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17" w:rsidRPr="002F7417" w:rsidRDefault="002F7417" w:rsidP="006B3455">
      <w:pPr>
        <w:rPr>
          <w:rFonts w:cstheme="minorHAnsi"/>
          <w:b/>
          <w:sz w:val="28"/>
          <w:lang w:val="sr-Cyrl-RS"/>
        </w:rPr>
      </w:pPr>
    </w:p>
    <w:p w:rsidR="006709B6" w:rsidRPr="00713B16" w:rsidRDefault="00291553" w:rsidP="00291553">
      <w:pPr>
        <w:jc w:val="center"/>
        <w:rPr>
          <w:rFonts w:cstheme="minorHAnsi"/>
        </w:rPr>
      </w:pPr>
      <w:r w:rsidRPr="00713B16">
        <w:rPr>
          <w:rFonts w:cstheme="minorHAnsi"/>
          <w:noProof/>
        </w:rPr>
        <w:drawing>
          <wp:inline distT="0" distB="0" distL="0" distR="0">
            <wp:extent cx="1323975" cy="1501120"/>
            <wp:effectExtent l="0" t="0" r="0" b="0"/>
            <wp:docPr id="1" name="Picture 6" descr="grb opš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 opštine"/>
                    <pic:cNvPicPr>
                      <a:picLocks noChangeAspect="1" noChangeArrowheads="1"/>
                    </pic:cNvPicPr>
                  </pic:nvPicPr>
                  <pic:blipFill>
                    <a:blip r:embed="rId8"/>
                    <a:srcRect/>
                    <a:stretch>
                      <a:fillRect/>
                    </a:stretch>
                  </pic:blipFill>
                  <pic:spPr bwMode="auto">
                    <a:xfrm>
                      <a:off x="0" y="0"/>
                      <a:ext cx="1331220" cy="1509334"/>
                    </a:xfrm>
                    <a:prstGeom prst="rect">
                      <a:avLst/>
                    </a:prstGeom>
                    <a:noFill/>
                    <a:ln w="9525">
                      <a:noFill/>
                      <a:miter lim="800000"/>
                      <a:headEnd/>
                      <a:tailEnd/>
                    </a:ln>
                  </pic:spPr>
                </pic:pic>
              </a:graphicData>
            </a:graphic>
          </wp:inline>
        </w:drawing>
      </w:r>
    </w:p>
    <w:p w:rsidR="00291553" w:rsidRPr="00713B16" w:rsidRDefault="00BE3F10" w:rsidP="00BE3F10">
      <w:pPr>
        <w:spacing w:before="60"/>
        <w:jc w:val="center"/>
        <w:rPr>
          <w:rFonts w:cstheme="minorHAnsi"/>
          <w:b/>
          <w:sz w:val="24"/>
          <w:szCs w:val="24"/>
          <w:lang w:val="sr-Cyrl-BA"/>
        </w:rPr>
      </w:pPr>
      <w:r w:rsidRPr="00713B16">
        <w:rPr>
          <w:rFonts w:cstheme="minorHAnsi"/>
          <w:b/>
          <w:sz w:val="24"/>
          <w:szCs w:val="24"/>
          <w:lang w:val="sr-Cyrl-BA"/>
        </w:rPr>
        <w:t>РЕПУБЛИКА СРПСКА</w:t>
      </w:r>
      <w:r w:rsidRPr="00713B16">
        <w:rPr>
          <w:rFonts w:cstheme="minorHAnsi"/>
          <w:b/>
          <w:sz w:val="24"/>
          <w:szCs w:val="24"/>
          <w:lang w:val="sr-Cyrl-BA"/>
        </w:rPr>
        <w:br/>
        <w:t>ОПШТИНА ВИШЕГРАД</w:t>
      </w:r>
    </w:p>
    <w:p w:rsidR="00291553" w:rsidRPr="00713B16" w:rsidRDefault="00291553" w:rsidP="00291553">
      <w:pPr>
        <w:spacing w:before="60"/>
        <w:jc w:val="center"/>
        <w:rPr>
          <w:rFonts w:cstheme="minorHAnsi"/>
          <w:b/>
          <w:sz w:val="28"/>
          <w:szCs w:val="28"/>
        </w:rPr>
      </w:pPr>
    </w:p>
    <w:p w:rsidR="00291553" w:rsidRPr="00713B16" w:rsidRDefault="00291553" w:rsidP="00291553">
      <w:pPr>
        <w:spacing w:before="60"/>
        <w:jc w:val="center"/>
        <w:rPr>
          <w:rFonts w:cstheme="minorHAnsi"/>
          <w:b/>
          <w:sz w:val="28"/>
          <w:szCs w:val="28"/>
        </w:rPr>
      </w:pPr>
    </w:p>
    <w:p w:rsidR="00291553" w:rsidRPr="00713B16" w:rsidRDefault="00291553" w:rsidP="00291553">
      <w:pPr>
        <w:spacing w:before="60"/>
        <w:jc w:val="center"/>
        <w:rPr>
          <w:rFonts w:cstheme="minorHAnsi"/>
          <w:b/>
          <w:sz w:val="28"/>
          <w:szCs w:val="28"/>
        </w:rPr>
      </w:pPr>
    </w:p>
    <w:p w:rsidR="008C2D5F" w:rsidRPr="00713B16" w:rsidRDefault="008C2D5F" w:rsidP="00B0177E">
      <w:pPr>
        <w:spacing w:before="60"/>
        <w:rPr>
          <w:rFonts w:cstheme="minorHAnsi"/>
          <w:b/>
          <w:sz w:val="28"/>
          <w:szCs w:val="28"/>
        </w:rPr>
      </w:pPr>
    </w:p>
    <w:p w:rsidR="00DF29BC" w:rsidRPr="00713B16" w:rsidRDefault="00DC27A7" w:rsidP="006314B0">
      <w:pPr>
        <w:spacing w:after="120" w:line="240" w:lineRule="auto"/>
        <w:jc w:val="center"/>
        <w:rPr>
          <w:rFonts w:cstheme="minorHAnsi"/>
          <w:b/>
          <w:bCs/>
          <w:sz w:val="24"/>
          <w:szCs w:val="24"/>
        </w:rPr>
      </w:pPr>
      <w:r>
        <w:rPr>
          <w:rFonts w:cstheme="minorHAnsi"/>
          <w:b/>
          <w:bCs/>
          <w:sz w:val="24"/>
          <w:szCs w:val="24"/>
          <w:lang w:val="sr-Cyrl-RS"/>
        </w:rPr>
        <w:t xml:space="preserve">ГОДИШЊИ </w:t>
      </w:r>
      <w:r w:rsidR="00291553" w:rsidRPr="00713B16">
        <w:rPr>
          <w:rFonts w:cstheme="minorHAnsi"/>
          <w:b/>
          <w:bCs/>
          <w:sz w:val="24"/>
          <w:szCs w:val="24"/>
        </w:rPr>
        <w:t>ИЗВЈЕШТАЈ О РАДУ НАЧЕЛНИКА И ОПШТИНСКЕ УПРАВЕ</w:t>
      </w:r>
      <w:r w:rsidR="009964B7" w:rsidRPr="00713B16">
        <w:rPr>
          <w:rFonts w:cstheme="minorHAnsi"/>
          <w:b/>
          <w:bCs/>
          <w:sz w:val="24"/>
          <w:szCs w:val="24"/>
        </w:rPr>
        <w:t xml:space="preserve"> </w:t>
      </w:r>
      <w:r w:rsidR="003533E5" w:rsidRPr="00713B16">
        <w:rPr>
          <w:rFonts w:cstheme="minorHAnsi"/>
          <w:b/>
          <w:bCs/>
          <w:sz w:val="24"/>
          <w:szCs w:val="24"/>
        </w:rPr>
        <w:t>ОПШТИНЕ ВИШЕГРАД</w:t>
      </w:r>
    </w:p>
    <w:p w:rsidR="00291553" w:rsidRPr="00713B16" w:rsidRDefault="00291553" w:rsidP="006314B0">
      <w:pPr>
        <w:spacing w:after="120" w:line="240" w:lineRule="auto"/>
        <w:jc w:val="center"/>
        <w:rPr>
          <w:rFonts w:cstheme="minorHAnsi"/>
          <w:b/>
          <w:noProof/>
          <w:sz w:val="24"/>
          <w:szCs w:val="24"/>
          <w:lang w:val="sr-Cyrl-CS"/>
        </w:rPr>
      </w:pPr>
      <w:r w:rsidRPr="00713B16">
        <w:rPr>
          <w:rFonts w:cstheme="minorHAnsi"/>
          <w:b/>
          <w:bCs/>
          <w:sz w:val="24"/>
          <w:szCs w:val="24"/>
        </w:rPr>
        <w:t xml:space="preserve">ЗА </w:t>
      </w:r>
      <w:r w:rsidR="00DC27A7">
        <w:rPr>
          <w:rFonts w:cstheme="minorHAnsi"/>
          <w:b/>
          <w:bCs/>
          <w:sz w:val="24"/>
          <w:szCs w:val="24"/>
        </w:rPr>
        <w:t>2024</w:t>
      </w:r>
      <w:r w:rsidR="00867775" w:rsidRPr="00713B16">
        <w:rPr>
          <w:rFonts w:cstheme="minorHAnsi"/>
          <w:b/>
          <w:bCs/>
          <w:sz w:val="24"/>
          <w:szCs w:val="24"/>
        </w:rPr>
        <w:t>.</w:t>
      </w:r>
      <w:r w:rsidRPr="00713B16">
        <w:rPr>
          <w:rFonts w:cstheme="minorHAnsi"/>
          <w:b/>
          <w:bCs/>
          <w:sz w:val="24"/>
          <w:szCs w:val="24"/>
        </w:rPr>
        <w:t>ГОДИНУ</w:t>
      </w:r>
    </w:p>
    <w:p w:rsidR="00291553" w:rsidRPr="00713B16" w:rsidRDefault="00291553" w:rsidP="00291553">
      <w:pPr>
        <w:spacing w:before="60"/>
        <w:jc w:val="both"/>
        <w:rPr>
          <w:rFonts w:cstheme="minorHAnsi"/>
          <w:b/>
          <w:lang w:val="sr-Cyrl-BA"/>
        </w:rPr>
      </w:pPr>
    </w:p>
    <w:p w:rsidR="00291553" w:rsidRPr="00713B16" w:rsidRDefault="00291553" w:rsidP="00291553">
      <w:pPr>
        <w:spacing w:before="60"/>
        <w:jc w:val="both"/>
        <w:rPr>
          <w:rFonts w:cstheme="minorHAnsi"/>
          <w:b/>
          <w:lang w:val="sr-Cyrl-BA"/>
        </w:rPr>
      </w:pPr>
    </w:p>
    <w:p w:rsidR="00291553" w:rsidRPr="00713B16" w:rsidRDefault="00291553" w:rsidP="00ED52A7">
      <w:pPr>
        <w:spacing w:before="60"/>
        <w:rPr>
          <w:rFonts w:cstheme="minorHAnsi"/>
          <w:b/>
        </w:rPr>
      </w:pPr>
    </w:p>
    <w:p w:rsidR="00FA5A02" w:rsidRPr="00713B16" w:rsidRDefault="00FA5A02" w:rsidP="00ED52A7">
      <w:pPr>
        <w:spacing w:before="60"/>
        <w:rPr>
          <w:rFonts w:cstheme="minorHAnsi"/>
          <w:b/>
        </w:rPr>
      </w:pPr>
    </w:p>
    <w:p w:rsidR="00FA5A02" w:rsidRPr="00713B16" w:rsidRDefault="00FA5A02" w:rsidP="00ED52A7">
      <w:pPr>
        <w:spacing w:before="60"/>
        <w:rPr>
          <w:rFonts w:cstheme="minorHAnsi"/>
          <w:b/>
        </w:rPr>
      </w:pPr>
    </w:p>
    <w:p w:rsidR="00FA5A02" w:rsidRPr="00713B16" w:rsidRDefault="00FA5A02" w:rsidP="00ED52A7">
      <w:pPr>
        <w:spacing w:before="60"/>
        <w:rPr>
          <w:rFonts w:cstheme="minorHAnsi"/>
          <w:b/>
        </w:rPr>
      </w:pPr>
    </w:p>
    <w:p w:rsidR="00CD2C1D" w:rsidRPr="00713B16" w:rsidRDefault="00CD2C1D" w:rsidP="00ED52A7">
      <w:pPr>
        <w:spacing w:before="60"/>
        <w:rPr>
          <w:rFonts w:cstheme="minorHAnsi"/>
          <w:b/>
          <w:sz w:val="24"/>
          <w:szCs w:val="24"/>
        </w:rPr>
      </w:pPr>
    </w:p>
    <w:p w:rsidR="000115D8" w:rsidRPr="00713B16" w:rsidRDefault="000115D8" w:rsidP="00ED52A7">
      <w:pPr>
        <w:spacing w:before="60"/>
        <w:rPr>
          <w:rFonts w:cstheme="minorHAnsi"/>
          <w:b/>
          <w:sz w:val="24"/>
          <w:szCs w:val="24"/>
        </w:rPr>
      </w:pPr>
    </w:p>
    <w:p w:rsidR="00B0177E" w:rsidRPr="00713B16" w:rsidRDefault="00B0177E" w:rsidP="00ED52A7">
      <w:pPr>
        <w:spacing w:before="60"/>
        <w:rPr>
          <w:rFonts w:cstheme="minorHAnsi"/>
          <w:b/>
          <w:sz w:val="24"/>
          <w:szCs w:val="24"/>
        </w:rPr>
      </w:pPr>
    </w:p>
    <w:p w:rsidR="00B0177E" w:rsidRPr="00713B16" w:rsidRDefault="00B0177E" w:rsidP="00ED52A7">
      <w:pPr>
        <w:spacing w:before="60"/>
        <w:rPr>
          <w:rFonts w:cstheme="minorHAnsi"/>
          <w:b/>
          <w:sz w:val="24"/>
          <w:szCs w:val="24"/>
        </w:rPr>
      </w:pPr>
    </w:p>
    <w:p w:rsidR="000115D8" w:rsidRPr="00713B16" w:rsidRDefault="000115D8" w:rsidP="00C403C9">
      <w:pPr>
        <w:pStyle w:val="ListParagraph"/>
        <w:spacing w:before="60"/>
        <w:jc w:val="center"/>
        <w:rPr>
          <w:rFonts w:cstheme="minorHAnsi"/>
          <w:b/>
          <w:sz w:val="24"/>
          <w:szCs w:val="24"/>
        </w:rPr>
      </w:pPr>
    </w:p>
    <w:p w:rsidR="00C403C9" w:rsidRPr="00713B16" w:rsidRDefault="00DC27A7" w:rsidP="00C403C9">
      <w:pPr>
        <w:pStyle w:val="ListParagraph"/>
        <w:spacing w:before="60"/>
        <w:jc w:val="center"/>
        <w:rPr>
          <w:rFonts w:cstheme="minorHAnsi"/>
          <w:b/>
          <w:sz w:val="24"/>
          <w:szCs w:val="24"/>
          <w:lang w:val="sr-Cyrl-BA"/>
        </w:rPr>
      </w:pPr>
      <w:r>
        <w:rPr>
          <w:rFonts w:cstheme="minorHAnsi"/>
          <w:b/>
          <w:sz w:val="24"/>
          <w:szCs w:val="24"/>
        </w:rPr>
        <w:t>M</w:t>
      </w:r>
      <w:r>
        <w:rPr>
          <w:rFonts w:cstheme="minorHAnsi"/>
          <w:b/>
          <w:sz w:val="24"/>
          <w:szCs w:val="24"/>
          <w:lang w:val="sr-Cyrl-RS"/>
        </w:rPr>
        <w:t>арт</w:t>
      </w:r>
      <w:r w:rsidR="0061379D" w:rsidRPr="00713B16">
        <w:rPr>
          <w:rFonts w:cstheme="minorHAnsi"/>
          <w:b/>
          <w:sz w:val="24"/>
          <w:szCs w:val="24"/>
        </w:rPr>
        <w:t xml:space="preserve"> </w:t>
      </w:r>
      <w:r w:rsidR="00291553" w:rsidRPr="00713B16">
        <w:rPr>
          <w:rFonts w:cstheme="minorHAnsi"/>
          <w:b/>
          <w:sz w:val="24"/>
          <w:szCs w:val="24"/>
          <w:lang w:val="sr-Cyrl-BA"/>
        </w:rPr>
        <w:t>202</w:t>
      </w:r>
      <w:r>
        <w:rPr>
          <w:rFonts w:cstheme="minorHAnsi"/>
          <w:b/>
          <w:sz w:val="24"/>
          <w:szCs w:val="24"/>
          <w:lang w:val="sr-Cyrl-RS"/>
        </w:rPr>
        <w:t>5</w:t>
      </w:r>
      <w:r w:rsidR="00291553" w:rsidRPr="00713B16">
        <w:rPr>
          <w:rFonts w:cstheme="minorHAnsi"/>
          <w:b/>
          <w:sz w:val="24"/>
          <w:szCs w:val="24"/>
          <w:lang w:val="sr-Cyrl-BA"/>
        </w:rPr>
        <w:t>.</w:t>
      </w:r>
      <w:r w:rsidR="00751F37" w:rsidRPr="00713B16">
        <w:rPr>
          <w:rFonts w:cstheme="minorHAnsi"/>
          <w:b/>
          <w:sz w:val="24"/>
          <w:szCs w:val="24"/>
          <w:lang w:val="sr-Cyrl-BA"/>
        </w:rPr>
        <w:t xml:space="preserve"> </w:t>
      </w:r>
      <w:r w:rsidR="00861E54" w:rsidRPr="00713B16">
        <w:rPr>
          <w:rFonts w:cstheme="minorHAnsi"/>
          <w:b/>
          <w:sz w:val="24"/>
          <w:szCs w:val="24"/>
          <w:lang w:val="sr-Cyrl-BA"/>
        </w:rPr>
        <w:t>г</w:t>
      </w:r>
      <w:r w:rsidR="00291553" w:rsidRPr="00713B16">
        <w:rPr>
          <w:rFonts w:cstheme="minorHAnsi"/>
          <w:b/>
          <w:sz w:val="24"/>
          <w:szCs w:val="24"/>
          <w:lang w:val="sr-Cyrl-BA"/>
        </w:rPr>
        <w:t>одине</w:t>
      </w:r>
      <w:bookmarkStart w:id="0" w:name="_Toc41211567"/>
    </w:p>
    <w:p w:rsidR="005F4331" w:rsidRPr="00713B16" w:rsidRDefault="005F4331" w:rsidP="000115D8">
      <w:pPr>
        <w:spacing w:before="60"/>
        <w:rPr>
          <w:rFonts w:cstheme="minorHAnsi"/>
          <w:b/>
          <w:sz w:val="24"/>
          <w:szCs w:val="24"/>
          <w:lang w:val="sr-Cyrl-BA"/>
        </w:rPr>
      </w:pPr>
    </w:p>
    <w:sdt>
      <w:sdtPr>
        <w:rPr>
          <w:rFonts w:asciiTheme="minorHAnsi" w:eastAsiaTheme="minorHAnsi" w:hAnsiTheme="minorHAnsi" w:cstheme="minorHAnsi"/>
          <w:b w:val="0"/>
          <w:bCs w:val="0"/>
          <w:color w:val="auto"/>
          <w:sz w:val="22"/>
          <w:szCs w:val="22"/>
        </w:rPr>
        <w:id w:val="-862130293"/>
        <w:docPartObj>
          <w:docPartGallery w:val="Table of Contents"/>
          <w:docPartUnique/>
        </w:docPartObj>
      </w:sdtPr>
      <w:sdtEndPr>
        <w:rPr>
          <w:noProof/>
        </w:rPr>
      </w:sdtEndPr>
      <w:sdtContent>
        <w:p w:rsidR="00E638DA" w:rsidRDefault="00E638DA" w:rsidP="005F4331">
          <w:pPr>
            <w:pStyle w:val="TOCHeading"/>
            <w:jc w:val="center"/>
            <w:rPr>
              <w:rFonts w:asciiTheme="minorHAnsi" w:eastAsiaTheme="minorHAnsi" w:hAnsiTheme="minorHAnsi" w:cstheme="minorHAnsi"/>
              <w:b w:val="0"/>
              <w:bCs w:val="0"/>
              <w:color w:val="auto"/>
              <w:sz w:val="22"/>
              <w:szCs w:val="22"/>
            </w:rPr>
          </w:pPr>
        </w:p>
        <w:p w:rsidR="00E638DA" w:rsidRDefault="00E638DA" w:rsidP="005F4331">
          <w:pPr>
            <w:pStyle w:val="TOCHeading"/>
            <w:jc w:val="center"/>
            <w:rPr>
              <w:rFonts w:asciiTheme="minorHAnsi" w:eastAsiaTheme="minorHAnsi" w:hAnsiTheme="minorHAnsi" w:cstheme="minorHAnsi"/>
              <w:b w:val="0"/>
              <w:bCs w:val="0"/>
              <w:color w:val="auto"/>
              <w:sz w:val="22"/>
              <w:szCs w:val="22"/>
            </w:rPr>
          </w:pPr>
        </w:p>
        <w:p w:rsidR="00E638DA" w:rsidRDefault="00E638DA" w:rsidP="00E638DA">
          <w:pPr>
            <w:pStyle w:val="TOCHeading"/>
            <w:rPr>
              <w:rFonts w:asciiTheme="minorHAnsi" w:eastAsiaTheme="minorHAnsi" w:hAnsiTheme="minorHAnsi" w:cstheme="minorHAnsi"/>
              <w:b w:val="0"/>
              <w:bCs w:val="0"/>
              <w:color w:val="auto"/>
              <w:sz w:val="22"/>
              <w:szCs w:val="22"/>
            </w:rPr>
          </w:pPr>
        </w:p>
        <w:p w:rsidR="005F4331" w:rsidRPr="00E638DA" w:rsidRDefault="005F4331" w:rsidP="005F4331">
          <w:pPr>
            <w:pStyle w:val="TOCHeading"/>
            <w:jc w:val="center"/>
            <w:rPr>
              <w:rFonts w:asciiTheme="minorHAnsi" w:hAnsiTheme="minorHAnsi" w:cstheme="minorHAnsi"/>
              <w:color w:val="auto"/>
              <w:sz w:val="32"/>
              <w:szCs w:val="24"/>
            </w:rPr>
          </w:pPr>
          <w:r w:rsidRPr="00E638DA">
            <w:rPr>
              <w:rFonts w:asciiTheme="minorHAnsi" w:hAnsiTheme="minorHAnsi" w:cstheme="minorHAnsi"/>
              <w:color w:val="auto"/>
              <w:sz w:val="32"/>
              <w:szCs w:val="24"/>
            </w:rPr>
            <w:t>Садржај</w:t>
          </w:r>
        </w:p>
        <w:p w:rsidR="005F4331" w:rsidRPr="00E638DA" w:rsidRDefault="0052542D" w:rsidP="00E638DA">
          <w:pPr>
            <w:pStyle w:val="TOC1"/>
            <w:rPr>
              <w:rFonts w:eastAsiaTheme="minorEastAsia"/>
              <w:noProof/>
              <w:sz w:val="28"/>
            </w:rPr>
          </w:pPr>
          <w:r w:rsidRPr="001B17EB">
            <w:rPr>
              <w:bCs/>
              <w:noProof/>
            </w:rPr>
            <w:fldChar w:fldCharType="begin"/>
          </w:r>
          <w:r w:rsidR="005F4331" w:rsidRPr="001B17EB">
            <w:rPr>
              <w:bCs/>
              <w:noProof/>
            </w:rPr>
            <w:instrText xml:space="preserve"> TOC \o "1-3" \h \z \u </w:instrText>
          </w:r>
          <w:r w:rsidRPr="001B17EB">
            <w:rPr>
              <w:bCs/>
              <w:noProof/>
            </w:rPr>
            <w:fldChar w:fldCharType="separate"/>
          </w:r>
          <w:hyperlink w:anchor="_Toc133239065" w:history="1">
            <w:r w:rsidR="005F4331" w:rsidRPr="00E638DA">
              <w:rPr>
                <w:rStyle w:val="Hyperlink"/>
                <w:rFonts w:asciiTheme="minorHAnsi" w:hAnsiTheme="minorHAnsi" w:cstheme="minorHAnsi"/>
                <w:noProof/>
                <w:sz w:val="32"/>
              </w:rPr>
              <w:t>Увод</w:t>
            </w:r>
            <w:r w:rsidR="005F4331" w:rsidRPr="00E638DA">
              <w:rPr>
                <w:noProof/>
                <w:webHidden/>
                <w:sz w:val="28"/>
              </w:rPr>
              <w:tab/>
            </w:r>
            <w:r w:rsidR="00134B2A" w:rsidRPr="00E638DA">
              <w:rPr>
                <w:noProof/>
                <w:webHidden/>
                <w:sz w:val="28"/>
              </w:rPr>
              <w:t xml:space="preserve"> </w:t>
            </w:r>
            <w:r w:rsidRPr="00E638DA">
              <w:rPr>
                <w:noProof/>
                <w:webHidden/>
                <w:sz w:val="28"/>
              </w:rPr>
              <w:fldChar w:fldCharType="begin"/>
            </w:r>
            <w:r w:rsidR="005F4331" w:rsidRPr="00E638DA">
              <w:rPr>
                <w:noProof/>
                <w:webHidden/>
                <w:sz w:val="28"/>
              </w:rPr>
              <w:instrText xml:space="preserve"> PAGEREF _Toc133239065 \h </w:instrText>
            </w:r>
            <w:r w:rsidRPr="00E638DA">
              <w:rPr>
                <w:noProof/>
                <w:webHidden/>
                <w:sz w:val="28"/>
              </w:rPr>
            </w:r>
            <w:r w:rsidRPr="00E638DA">
              <w:rPr>
                <w:noProof/>
                <w:webHidden/>
                <w:sz w:val="28"/>
              </w:rPr>
              <w:fldChar w:fldCharType="separate"/>
            </w:r>
            <w:r w:rsidR="00E42CB6" w:rsidRPr="00E638DA">
              <w:rPr>
                <w:noProof/>
                <w:webHidden/>
                <w:sz w:val="28"/>
              </w:rPr>
              <w:t>2</w:t>
            </w:r>
            <w:r w:rsidRPr="00E638DA">
              <w:rPr>
                <w:noProof/>
                <w:webHidden/>
                <w:sz w:val="28"/>
              </w:rPr>
              <w:fldChar w:fldCharType="end"/>
            </w:r>
          </w:hyperlink>
        </w:p>
        <w:p w:rsidR="001B17EB" w:rsidRPr="00E638DA" w:rsidRDefault="001B17EB" w:rsidP="00E638DA">
          <w:pPr>
            <w:pStyle w:val="TOC1"/>
            <w:rPr>
              <w:rStyle w:val="Hyperlink"/>
              <w:rFonts w:asciiTheme="minorHAnsi" w:hAnsiTheme="minorHAnsi" w:cstheme="minorHAnsi"/>
              <w:noProof/>
              <w:sz w:val="32"/>
            </w:rPr>
          </w:pPr>
        </w:p>
        <w:p w:rsidR="005F4331" w:rsidRPr="00E638DA" w:rsidRDefault="00033A26" w:rsidP="00E638DA">
          <w:pPr>
            <w:pStyle w:val="TOC1"/>
            <w:rPr>
              <w:rFonts w:eastAsiaTheme="minorEastAsia"/>
              <w:noProof/>
              <w:sz w:val="28"/>
            </w:rPr>
          </w:pPr>
          <w:hyperlink w:anchor="_Toc133239066" w:history="1">
            <w:r w:rsidR="005F4331" w:rsidRPr="00E638DA">
              <w:rPr>
                <w:rStyle w:val="Hyperlink"/>
                <w:rFonts w:asciiTheme="minorHAnsi" w:hAnsiTheme="minorHAnsi" w:cstheme="minorHAnsi"/>
                <w:noProof/>
                <w:sz w:val="32"/>
              </w:rPr>
              <w:t>Сажетак</w:t>
            </w:r>
            <w:r w:rsidR="005F4331" w:rsidRPr="00E638DA">
              <w:rPr>
                <w:noProof/>
                <w:webHidden/>
                <w:sz w:val="28"/>
              </w:rPr>
              <w:tab/>
            </w:r>
            <w:r w:rsidR="0052542D" w:rsidRPr="00E638DA">
              <w:rPr>
                <w:noProof/>
                <w:webHidden/>
                <w:sz w:val="28"/>
              </w:rPr>
              <w:fldChar w:fldCharType="begin"/>
            </w:r>
            <w:r w:rsidR="005F4331" w:rsidRPr="00E638DA">
              <w:rPr>
                <w:noProof/>
                <w:webHidden/>
                <w:sz w:val="28"/>
              </w:rPr>
              <w:instrText xml:space="preserve"> PAGEREF _Toc133239066 \h </w:instrText>
            </w:r>
            <w:r w:rsidR="0052542D" w:rsidRPr="00E638DA">
              <w:rPr>
                <w:noProof/>
                <w:webHidden/>
                <w:sz w:val="28"/>
              </w:rPr>
            </w:r>
            <w:r w:rsidR="0052542D" w:rsidRPr="00E638DA">
              <w:rPr>
                <w:noProof/>
                <w:webHidden/>
                <w:sz w:val="28"/>
              </w:rPr>
              <w:fldChar w:fldCharType="separate"/>
            </w:r>
            <w:r w:rsidR="00E42CB6" w:rsidRPr="00E638DA">
              <w:rPr>
                <w:noProof/>
                <w:webHidden/>
                <w:sz w:val="28"/>
              </w:rPr>
              <w:t>3</w:t>
            </w:r>
            <w:r w:rsidR="0052542D" w:rsidRPr="00E638DA">
              <w:rPr>
                <w:noProof/>
                <w:webHidden/>
                <w:sz w:val="28"/>
              </w:rPr>
              <w:fldChar w:fldCharType="end"/>
            </w:r>
          </w:hyperlink>
        </w:p>
        <w:p w:rsidR="001B17EB" w:rsidRPr="00E638DA" w:rsidRDefault="001B17EB" w:rsidP="00E638DA">
          <w:pPr>
            <w:pStyle w:val="TOC1"/>
            <w:rPr>
              <w:rStyle w:val="Hyperlink"/>
              <w:rFonts w:asciiTheme="minorHAnsi" w:hAnsiTheme="minorHAnsi" w:cstheme="minorHAnsi"/>
              <w:noProof/>
              <w:sz w:val="32"/>
            </w:rPr>
          </w:pPr>
        </w:p>
        <w:p w:rsidR="005F4331" w:rsidRPr="00E638DA" w:rsidRDefault="00033A26" w:rsidP="00E638DA">
          <w:pPr>
            <w:pStyle w:val="TOC1"/>
            <w:rPr>
              <w:rFonts w:eastAsiaTheme="minorEastAsia"/>
              <w:noProof/>
              <w:sz w:val="28"/>
            </w:rPr>
          </w:pPr>
          <w:hyperlink w:anchor="_Toc133239069" w:history="1">
            <w:r w:rsidR="000115D8" w:rsidRPr="00E638DA">
              <w:rPr>
                <w:rStyle w:val="Hyperlink"/>
                <w:rFonts w:asciiTheme="minorHAnsi" w:hAnsiTheme="minorHAnsi" w:cstheme="minorHAnsi"/>
                <w:noProof/>
                <w:sz w:val="32"/>
              </w:rPr>
              <w:t>Извјештај о раду стручне служ</w:t>
            </w:r>
            <w:r w:rsidR="00134B2A" w:rsidRPr="00E638DA">
              <w:rPr>
                <w:rStyle w:val="Hyperlink"/>
                <w:rFonts w:asciiTheme="minorHAnsi" w:hAnsiTheme="minorHAnsi" w:cstheme="minorHAnsi"/>
                <w:noProof/>
                <w:sz w:val="32"/>
              </w:rPr>
              <w:t>б</w:t>
            </w:r>
            <w:r w:rsidR="000115D8" w:rsidRPr="00E638DA">
              <w:rPr>
                <w:rStyle w:val="Hyperlink"/>
                <w:rFonts w:asciiTheme="minorHAnsi" w:hAnsiTheme="minorHAnsi" w:cstheme="minorHAnsi"/>
                <w:noProof/>
                <w:sz w:val="32"/>
              </w:rPr>
              <w:t>е начелника за 202</w:t>
            </w:r>
            <w:r w:rsidR="00DC27A7" w:rsidRPr="00E638DA">
              <w:rPr>
                <w:rStyle w:val="Hyperlink"/>
                <w:rFonts w:asciiTheme="minorHAnsi" w:hAnsiTheme="minorHAnsi" w:cstheme="minorHAnsi"/>
                <w:noProof/>
                <w:sz w:val="32"/>
                <w:lang w:val="sr-Cyrl-RS"/>
              </w:rPr>
              <w:t>4</w:t>
            </w:r>
            <w:r w:rsidR="000115D8" w:rsidRPr="00E638DA">
              <w:rPr>
                <w:rStyle w:val="Hyperlink"/>
                <w:rFonts w:asciiTheme="minorHAnsi" w:hAnsiTheme="minorHAnsi" w:cstheme="minorHAnsi"/>
                <w:noProof/>
                <w:sz w:val="32"/>
              </w:rPr>
              <w:t>.годину</w:t>
            </w:r>
            <w:r w:rsidR="000115D8" w:rsidRPr="00E638DA">
              <w:rPr>
                <w:noProof/>
                <w:webHidden/>
                <w:sz w:val="28"/>
              </w:rPr>
              <w:tab/>
            </w:r>
            <w:r w:rsidR="006B3455">
              <w:rPr>
                <w:noProof/>
                <w:webHidden/>
                <w:sz w:val="28"/>
                <w:lang w:val="sr-Cyrl-RS"/>
              </w:rPr>
              <w:t>9</w:t>
            </w:r>
          </w:hyperlink>
        </w:p>
        <w:p w:rsidR="001B17EB" w:rsidRPr="00E638DA" w:rsidRDefault="001B17EB" w:rsidP="00E638DA">
          <w:pPr>
            <w:pStyle w:val="TOC1"/>
            <w:rPr>
              <w:rStyle w:val="Hyperlink"/>
              <w:rFonts w:asciiTheme="minorHAnsi" w:hAnsiTheme="minorHAnsi" w:cstheme="minorHAnsi"/>
              <w:noProof/>
              <w:sz w:val="32"/>
            </w:rPr>
          </w:pPr>
        </w:p>
        <w:p w:rsidR="005F4331" w:rsidRPr="00E638DA" w:rsidRDefault="00033A26" w:rsidP="00E638DA">
          <w:pPr>
            <w:pStyle w:val="TOC1"/>
            <w:rPr>
              <w:rFonts w:eastAsiaTheme="minorEastAsia"/>
              <w:noProof/>
              <w:sz w:val="28"/>
            </w:rPr>
          </w:pPr>
          <w:hyperlink w:anchor="_Toc133239071" w:history="1">
            <w:r w:rsidR="000115D8" w:rsidRPr="00E638DA">
              <w:rPr>
                <w:rStyle w:val="Hyperlink"/>
                <w:rFonts w:asciiTheme="minorHAnsi" w:hAnsiTheme="minorHAnsi" w:cstheme="minorHAnsi"/>
                <w:noProof/>
                <w:sz w:val="32"/>
              </w:rPr>
              <w:t>Извјештај о раду одјељења за општу управу за 202</w:t>
            </w:r>
            <w:r w:rsidR="00DC27A7" w:rsidRPr="00E638DA">
              <w:rPr>
                <w:rStyle w:val="Hyperlink"/>
                <w:rFonts w:asciiTheme="minorHAnsi" w:hAnsiTheme="minorHAnsi" w:cstheme="minorHAnsi"/>
                <w:noProof/>
                <w:sz w:val="32"/>
                <w:lang w:val="sr-Cyrl-RS"/>
              </w:rPr>
              <w:t>4</w:t>
            </w:r>
            <w:r w:rsidR="000115D8" w:rsidRPr="00E638DA">
              <w:rPr>
                <w:rStyle w:val="Hyperlink"/>
                <w:rFonts w:asciiTheme="minorHAnsi" w:hAnsiTheme="minorHAnsi" w:cstheme="minorHAnsi"/>
                <w:noProof/>
                <w:sz w:val="32"/>
              </w:rPr>
              <w:t>.годину</w:t>
            </w:r>
            <w:r w:rsidR="000115D8" w:rsidRPr="00E638DA">
              <w:rPr>
                <w:noProof/>
                <w:webHidden/>
                <w:sz w:val="28"/>
              </w:rPr>
              <w:tab/>
            </w:r>
            <w:r w:rsidR="0052542D" w:rsidRPr="00E638DA">
              <w:rPr>
                <w:noProof/>
                <w:webHidden/>
                <w:sz w:val="28"/>
              </w:rPr>
              <w:fldChar w:fldCharType="begin"/>
            </w:r>
            <w:r w:rsidR="005F4331" w:rsidRPr="00E638DA">
              <w:rPr>
                <w:noProof/>
                <w:webHidden/>
                <w:sz w:val="28"/>
              </w:rPr>
              <w:instrText xml:space="preserve"> PAGEREF _Toc133239071 \h </w:instrText>
            </w:r>
            <w:r w:rsidR="0052542D" w:rsidRPr="00E638DA">
              <w:rPr>
                <w:noProof/>
                <w:webHidden/>
                <w:sz w:val="28"/>
              </w:rPr>
            </w:r>
            <w:r w:rsidR="0052542D" w:rsidRPr="00E638DA">
              <w:rPr>
                <w:noProof/>
                <w:webHidden/>
                <w:sz w:val="28"/>
              </w:rPr>
              <w:fldChar w:fldCharType="separate"/>
            </w:r>
            <w:r w:rsidR="00E42CB6" w:rsidRPr="00E638DA">
              <w:rPr>
                <w:noProof/>
                <w:webHidden/>
                <w:sz w:val="28"/>
              </w:rPr>
              <w:t>1</w:t>
            </w:r>
            <w:r w:rsidR="006B3455">
              <w:rPr>
                <w:noProof/>
                <w:webHidden/>
                <w:sz w:val="28"/>
                <w:lang w:val="sr-Cyrl-RS"/>
              </w:rPr>
              <w:t>4</w:t>
            </w:r>
            <w:r w:rsidR="0052542D" w:rsidRPr="00E638DA">
              <w:rPr>
                <w:noProof/>
                <w:webHidden/>
                <w:sz w:val="28"/>
              </w:rPr>
              <w:fldChar w:fldCharType="end"/>
            </w:r>
          </w:hyperlink>
        </w:p>
        <w:p w:rsidR="001B17EB" w:rsidRPr="00E638DA" w:rsidRDefault="001B17EB" w:rsidP="00E638DA">
          <w:pPr>
            <w:pStyle w:val="TOC1"/>
            <w:rPr>
              <w:rStyle w:val="Hyperlink"/>
              <w:rFonts w:asciiTheme="minorHAnsi" w:hAnsiTheme="minorHAnsi" w:cstheme="minorHAnsi"/>
              <w:noProof/>
              <w:sz w:val="32"/>
            </w:rPr>
          </w:pPr>
        </w:p>
        <w:p w:rsidR="005F4331" w:rsidRPr="00E638DA" w:rsidRDefault="00033A26" w:rsidP="00E638DA">
          <w:pPr>
            <w:pStyle w:val="TOC1"/>
            <w:rPr>
              <w:noProof/>
              <w:sz w:val="28"/>
            </w:rPr>
          </w:pPr>
          <w:hyperlink w:anchor="_Toc133239074" w:history="1">
            <w:r w:rsidR="000115D8" w:rsidRPr="00E638DA">
              <w:rPr>
                <w:rStyle w:val="Hyperlink"/>
                <w:rFonts w:asciiTheme="minorHAnsi" w:hAnsiTheme="minorHAnsi" w:cstheme="minorHAnsi"/>
                <w:noProof/>
                <w:sz w:val="32"/>
              </w:rPr>
              <w:t>Извјештај о раду одјељења за просторно уређење и стамбено-комуналне послове за 202</w:t>
            </w:r>
            <w:r w:rsidR="00DC27A7" w:rsidRPr="00E638DA">
              <w:rPr>
                <w:rStyle w:val="Hyperlink"/>
                <w:rFonts w:asciiTheme="minorHAnsi" w:hAnsiTheme="minorHAnsi" w:cstheme="minorHAnsi"/>
                <w:noProof/>
                <w:sz w:val="32"/>
                <w:lang w:val="sr-Cyrl-RS"/>
              </w:rPr>
              <w:t>4</w:t>
            </w:r>
            <w:r w:rsidR="000115D8" w:rsidRPr="00E638DA">
              <w:rPr>
                <w:rStyle w:val="Hyperlink"/>
                <w:rFonts w:asciiTheme="minorHAnsi" w:hAnsiTheme="minorHAnsi" w:cstheme="minorHAnsi"/>
                <w:noProof/>
                <w:sz w:val="32"/>
              </w:rPr>
              <w:t>.годину</w:t>
            </w:r>
            <w:r w:rsidR="000115D8" w:rsidRPr="00E638DA">
              <w:rPr>
                <w:noProof/>
                <w:webHidden/>
                <w:sz w:val="28"/>
              </w:rPr>
              <w:tab/>
            </w:r>
            <w:r w:rsidR="0052542D" w:rsidRPr="00E638DA">
              <w:rPr>
                <w:noProof/>
                <w:webHidden/>
                <w:sz w:val="28"/>
              </w:rPr>
              <w:fldChar w:fldCharType="begin"/>
            </w:r>
            <w:r w:rsidR="005F4331" w:rsidRPr="00E638DA">
              <w:rPr>
                <w:noProof/>
                <w:webHidden/>
                <w:sz w:val="28"/>
              </w:rPr>
              <w:instrText xml:space="preserve"> PAGEREF _Toc133239074 \h </w:instrText>
            </w:r>
            <w:r w:rsidR="0052542D" w:rsidRPr="00E638DA">
              <w:rPr>
                <w:noProof/>
                <w:webHidden/>
                <w:sz w:val="28"/>
              </w:rPr>
            </w:r>
            <w:r w:rsidR="0052542D" w:rsidRPr="00E638DA">
              <w:rPr>
                <w:noProof/>
                <w:webHidden/>
                <w:sz w:val="28"/>
              </w:rPr>
              <w:fldChar w:fldCharType="separate"/>
            </w:r>
            <w:r w:rsidR="00E42CB6" w:rsidRPr="00E638DA">
              <w:rPr>
                <w:noProof/>
                <w:webHidden/>
                <w:sz w:val="28"/>
              </w:rPr>
              <w:t>1</w:t>
            </w:r>
            <w:r w:rsidR="006B3455">
              <w:rPr>
                <w:noProof/>
                <w:webHidden/>
                <w:sz w:val="28"/>
                <w:lang w:val="sr-Cyrl-RS"/>
              </w:rPr>
              <w:t>9</w:t>
            </w:r>
            <w:r w:rsidR="0052542D" w:rsidRPr="00E638DA">
              <w:rPr>
                <w:noProof/>
                <w:webHidden/>
                <w:sz w:val="28"/>
              </w:rPr>
              <w:fldChar w:fldCharType="end"/>
            </w:r>
          </w:hyperlink>
        </w:p>
        <w:p w:rsidR="001B17EB" w:rsidRPr="00E638DA" w:rsidRDefault="001B17EB" w:rsidP="001B17EB">
          <w:pPr>
            <w:rPr>
              <w:sz w:val="24"/>
            </w:rPr>
          </w:pPr>
        </w:p>
        <w:p w:rsidR="005F4331" w:rsidRPr="00E638DA" w:rsidRDefault="00033A26" w:rsidP="00E638DA">
          <w:pPr>
            <w:pStyle w:val="TOC1"/>
            <w:rPr>
              <w:noProof/>
              <w:sz w:val="28"/>
            </w:rPr>
          </w:pPr>
          <w:hyperlink w:anchor="_Toc133239075" w:history="1">
            <w:r w:rsidR="000115D8" w:rsidRPr="00E638DA">
              <w:rPr>
                <w:rStyle w:val="Hyperlink"/>
                <w:rFonts w:asciiTheme="minorHAnsi" w:hAnsiTheme="minorHAnsi" w:cstheme="minorHAnsi"/>
                <w:noProof/>
                <w:sz w:val="32"/>
              </w:rPr>
              <w:t>Извјештај о раду одјељења за локални развој, привреду и друштвене дјелатности за 202</w:t>
            </w:r>
            <w:r w:rsidR="00DC27A7" w:rsidRPr="00E638DA">
              <w:rPr>
                <w:rStyle w:val="Hyperlink"/>
                <w:rFonts w:asciiTheme="minorHAnsi" w:hAnsiTheme="minorHAnsi" w:cstheme="minorHAnsi"/>
                <w:noProof/>
                <w:sz w:val="32"/>
                <w:lang w:val="sr-Cyrl-RS"/>
              </w:rPr>
              <w:t>4</w:t>
            </w:r>
            <w:r w:rsidR="000115D8" w:rsidRPr="00E638DA">
              <w:rPr>
                <w:rStyle w:val="Hyperlink"/>
                <w:rFonts w:asciiTheme="minorHAnsi" w:hAnsiTheme="minorHAnsi" w:cstheme="minorHAnsi"/>
                <w:noProof/>
                <w:sz w:val="32"/>
              </w:rPr>
              <w:t>. годину</w:t>
            </w:r>
            <w:r w:rsidR="000115D8" w:rsidRPr="00E638DA">
              <w:rPr>
                <w:noProof/>
                <w:webHidden/>
                <w:sz w:val="28"/>
              </w:rPr>
              <w:tab/>
            </w:r>
            <w:r w:rsidR="00AE15A3">
              <w:rPr>
                <w:noProof/>
                <w:webHidden/>
                <w:sz w:val="28"/>
                <w:lang w:val="sr-Cyrl-RS"/>
              </w:rPr>
              <w:t>31</w:t>
            </w:r>
          </w:hyperlink>
        </w:p>
        <w:p w:rsidR="001B17EB" w:rsidRPr="00E638DA" w:rsidRDefault="001B17EB" w:rsidP="001B17EB">
          <w:pPr>
            <w:rPr>
              <w:sz w:val="24"/>
            </w:rPr>
          </w:pPr>
        </w:p>
        <w:p w:rsidR="005F4331" w:rsidRPr="00E638DA" w:rsidRDefault="00033A26" w:rsidP="00E638DA">
          <w:pPr>
            <w:pStyle w:val="TOC1"/>
            <w:rPr>
              <w:noProof/>
              <w:sz w:val="28"/>
            </w:rPr>
          </w:pPr>
          <w:hyperlink w:anchor="_Toc133239077" w:history="1">
            <w:r w:rsidR="000115D8" w:rsidRPr="00E638DA">
              <w:rPr>
                <w:rStyle w:val="Hyperlink"/>
                <w:rFonts w:asciiTheme="minorHAnsi" w:hAnsiTheme="minorHAnsi" w:cstheme="minorHAnsi"/>
                <w:noProof/>
                <w:sz w:val="32"/>
              </w:rPr>
              <w:t>Извјештај о раду одјељења за финансије за 202</w:t>
            </w:r>
            <w:r w:rsidR="00DC27A7" w:rsidRPr="00E638DA">
              <w:rPr>
                <w:rStyle w:val="Hyperlink"/>
                <w:rFonts w:asciiTheme="minorHAnsi" w:hAnsiTheme="minorHAnsi" w:cstheme="minorHAnsi"/>
                <w:noProof/>
                <w:sz w:val="32"/>
                <w:lang w:val="sr-Cyrl-RS"/>
              </w:rPr>
              <w:t>4</w:t>
            </w:r>
            <w:r w:rsidR="000115D8" w:rsidRPr="00E638DA">
              <w:rPr>
                <w:rStyle w:val="Hyperlink"/>
                <w:rFonts w:asciiTheme="minorHAnsi" w:hAnsiTheme="minorHAnsi" w:cstheme="minorHAnsi"/>
                <w:noProof/>
                <w:sz w:val="32"/>
              </w:rPr>
              <w:t>. годину</w:t>
            </w:r>
            <w:r w:rsidR="000115D8" w:rsidRPr="00E638DA">
              <w:rPr>
                <w:noProof/>
                <w:webHidden/>
                <w:sz w:val="28"/>
              </w:rPr>
              <w:tab/>
            </w:r>
            <w:r w:rsidR="00AE15A3">
              <w:rPr>
                <w:noProof/>
                <w:webHidden/>
                <w:sz w:val="28"/>
                <w:lang w:val="sr-Cyrl-RS"/>
              </w:rPr>
              <w:t>43</w:t>
            </w:r>
          </w:hyperlink>
        </w:p>
        <w:p w:rsidR="001B17EB" w:rsidRPr="00E638DA" w:rsidRDefault="001B17EB" w:rsidP="001B17EB">
          <w:pPr>
            <w:rPr>
              <w:sz w:val="24"/>
            </w:rPr>
          </w:pPr>
        </w:p>
        <w:p w:rsidR="005F4331" w:rsidRPr="00E638DA" w:rsidRDefault="00033A26" w:rsidP="00E638DA">
          <w:pPr>
            <w:pStyle w:val="TOC1"/>
            <w:rPr>
              <w:rFonts w:eastAsiaTheme="minorEastAsia"/>
              <w:noProof/>
              <w:sz w:val="28"/>
            </w:rPr>
          </w:pPr>
          <w:hyperlink w:anchor="_Toc133239078" w:history="1">
            <w:r w:rsidR="000924CA" w:rsidRPr="00E638DA">
              <w:rPr>
                <w:rStyle w:val="Hyperlink"/>
                <w:rFonts w:asciiTheme="minorHAnsi" w:hAnsiTheme="minorHAnsi" w:cstheme="minorHAnsi"/>
                <w:noProof/>
                <w:sz w:val="32"/>
                <w:lang w:val="bs-Cyrl-BA"/>
              </w:rPr>
              <w:t>И</w:t>
            </w:r>
            <w:r w:rsidR="000115D8" w:rsidRPr="00E638DA">
              <w:rPr>
                <w:rStyle w:val="Hyperlink"/>
                <w:rFonts w:asciiTheme="minorHAnsi" w:hAnsiTheme="minorHAnsi" w:cstheme="minorHAnsi"/>
                <w:noProof/>
                <w:sz w:val="32"/>
                <w:lang w:val="bs-Cyrl-BA"/>
              </w:rPr>
              <w:t>звештај о раду одјељења за</w:t>
            </w:r>
            <w:r w:rsidR="00134B2A" w:rsidRPr="00E638DA">
              <w:rPr>
                <w:rStyle w:val="Hyperlink"/>
                <w:rFonts w:asciiTheme="minorHAnsi" w:hAnsiTheme="minorHAnsi" w:cstheme="minorHAnsi"/>
                <w:noProof/>
                <w:sz w:val="32"/>
                <w:lang w:val="bs-Cyrl-BA"/>
              </w:rPr>
              <w:t xml:space="preserve"> </w:t>
            </w:r>
            <w:r w:rsidR="000115D8" w:rsidRPr="00E638DA">
              <w:rPr>
                <w:rStyle w:val="Hyperlink"/>
                <w:rFonts w:asciiTheme="minorHAnsi" w:hAnsiTheme="minorHAnsi" w:cstheme="minorHAnsi"/>
                <w:noProof/>
                <w:sz w:val="32"/>
              </w:rPr>
              <w:t>инспекцијске послове и комуналну полицију за</w:t>
            </w:r>
            <w:r w:rsidR="000115D8" w:rsidRPr="00E638DA">
              <w:rPr>
                <w:rStyle w:val="Hyperlink"/>
                <w:rFonts w:asciiTheme="minorHAnsi" w:hAnsiTheme="minorHAnsi" w:cstheme="minorHAnsi"/>
                <w:noProof/>
                <w:sz w:val="32"/>
                <w:lang w:val="bs-Cyrl-BA"/>
              </w:rPr>
              <w:t xml:space="preserve"> 202</w:t>
            </w:r>
            <w:r w:rsidR="00DC27A7" w:rsidRPr="00E638DA">
              <w:rPr>
                <w:rStyle w:val="Hyperlink"/>
                <w:rFonts w:asciiTheme="minorHAnsi" w:hAnsiTheme="minorHAnsi" w:cstheme="minorHAnsi"/>
                <w:noProof/>
                <w:sz w:val="32"/>
                <w:lang w:val="sr-Cyrl-RS"/>
              </w:rPr>
              <w:t>4</w:t>
            </w:r>
            <w:r w:rsidR="001B17EB" w:rsidRPr="00E638DA">
              <w:rPr>
                <w:rStyle w:val="Hyperlink"/>
                <w:rFonts w:asciiTheme="minorHAnsi" w:hAnsiTheme="minorHAnsi" w:cstheme="minorHAnsi"/>
                <w:noProof/>
                <w:sz w:val="32"/>
                <w:lang w:val="bs-Cyrl-BA"/>
              </w:rPr>
              <w:t>. годин</w:t>
            </w:r>
            <w:r w:rsidR="00AF0AA0">
              <w:rPr>
                <w:rStyle w:val="Hyperlink"/>
                <w:rFonts w:asciiTheme="minorHAnsi" w:hAnsiTheme="minorHAnsi" w:cstheme="minorHAnsi"/>
                <w:noProof/>
                <w:sz w:val="32"/>
                <w:lang w:val="bs-Cyrl-BA"/>
              </w:rPr>
              <w:t>у</w:t>
            </w:r>
            <w:r w:rsidR="000115D8" w:rsidRPr="00E638DA">
              <w:rPr>
                <w:noProof/>
                <w:webHidden/>
                <w:sz w:val="28"/>
              </w:rPr>
              <w:tab/>
            </w:r>
            <w:r w:rsidR="00BE7795">
              <w:rPr>
                <w:noProof/>
                <w:webHidden/>
                <w:sz w:val="28"/>
                <w:lang w:val="sr-Cyrl-RS"/>
              </w:rPr>
              <w:t>47</w:t>
            </w:r>
          </w:hyperlink>
        </w:p>
        <w:p w:rsidR="005F4331" w:rsidRPr="00713B16" w:rsidRDefault="0052542D">
          <w:pPr>
            <w:rPr>
              <w:rFonts w:cstheme="minorHAnsi"/>
            </w:rPr>
          </w:pPr>
          <w:r w:rsidRPr="001B17EB">
            <w:rPr>
              <w:rFonts w:cstheme="minorHAnsi"/>
              <w:bCs/>
              <w:noProof/>
              <w:sz w:val="28"/>
              <w:szCs w:val="24"/>
            </w:rPr>
            <w:fldChar w:fldCharType="end"/>
          </w:r>
        </w:p>
      </w:sdtContent>
    </w:sdt>
    <w:p w:rsidR="00C403C9" w:rsidRPr="00713B16" w:rsidRDefault="00C403C9" w:rsidP="00C403C9">
      <w:pPr>
        <w:pStyle w:val="ListParagraph"/>
        <w:spacing w:before="60"/>
        <w:jc w:val="center"/>
        <w:rPr>
          <w:rFonts w:cstheme="minorHAnsi"/>
          <w:sz w:val="24"/>
          <w:szCs w:val="24"/>
          <w:lang w:val="sr-Cyrl-BA"/>
        </w:rPr>
      </w:pPr>
    </w:p>
    <w:p w:rsidR="005F4331" w:rsidRPr="00713B16" w:rsidRDefault="005F4331" w:rsidP="00C403C9">
      <w:pPr>
        <w:pStyle w:val="ListParagraph"/>
        <w:spacing w:before="60"/>
        <w:jc w:val="center"/>
        <w:rPr>
          <w:rFonts w:cstheme="minorHAnsi"/>
          <w:sz w:val="24"/>
          <w:szCs w:val="24"/>
          <w:lang w:val="sr-Cyrl-BA"/>
        </w:rPr>
      </w:pPr>
      <w:bookmarkStart w:id="1" w:name="_GoBack"/>
      <w:bookmarkEnd w:id="1"/>
    </w:p>
    <w:p w:rsidR="005F4331" w:rsidRPr="00713B16" w:rsidRDefault="00904715" w:rsidP="00904715">
      <w:pPr>
        <w:pStyle w:val="ListParagraph"/>
        <w:tabs>
          <w:tab w:val="left" w:pos="7005"/>
        </w:tabs>
        <w:spacing w:before="60"/>
        <w:rPr>
          <w:rFonts w:cstheme="minorHAnsi"/>
          <w:sz w:val="24"/>
          <w:szCs w:val="24"/>
          <w:lang w:val="sr-Cyrl-BA"/>
        </w:rPr>
      </w:pPr>
      <w:r w:rsidRPr="00713B16">
        <w:rPr>
          <w:rFonts w:cstheme="minorHAnsi"/>
          <w:sz w:val="24"/>
          <w:szCs w:val="24"/>
          <w:lang w:val="sr-Cyrl-BA"/>
        </w:rPr>
        <w:tab/>
      </w:r>
    </w:p>
    <w:p w:rsidR="005F4331" w:rsidRPr="00713B16" w:rsidRDefault="00314BA6" w:rsidP="00314BA6">
      <w:pPr>
        <w:pStyle w:val="ListParagraph"/>
        <w:tabs>
          <w:tab w:val="left" w:pos="7338"/>
        </w:tabs>
        <w:spacing w:before="60"/>
        <w:rPr>
          <w:rFonts w:cstheme="minorHAnsi"/>
          <w:sz w:val="24"/>
          <w:szCs w:val="24"/>
          <w:lang w:val="sr-Cyrl-BA"/>
        </w:rPr>
      </w:pPr>
      <w:r>
        <w:rPr>
          <w:rFonts w:cstheme="minorHAnsi"/>
          <w:sz w:val="24"/>
          <w:szCs w:val="24"/>
          <w:lang w:val="sr-Cyrl-BA"/>
        </w:rPr>
        <w:tab/>
      </w:r>
    </w:p>
    <w:p w:rsidR="005F4331" w:rsidRPr="00713B16" w:rsidRDefault="005F4331" w:rsidP="00C403C9">
      <w:pPr>
        <w:pStyle w:val="ListParagraph"/>
        <w:spacing w:before="60"/>
        <w:jc w:val="center"/>
        <w:rPr>
          <w:rFonts w:cstheme="minorHAnsi"/>
          <w:sz w:val="24"/>
          <w:szCs w:val="24"/>
          <w:lang w:val="sr-Cyrl-BA"/>
        </w:rPr>
      </w:pPr>
    </w:p>
    <w:p w:rsidR="005F4331" w:rsidRPr="00713B16" w:rsidRDefault="005F4331" w:rsidP="00C403C9">
      <w:pPr>
        <w:pStyle w:val="ListParagraph"/>
        <w:spacing w:before="60"/>
        <w:jc w:val="center"/>
        <w:rPr>
          <w:rFonts w:cstheme="minorHAnsi"/>
          <w:sz w:val="24"/>
          <w:szCs w:val="24"/>
          <w:lang w:val="sr-Cyrl-BA"/>
        </w:rPr>
      </w:pPr>
    </w:p>
    <w:p w:rsidR="001B17EB" w:rsidRPr="00713B16" w:rsidRDefault="001B17EB" w:rsidP="00075729">
      <w:pPr>
        <w:spacing w:before="60"/>
        <w:rPr>
          <w:rFonts w:cstheme="minorHAnsi"/>
          <w:sz w:val="24"/>
          <w:szCs w:val="24"/>
          <w:lang w:val="sr-Cyrl-BA"/>
        </w:rPr>
      </w:pPr>
    </w:p>
    <w:bookmarkEnd w:id="0"/>
    <w:p w:rsidR="00861E54" w:rsidRPr="000B73DB" w:rsidRDefault="000B73DB" w:rsidP="00FB71D8">
      <w:pPr>
        <w:pStyle w:val="Heading1"/>
        <w:spacing w:before="0" w:after="120"/>
        <w:rPr>
          <w:rFonts w:asciiTheme="minorHAnsi" w:hAnsiTheme="minorHAnsi" w:cstheme="minorHAnsi"/>
          <w:szCs w:val="24"/>
          <w:lang w:val="sr-Cyrl-RS"/>
        </w:rPr>
      </w:pPr>
      <w:r w:rsidRPr="000B73DB">
        <w:rPr>
          <w:rFonts w:asciiTheme="minorHAnsi" w:hAnsiTheme="minorHAnsi" w:cstheme="minorHAnsi"/>
          <w:szCs w:val="24"/>
          <w:lang w:val="sr-Cyrl-RS"/>
        </w:rPr>
        <w:t>УВОД</w:t>
      </w:r>
    </w:p>
    <w:p w:rsidR="001A4726" w:rsidRPr="00713B16" w:rsidRDefault="001A4726" w:rsidP="00F347B5">
      <w:pPr>
        <w:spacing w:after="120" w:line="240" w:lineRule="auto"/>
        <w:jc w:val="both"/>
        <w:rPr>
          <w:rFonts w:cstheme="minorHAnsi"/>
          <w:sz w:val="24"/>
          <w:szCs w:val="24"/>
        </w:rPr>
      </w:pPr>
      <w:r w:rsidRPr="00713B16">
        <w:rPr>
          <w:rFonts w:cstheme="minorHAnsi"/>
          <w:sz w:val="24"/>
          <w:szCs w:val="24"/>
        </w:rPr>
        <w:t>У оквиру програма рада Скупштине општине Вишеград за 2025.годину Скупштина Општине Вишеград је предвидјела разматрање Извјештаја о раду начелника општине и Општинске управе општине Вишеград за 2024.годину.</w:t>
      </w:r>
    </w:p>
    <w:p w:rsidR="00F347B5" w:rsidRPr="00713B16" w:rsidRDefault="00F347B5" w:rsidP="00F347B5">
      <w:pPr>
        <w:spacing w:after="120" w:line="240" w:lineRule="auto"/>
        <w:jc w:val="both"/>
        <w:rPr>
          <w:rFonts w:cstheme="minorHAnsi"/>
          <w:sz w:val="24"/>
          <w:szCs w:val="24"/>
        </w:rPr>
      </w:pPr>
      <w:r w:rsidRPr="00713B16">
        <w:rPr>
          <w:rFonts w:cstheme="minorHAnsi"/>
          <w:sz w:val="24"/>
          <w:szCs w:val="24"/>
        </w:rPr>
        <w:t>Чланом 25. Закона о стрaтeшкoм плaнирaњу и управљању развојем у Рeпублици Српскoj („Службени гласник Републике Српске“број: 63/21) прописанa је обавеза израде Годишњег извјештаја о рада начелника и општинске управе који начелник општине доставља скупштини јединице локалне самоуправе на усвајање. Годишњи извјештај о раду начелника и општинске управе представља интегрисан преглед годишњих извјештаја о раду начелника и организационих јединица општинске управе.</w:t>
      </w:r>
    </w:p>
    <w:p w:rsidR="007D2E6D" w:rsidRPr="00713B16" w:rsidRDefault="00DF29BC" w:rsidP="007A4953">
      <w:pPr>
        <w:spacing w:after="120" w:line="240" w:lineRule="auto"/>
        <w:jc w:val="both"/>
        <w:rPr>
          <w:rFonts w:cstheme="minorHAnsi"/>
          <w:sz w:val="24"/>
          <w:szCs w:val="24"/>
          <w:lang w:val="sr-Cyrl-CS"/>
        </w:rPr>
      </w:pPr>
      <w:r w:rsidRPr="00713B16">
        <w:rPr>
          <w:rFonts w:cstheme="minorHAnsi"/>
          <w:sz w:val="24"/>
          <w:szCs w:val="24"/>
        </w:rPr>
        <w:t>Н</w:t>
      </w:r>
      <w:r w:rsidR="003533E5" w:rsidRPr="00713B16">
        <w:rPr>
          <w:rFonts w:cstheme="minorHAnsi"/>
          <w:sz w:val="24"/>
          <w:szCs w:val="24"/>
        </w:rPr>
        <w:t>ачелник</w:t>
      </w:r>
      <w:r w:rsidRPr="00713B16">
        <w:rPr>
          <w:rFonts w:cstheme="minorHAnsi"/>
          <w:sz w:val="24"/>
          <w:szCs w:val="24"/>
        </w:rPr>
        <w:t xml:space="preserve"> обавља</w:t>
      </w:r>
      <w:r w:rsidR="003870CB" w:rsidRPr="00713B16">
        <w:rPr>
          <w:rFonts w:cstheme="minorHAnsi"/>
          <w:sz w:val="24"/>
          <w:szCs w:val="24"/>
        </w:rPr>
        <w:t xml:space="preserve"> послове и активности које су му дате у надлежност у оквиру одредби члана 59</w:t>
      </w:r>
      <w:r w:rsidR="003870CB" w:rsidRPr="00713B16">
        <w:rPr>
          <w:rFonts w:cstheme="minorHAnsi"/>
          <w:sz w:val="24"/>
          <w:szCs w:val="24"/>
          <w:lang w:val="sr-Cyrl-CS"/>
        </w:rPr>
        <w:t xml:space="preserve">. Закона о локалној самоуправи („Службени гласник </w:t>
      </w:r>
      <w:r w:rsidR="00134B2A" w:rsidRPr="00713B16">
        <w:rPr>
          <w:rFonts w:cstheme="minorHAnsi"/>
          <w:sz w:val="24"/>
          <w:szCs w:val="24"/>
          <w:lang w:val="sr-Cyrl-CS"/>
        </w:rPr>
        <w:t xml:space="preserve">Републике Српске“ број: 97/16, </w:t>
      </w:r>
      <w:r w:rsidR="003870CB" w:rsidRPr="00713B16">
        <w:rPr>
          <w:rFonts w:cstheme="minorHAnsi"/>
          <w:sz w:val="24"/>
          <w:szCs w:val="24"/>
          <w:lang w:val="sr-Cyrl-CS"/>
        </w:rPr>
        <w:t>36/19</w:t>
      </w:r>
      <w:r w:rsidR="00134B2A" w:rsidRPr="00713B16">
        <w:rPr>
          <w:rFonts w:cstheme="minorHAnsi"/>
          <w:sz w:val="24"/>
          <w:szCs w:val="24"/>
          <w:lang w:val="sr-Cyrl-CS"/>
        </w:rPr>
        <w:t xml:space="preserve"> и 61/21</w:t>
      </w:r>
      <w:r w:rsidR="003870CB" w:rsidRPr="00713B16">
        <w:rPr>
          <w:rFonts w:cstheme="minorHAnsi"/>
          <w:sz w:val="24"/>
          <w:szCs w:val="24"/>
          <w:lang w:val="sr-Cyrl-CS"/>
        </w:rPr>
        <w:t>) и члан</w:t>
      </w:r>
      <w:r w:rsidRPr="00713B16">
        <w:rPr>
          <w:rFonts w:cstheme="minorHAnsi"/>
          <w:sz w:val="24"/>
          <w:szCs w:val="24"/>
          <w:lang w:val="sr-Cyrl-CS"/>
        </w:rPr>
        <w:t>а</w:t>
      </w:r>
      <w:r w:rsidR="00134B2A" w:rsidRPr="00713B16">
        <w:rPr>
          <w:rFonts w:cstheme="minorHAnsi"/>
          <w:sz w:val="24"/>
          <w:szCs w:val="24"/>
          <w:lang w:val="sr-Cyrl-CS"/>
        </w:rPr>
        <w:t xml:space="preserve"> </w:t>
      </w:r>
      <w:r w:rsidR="003870CB" w:rsidRPr="00713B16">
        <w:rPr>
          <w:rFonts w:cstheme="minorHAnsi"/>
          <w:sz w:val="24"/>
          <w:szCs w:val="24"/>
          <w:lang w:val="sr-Latn-CS"/>
        </w:rPr>
        <w:t>6</w:t>
      </w:r>
      <w:r w:rsidR="003870CB" w:rsidRPr="00713B16">
        <w:rPr>
          <w:rFonts w:cstheme="minorHAnsi"/>
          <w:sz w:val="24"/>
          <w:szCs w:val="24"/>
        </w:rPr>
        <w:t>6</w:t>
      </w:r>
      <w:r w:rsidR="00750459" w:rsidRPr="00713B16">
        <w:rPr>
          <w:rFonts w:cstheme="minorHAnsi"/>
          <w:sz w:val="24"/>
          <w:szCs w:val="24"/>
          <w:lang w:val="sr-Cyrl-CS"/>
        </w:rPr>
        <w:t xml:space="preserve">. Статута </w:t>
      </w:r>
      <w:r w:rsidR="00750459" w:rsidRPr="00713B16">
        <w:rPr>
          <w:rFonts w:cstheme="minorHAnsi"/>
          <w:sz w:val="24"/>
          <w:szCs w:val="24"/>
        </w:rPr>
        <w:t>O</w:t>
      </w:r>
      <w:r w:rsidR="003870CB" w:rsidRPr="00713B16">
        <w:rPr>
          <w:rFonts w:cstheme="minorHAnsi"/>
          <w:sz w:val="24"/>
          <w:szCs w:val="24"/>
          <w:lang w:val="sr-Cyrl-CS"/>
        </w:rPr>
        <w:t xml:space="preserve">пштине Вишеград („Службени гласник Општине Вишеград“ број: 6/17 И 3/19) као и послове и активности </w:t>
      </w:r>
      <w:r w:rsidR="00D46FDE" w:rsidRPr="00713B16">
        <w:rPr>
          <w:rFonts w:cstheme="minorHAnsi"/>
          <w:sz w:val="24"/>
          <w:szCs w:val="24"/>
          <w:lang w:val="sr-Cyrl-CS"/>
        </w:rPr>
        <w:t xml:space="preserve">који </w:t>
      </w:r>
      <w:r w:rsidR="003870CB" w:rsidRPr="00713B16">
        <w:rPr>
          <w:rFonts w:cstheme="minorHAnsi"/>
          <w:sz w:val="24"/>
          <w:szCs w:val="24"/>
          <w:lang w:val="sr-Cyrl-CS"/>
        </w:rPr>
        <w:t>произ</w:t>
      </w:r>
      <w:r w:rsidR="00D46FDE" w:rsidRPr="00713B16">
        <w:rPr>
          <w:rFonts w:cstheme="minorHAnsi"/>
          <w:sz w:val="24"/>
          <w:szCs w:val="24"/>
          <w:lang w:val="sr-Cyrl-CS"/>
        </w:rPr>
        <w:t xml:space="preserve">илазе </w:t>
      </w:r>
      <w:r w:rsidR="003870CB" w:rsidRPr="00713B16">
        <w:rPr>
          <w:rFonts w:cstheme="minorHAnsi"/>
          <w:sz w:val="24"/>
          <w:szCs w:val="24"/>
          <w:lang w:val="sr-Cyrl-CS"/>
        </w:rPr>
        <w:t>из других прописа којим су утврђен</w:t>
      </w:r>
      <w:r w:rsidR="00DC6F93" w:rsidRPr="00713B16">
        <w:rPr>
          <w:rFonts w:cstheme="minorHAnsi"/>
          <w:sz w:val="24"/>
          <w:szCs w:val="24"/>
        </w:rPr>
        <w:t>e</w:t>
      </w:r>
      <w:r w:rsidR="003870CB" w:rsidRPr="00713B16">
        <w:rPr>
          <w:rFonts w:cstheme="minorHAnsi"/>
          <w:sz w:val="24"/>
          <w:szCs w:val="24"/>
          <w:lang w:val="sr-Cyrl-CS"/>
        </w:rPr>
        <w:t xml:space="preserve"> обавезе и надлежности јединиц</w:t>
      </w:r>
      <w:r w:rsidR="00750459" w:rsidRPr="00713B16">
        <w:rPr>
          <w:rFonts w:cstheme="minorHAnsi"/>
          <w:sz w:val="24"/>
          <w:szCs w:val="24"/>
        </w:rPr>
        <w:t>e</w:t>
      </w:r>
      <w:r w:rsidR="003870CB" w:rsidRPr="00713B16">
        <w:rPr>
          <w:rFonts w:cstheme="minorHAnsi"/>
          <w:sz w:val="24"/>
          <w:szCs w:val="24"/>
          <w:lang w:val="sr-Cyrl-CS"/>
        </w:rPr>
        <w:t xml:space="preserve"> локалне самоуправе.</w:t>
      </w:r>
    </w:p>
    <w:p w:rsidR="005B2CDB" w:rsidRPr="00713B16" w:rsidRDefault="001A4726" w:rsidP="007A4953">
      <w:pPr>
        <w:spacing w:after="120" w:line="240" w:lineRule="auto"/>
        <w:jc w:val="both"/>
        <w:rPr>
          <w:rFonts w:cstheme="minorHAnsi"/>
          <w:sz w:val="24"/>
          <w:szCs w:val="24"/>
          <w:lang w:val="sr-Cyrl-CS"/>
        </w:rPr>
      </w:pPr>
      <w:proofErr w:type="gramStart"/>
      <w:r w:rsidRPr="00713B16">
        <w:rPr>
          <w:rFonts w:cstheme="minorHAnsi"/>
          <w:sz w:val="24"/>
          <w:szCs w:val="24"/>
        </w:rPr>
        <w:t xml:space="preserve">Организација и дјелокруг рада Општинске управе општине Вишеград дефинисане су Одлуком о оснивању Oпштинске управе општине Вишеград (Службени гласник  Општине Вишеград, број 6/17 и 1/18) и Правилником о организацији и систематизацији радних мјеста Општинске управе општине Вишеград (  </w:t>
      </w:r>
      <w:r w:rsidRPr="00713B16">
        <w:rPr>
          <w:rFonts w:cstheme="minorHAnsi"/>
          <w:sz w:val="24"/>
          <w:szCs w:val="24"/>
          <w:lang w:val="sr-Cyrl-CS"/>
        </w:rPr>
        <w:t xml:space="preserve">бр. 10/17, 3/18, 4/18, 5/18, 6/18, 14/18, 16/18, 2/19,1/20, 10/20, 3/21, 6/21, 4/22,  9/22, 13/22, 16/22, 20/22, 1/23, 3/23, 9/23, 17/23, 1/24, 11/24 и 12/24), </w:t>
      </w:r>
      <w:r w:rsidRPr="00713B16">
        <w:rPr>
          <w:rFonts w:cstheme="minorHAnsi"/>
          <w:sz w:val="24"/>
          <w:szCs w:val="24"/>
        </w:rPr>
        <w:t>редовних послова из кога је могуће оцијенити ефикасност рада начелника и Општинске управе у периоду 01.01.-31.12.2024.године.</w:t>
      </w:r>
      <w:r w:rsidR="00CA65C6" w:rsidRPr="00713B16">
        <w:rPr>
          <w:rFonts w:cstheme="minorHAnsi"/>
          <w:sz w:val="24"/>
          <w:szCs w:val="24"/>
          <w:lang w:val="sr-Cyrl-CS"/>
        </w:rPr>
        <w:t>.</w:t>
      </w:r>
      <w:proofErr w:type="gramEnd"/>
    </w:p>
    <w:p w:rsidR="00A37754" w:rsidRPr="00713B16" w:rsidRDefault="00A37754" w:rsidP="007A4953">
      <w:pPr>
        <w:spacing w:after="120" w:line="240" w:lineRule="auto"/>
        <w:jc w:val="both"/>
        <w:rPr>
          <w:rFonts w:cstheme="minorHAnsi"/>
          <w:sz w:val="24"/>
          <w:szCs w:val="24"/>
        </w:rPr>
      </w:pPr>
      <w:r w:rsidRPr="00713B16">
        <w:rPr>
          <w:rFonts w:cstheme="minorHAnsi"/>
          <w:sz w:val="24"/>
          <w:szCs w:val="24"/>
        </w:rPr>
        <w:t xml:space="preserve">У 2024. </w:t>
      </w:r>
      <w:proofErr w:type="gramStart"/>
      <w:r w:rsidRPr="00713B16">
        <w:rPr>
          <w:rFonts w:cstheme="minorHAnsi"/>
          <w:sz w:val="24"/>
          <w:szCs w:val="24"/>
        </w:rPr>
        <w:t>години</w:t>
      </w:r>
      <w:proofErr w:type="gramEnd"/>
      <w:r w:rsidRPr="00713B16">
        <w:rPr>
          <w:rFonts w:cstheme="minorHAnsi"/>
          <w:sz w:val="24"/>
          <w:szCs w:val="24"/>
        </w:rPr>
        <w:t xml:space="preserve"> је настављено спровођење утврђених стратешких циљева у свим областима дјеловања општине Вишеград као јединице локалне самоуправе као и спровођење редовних активности унутар законом дефинисаних оквира са циљем постизања задовољства крајних корисника услуга. Стратешко-програмски послови унутрашњих организационих јединица усклађени су са Стратегијом развоја општине Вишеград 2018-2027 и везани су за планиране пројекте.</w:t>
      </w:r>
    </w:p>
    <w:p w:rsidR="005F4331" w:rsidRDefault="0051457D" w:rsidP="007A4953">
      <w:pPr>
        <w:spacing w:after="120" w:line="240" w:lineRule="auto"/>
        <w:jc w:val="both"/>
        <w:rPr>
          <w:rFonts w:cstheme="minorHAnsi"/>
          <w:sz w:val="24"/>
          <w:szCs w:val="24"/>
        </w:rPr>
      </w:pPr>
      <w:r w:rsidRPr="00713B16">
        <w:rPr>
          <w:rFonts w:cstheme="minorHAnsi"/>
          <w:sz w:val="24"/>
          <w:szCs w:val="24"/>
        </w:rPr>
        <w:t>Годишњи и</w:t>
      </w:r>
      <w:r w:rsidR="00115140" w:rsidRPr="00713B16">
        <w:rPr>
          <w:rFonts w:cstheme="minorHAnsi"/>
          <w:sz w:val="24"/>
          <w:szCs w:val="24"/>
        </w:rPr>
        <w:t xml:space="preserve">звјештај о раду </w:t>
      </w:r>
      <w:r w:rsidRPr="00713B16">
        <w:rPr>
          <w:rFonts w:cstheme="minorHAnsi"/>
          <w:sz w:val="24"/>
          <w:szCs w:val="24"/>
        </w:rPr>
        <w:t>је</w:t>
      </w:r>
      <w:r w:rsidR="00A37754" w:rsidRPr="00713B16">
        <w:rPr>
          <w:rFonts w:cstheme="minorHAnsi"/>
          <w:sz w:val="24"/>
          <w:szCs w:val="24"/>
        </w:rPr>
        <w:t xml:space="preserve"> </w:t>
      </w:r>
      <w:r w:rsidR="006E1A27" w:rsidRPr="00713B16">
        <w:rPr>
          <w:rFonts w:cstheme="minorHAnsi"/>
          <w:sz w:val="24"/>
          <w:szCs w:val="24"/>
        </w:rPr>
        <w:t>цјеловит приказ ре</w:t>
      </w:r>
      <w:r w:rsidR="00A37754" w:rsidRPr="00713B16">
        <w:rPr>
          <w:rFonts w:cstheme="minorHAnsi"/>
          <w:sz w:val="24"/>
          <w:szCs w:val="24"/>
        </w:rPr>
        <w:t>a</w:t>
      </w:r>
      <w:r w:rsidR="006E1A27" w:rsidRPr="00713B16">
        <w:rPr>
          <w:rFonts w:cstheme="minorHAnsi"/>
          <w:sz w:val="24"/>
          <w:szCs w:val="24"/>
        </w:rPr>
        <w:t>лизованих стратешк</w:t>
      </w:r>
      <w:r w:rsidR="0027235F" w:rsidRPr="00713B16">
        <w:rPr>
          <w:rFonts w:cstheme="minorHAnsi"/>
          <w:sz w:val="24"/>
          <w:szCs w:val="24"/>
        </w:rPr>
        <w:t>о-програмских</w:t>
      </w:r>
      <w:r w:rsidR="00535967" w:rsidRPr="00713B16">
        <w:rPr>
          <w:rFonts w:cstheme="minorHAnsi"/>
          <w:sz w:val="24"/>
          <w:szCs w:val="24"/>
        </w:rPr>
        <w:t xml:space="preserve"> </w:t>
      </w:r>
      <w:r w:rsidR="0027235F" w:rsidRPr="00713B16">
        <w:rPr>
          <w:rFonts w:cstheme="minorHAnsi"/>
          <w:sz w:val="24"/>
          <w:szCs w:val="24"/>
        </w:rPr>
        <w:t xml:space="preserve">активности </w:t>
      </w:r>
      <w:r w:rsidR="006E1A27" w:rsidRPr="00713B16">
        <w:rPr>
          <w:rFonts w:cstheme="minorHAnsi"/>
          <w:sz w:val="24"/>
          <w:szCs w:val="24"/>
        </w:rPr>
        <w:t>и редовних послова из ко</w:t>
      </w:r>
      <w:r w:rsidR="00E65057" w:rsidRPr="00713B16">
        <w:rPr>
          <w:rFonts w:cstheme="minorHAnsi"/>
          <w:sz w:val="24"/>
          <w:szCs w:val="24"/>
        </w:rPr>
        <w:t>га</w:t>
      </w:r>
      <w:r w:rsidR="006E1A27" w:rsidRPr="00713B16">
        <w:rPr>
          <w:rFonts w:cstheme="minorHAnsi"/>
          <w:sz w:val="24"/>
          <w:szCs w:val="24"/>
        </w:rPr>
        <w:t xml:space="preserve"> је могуће оц</w:t>
      </w:r>
      <w:r w:rsidR="00750459" w:rsidRPr="00713B16">
        <w:rPr>
          <w:rFonts w:cstheme="minorHAnsi"/>
          <w:sz w:val="24"/>
          <w:szCs w:val="24"/>
        </w:rPr>
        <w:t>и</w:t>
      </w:r>
      <w:r w:rsidR="006E1A27" w:rsidRPr="00713B16">
        <w:rPr>
          <w:rFonts w:cstheme="minorHAnsi"/>
          <w:sz w:val="24"/>
          <w:szCs w:val="24"/>
        </w:rPr>
        <w:t xml:space="preserve">јенити ефикасност рада начелника и Општинске управе у периоду </w:t>
      </w:r>
      <w:r w:rsidR="001A4726" w:rsidRPr="00713B16">
        <w:rPr>
          <w:rFonts w:cstheme="minorHAnsi"/>
          <w:sz w:val="24"/>
          <w:szCs w:val="24"/>
        </w:rPr>
        <w:t xml:space="preserve">01.01.-31.12.2024. </w:t>
      </w:r>
      <w:proofErr w:type="gramStart"/>
      <w:r w:rsidR="00EF40E9" w:rsidRPr="00713B16">
        <w:rPr>
          <w:rFonts w:cstheme="minorHAnsi"/>
          <w:sz w:val="24"/>
          <w:szCs w:val="24"/>
        </w:rPr>
        <w:t>године</w:t>
      </w:r>
      <w:proofErr w:type="gramEnd"/>
      <w:r w:rsidR="00EF40E9" w:rsidRPr="00713B16">
        <w:rPr>
          <w:rFonts w:cstheme="minorHAnsi"/>
          <w:sz w:val="24"/>
          <w:szCs w:val="24"/>
        </w:rPr>
        <w:t>.</w:t>
      </w:r>
    </w:p>
    <w:p w:rsidR="00AF0AA0" w:rsidRDefault="00AF0AA0" w:rsidP="007A4953">
      <w:pPr>
        <w:spacing w:after="120" w:line="240" w:lineRule="auto"/>
        <w:jc w:val="both"/>
        <w:rPr>
          <w:rFonts w:cstheme="minorHAnsi"/>
          <w:sz w:val="24"/>
          <w:szCs w:val="24"/>
        </w:rPr>
      </w:pPr>
    </w:p>
    <w:p w:rsidR="00AF0AA0" w:rsidRDefault="00AF0AA0" w:rsidP="007A4953">
      <w:pPr>
        <w:spacing w:after="120" w:line="240" w:lineRule="auto"/>
        <w:jc w:val="both"/>
        <w:rPr>
          <w:rFonts w:cstheme="minorHAnsi"/>
          <w:sz w:val="24"/>
          <w:szCs w:val="24"/>
        </w:rPr>
      </w:pPr>
    </w:p>
    <w:p w:rsidR="00AF0AA0" w:rsidRDefault="00AF0AA0" w:rsidP="007A4953">
      <w:pPr>
        <w:spacing w:after="120" w:line="240" w:lineRule="auto"/>
        <w:jc w:val="both"/>
        <w:rPr>
          <w:rFonts w:cstheme="minorHAnsi"/>
          <w:sz w:val="24"/>
          <w:szCs w:val="24"/>
        </w:rPr>
      </w:pPr>
    </w:p>
    <w:p w:rsidR="00AF0AA0" w:rsidRDefault="00AF0AA0" w:rsidP="007A4953">
      <w:pPr>
        <w:spacing w:after="120" w:line="240" w:lineRule="auto"/>
        <w:jc w:val="both"/>
        <w:rPr>
          <w:rFonts w:cstheme="minorHAnsi"/>
          <w:sz w:val="24"/>
          <w:szCs w:val="24"/>
        </w:rPr>
      </w:pPr>
    </w:p>
    <w:p w:rsidR="00AF0AA0" w:rsidRDefault="00AF0AA0" w:rsidP="007A4953">
      <w:pPr>
        <w:spacing w:after="120" w:line="240" w:lineRule="auto"/>
        <w:jc w:val="both"/>
        <w:rPr>
          <w:rFonts w:cstheme="minorHAnsi"/>
          <w:sz w:val="24"/>
          <w:szCs w:val="24"/>
        </w:rPr>
      </w:pPr>
    </w:p>
    <w:p w:rsidR="00AF0AA0" w:rsidRDefault="00AF0AA0" w:rsidP="007A4953">
      <w:pPr>
        <w:spacing w:after="120" w:line="240" w:lineRule="auto"/>
        <w:jc w:val="both"/>
        <w:rPr>
          <w:rFonts w:cstheme="minorHAnsi"/>
          <w:sz w:val="24"/>
          <w:szCs w:val="24"/>
        </w:rPr>
      </w:pPr>
    </w:p>
    <w:p w:rsidR="00AF0AA0" w:rsidRPr="001B17EB" w:rsidRDefault="00AF0AA0" w:rsidP="007A4953">
      <w:pPr>
        <w:spacing w:after="120" w:line="240" w:lineRule="auto"/>
        <w:jc w:val="both"/>
        <w:rPr>
          <w:rFonts w:cstheme="minorHAnsi"/>
          <w:sz w:val="24"/>
          <w:szCs w:val="24"/>
        </w:rPr>
      </w:pPr>
    </w:p>
    <w:p w:rsidR="009D537F" w:rsidRPr="000B73DB" w:rsidRDefault="000B73DB" w:rsidP="00FB71D8">
      <w:pPr>
        <w:pStyle w:val="Heading1"/>
        <w:spacing w:before="0" w:after="120"/>
        <w:rPr>
          <w:rFonts w:asciiTheme="minorHAnsi" w:hAnsiTheme="minorHAnsi" w:cstheme="minorHAnsi"/>
          <w:szCs w:val="24"/>
          <w:lang w:val="sr-Cyrl-RS"/>
        </w:rPr>
      </w:pPr>
      <w:r>
        <w:rPr>
          <w:rFonts w:asciiTheme="minorHAnsi" w:hAnsiTheme="minorHAnsi" w:cstheme="minorHAnsi"/>
          <w:szCs w:val="24"/>
          <w:lang w:val="sr-Cyrl-RS"/>
        </w:rPr>
        <w:t>САЖЕТАК</w:t>
      </w:r>
    </w:p>
    <w:p w:rsidR="002A410C" w:rsidRDefault="009A7CC5" w:rsidP="00785F28">
      <w:pPr>
        <w:spacing w:after="120" w:line="240" w:lineRule="auto"/>
        <w:ind w:right="360"/>
        <w:jc w:val="both"/>
        <w:rPr>
          <w:rFonts w:cstheme="minorHAnsi"/>
          <w:sz w:val="24"/>
          <w:szCs w:val="24"/>
          <w:lang w:val="sr-Cyrl-CS"/>
        </w:rPr>
      </w:pPr>
      <w:r w:rsidRPr="00713B16">
        <w:rPr>
          <w:rFonts w:cstheme="minorHAnsi"/>
          <w:sz w:val="24"/>
          <w:szCs w:val="24"/>
        </w:rPr>
        <w:t xml:space="preserve">Скупштина </w:t>
      </w:r>
      <w:r w:rsidR="003809CC" w:rsidRPr="00713B16">
        <w:rPr>
          <w:rFonts w:cstheme="minorHAnsi"/>
          <w:sz w:val="24"/>
          <w:szCs w:val="24"/>
        </w:rPr>
        <w:t>Општин</w:t>
      </w:r>
      <w:r w:rsidR="00CA65C6" w:rsidRPr="00713B16">
        <w:rPr>
          <w:rFonts w:cstheme="minorHAnsi"/>
          <w:sz w:val="24"/>
          <w:szCs w:val="24"/>
        </w:rPr>
        <w:t>е</w:t>
      </w:r>
      <w:r w:rsidR="003809CC" w:rsidRPr="00713B16">
        <w:rPr>
          <w:rFonts w:cstheme="minorHAnsi"/>
          <w:sz w:val="24"/>
          <w:szCs w:val="24"/>
        </w:rPr>
        <w:t xml:space="preserve"> </w:t>
      </w:r>
      <w:r w:rsidR="007E0569" w:rsidRPr="00713B16">
        <w:rPr>
          <w:rFonts w:cstheme="minorHAnsi"/>
          <w:sz w:val="24"/>
          <w:szCs w:val="24"/>
        </w:rPr>
        <w:t xml:space="preserve">Вишеград </w:t>
      </w:r>
      <w:r w:rsidR="003809CC" w:rsidRPr="00713B16">
        <w:rPr>
          <w:rFonts w:cstheme="minorHAnsi"/>
          <w:sz w:val="24"/>
          <w:szCs w:val="24"/>
        </w:rPr>
        <w:t xml:space="preserve">је </w:t>
      </w:r>
      <w:r w:rsidR="00FD125D" w:rsidRPr="00713B16">
        <w:rPr>
          <w:rFonts w:cstheme="minorHAnsi"/>
          <w:sz w:val="24"/>
          <w:szCs w:val="24"/>
        </w:rPr>
        <w:t>О</w:t>
      </w:r>
      <w:r w:rsidRPr="00713B16">
        <w:rPr>
          <w:rFonts w:cstheme="minorHAnsi"/>
          <w:sz w:val="24"/>
          <w:szCs w:val="24"/>
        </w:rPr>
        <w:t xml:space="preserve">длуку </w:t>
      </w:r>
      <w:r w:rsidR="0051457D" w:rsidRPr="00713B16">
        <w:rPr>
          <w:rFonts w:cstheme="minorHAnsi"/>
          <w:sz w:val="24"/>
          <w:szCs w:val="24"/>
        </w:rPr>
        <w:t>о усвајању</w:t>
      </w:r>
      <w:r w:rsidR="00CA65C6" w:rsidRPr="00713B16">
        <w:rPr>
          <w:rFonts w:cstheme="minorHAnsi"/>
          <w:sz w:val="24"/>
          <w:szCs w:val="24"/>
        </w:rPr>
        <w:t xml:space="preserve"> </w:t>
      </w:r>
      <w:r w:rsidR="003809CC" w:rsidRPr="00713B16">
        <w:rPr>
          <w:rFonts w:cstheme="minorHAnsi"/>
          <w:sz w:val="24"/>
          <w:szCs w:val="24"/>
        </w:rPr>
        <w:t>буџет</w:t>
      </w:r>
      <w:r w:rsidR="00CA65C6" w:rsidRPr="00713B16">
        <w:rPr>
          <w:rFonts w:cstheme="minorHAnsi"/>
          <w:sz w:val="24"/>
          <w:szCs w:val="24"/>
        </w:rPr>
        <w:t>а</w:t>
      </w:r>
      <w:r w:rsidRPr="00713B16">
        <w:rPr>
          <w:rFonts w:cstheme="minorHAnsi"/>
          <w:sz w:val="24"/>
          <w:szCs w:val="24"/>
        </w:rPr>
        <w:t xml:space="preserve"> за 202</w:t>
      </w:r>
      <w:r w:rsidR="00DC27A7">
        <w:rPr>
          <w:rFonts w:cstheme="minorHAnsi"/>
          <w:sz w:val="24"/>
          <w:szCs w:val="24"/>
          <w:lang w:val="sr-Cyrl-RS"/>
        </w:rPr>
        <w:t>4</w:t>
      </w:r>
      <w:r w:rsidRPr="00713B16">
        <w:rPr>
          <w:rFonts w:cstheme="minorHAnsi"/>
          <w:sz w:val="24"/>
          <w:szCs w:val="24"/>
        </w:rPr>
        <w:t xml:space="preserve">.годину </w:t>
      </w:r>
      <w:r w:rsidR="002C500B" w:rsidRPr="00713B16">
        <w:rPr>
          <w:rFonts w:cstheme="minorHAnsi"/>
          <w:sz w:val="24"/>
          <w:szCs w:val="24"/>
        </w:rPr>
        <w:t xml:space="preserve">донијела </w:t>
      </w:r>
      <w:proofErr w:type="gramStart"/>
      <w:r w:rsidR="00785F28">
        <w:rPr>
          <w:rFonts w:cstheme="minorHAnsi"/>
          <w:sz w:val="24"/>
          <w:szCs w:val="24"/>
          <w:lang w:val="sr-Cyrl-RS"/>
        </w:rPr>
        <w:t>на  редовној</w:t>
      </w:r>
      <w:proofErr w:type="gramEnd"/>
      <w:r w:rsidR="00785F28">
        <w:rPr>
          <w:rFonts w:cstheme="minorHAnsi"/>
          <w:sz w:val="24"/>
          <w:szCs w:val="24"/>
          <w:lang w:val="sr-Cyrl-RS"/>
        </w:rPr>
        <w:t xml:space="preserve"> сједници одржаној </w:t>
      </w:r>
      <w:r w:rsidR="00CD694E" w:rsidRPr="00713B16">
        <w:rPr>
          <w:rFonts w:cstheme="minorHAnsi"/>
          <w:sz w:val="24"/>
          <w:szCs w:val="24"/>
        </w:rPr>
        <w:t>2</w:t>
      </w:r>
      <w:r w:rsidR="00785F28">
        <w:rPr>
          <w:rFonts w:cstheme="minorHAnsi"/>
          <w:sz w:val="24"/>
          <w:szCs w:val="24"/>
          <w:lang w:val="sr-Cyrl-RS"/>
        </w:rPr>
        <w:t>2</w:t>
      </w:r>
      <w:r w:rsidR="004E289B" w:rsidRPr="00713B16">
        <w:rPr>
          <w:rFonts w:cstheme="minorHAnsi"/>
          <w:sz w:val="24"/>
          <w:szCs w:val="24"/>
        </w:rPr>
        <w:t>.</w:t>
      </w:r>
      <w:r w:rsidR="00CD694E" w:rsidRPr="00713B16">
        <w:rPr>
          <w:rFonts w:cstheme="minorHAnsi"/>
          <w:sz w:val="24"/>
          <w:szCs w:val="24"/>
        </w:rPr>
        <w:t>12</w:t>
      </w:r>
      <w:r w:rsidR="004E289B" w:rsidRPr="00713B16">
        <w:rPr>
          <w:rFonts w:cstheme="minorHAnsi"/>
          <w:sz w:val="24"/>
          <w:szCs w:val="24"/>
        </w:rPr>
        <w:t>.202</w:t>
      </w:r>
      <w:r w:rsidR="00785F28">
        <w:rPr>
          <w:rFonts w:cstheme="minorHAnsi"/>
          <w:sz w:val="24"/>
          <w:szCs w:val="24"/>
          <w:lang w:val="sr-Cyrl-RS"/>
        </w:rPr>
        <w:t>3</w:t>
      </w:r>
      <w:r w:rsidR="004E289B" w:rsidRPr="00713B16">
        <w:rPr>
          <w:rFonts w:cstheme="minorHAnsi"/>
          <w:sz w:val="24"/>
          <w:szCs w:val="24"/>
        </w:rPr>
        <w:t>.године</w:t>
      </w:r>
      <w:r w:rsidR="00785F28">
        <w:rPr>
          <w:rFonts w:cstheme="minorHAnsi"/>
          <w:sz w:val="24"/>
          <w:szCs w:val="24"/>
          <w:lang w:val="sr-Cyrl-RS"/>
        </w:rPr>
        <w:t xml:space="preserve"> у износу од </w:t>
      </w:r>
      <w:r w:rsidR="00785F28" w:rsidRPr="00785F28">
        <w:rPr>
          <w:rFonts w:cstheme="minorHAnsi"/>
          <w:b/>
          <w:sz w:val="24"/>
          <w:szCs w:val="24"/>
        </w:rPr>
        <w:t>11.424.610</w:t>
      </w:r>
      <w:r w:rsidR="00785F28" w:rsidRPr="00785F28">
        <w:rPr>
          <w:rFonts w:cstheme="minorHAnsi"/>
          <w:b/>
          <w:sz w:val="24"/>
          <w:szCs w:val="24"/>
          <w:lang w:val="sr-Cyrl-RS"/>
        </w:rPr>
        <w:t>,00</w:t>
      </w:r>
      <w:r w:rsidR="00785F28" w:rsidRPr="00785F28">
        <w:rPr>
          <w:rFonts w:cstheme="minorHAnsi"/>
          <w:b/>
          <w:sz w:val="24"/>
          <w:szCs w:val="24"/>
        </w:rPr>
        <w:t xml:space="preserve"> КM</w:t>
      </w:r>
      <w:r w:rsidR="00785F28" w:rsidRPr="00785F28">
        <w:rPr>
          <w:rFonts w:cstheme="minorHAnsi"/>
          <w:sz w:val="24"/>
          <w:szCs w:val="24"/>
        </w:rPr>
        <w:t>.</w:t>
      </w:r>
      <w:r w:rsidR="001B17EB">
        <w:rPr>
          <w:rFonts w:cstheme="minorHAnsi"/>
          <w:sz w:val="24"/>
          <w:szCs w:val="24"/>
        </w:rPr>
        <w:t xml:space="preserve"> Скупштина</w:t>
      </w:r>
      <w:r w:rsidR="001B17EB" w:rsidRPr="001B17EB">
        <w:rPr>
          <w:rFonts w:cstheme="minorHAnsi"/>
          <w:sz w:val="24"/>
          <w:szCs w:val="24"/>
        </w:rPr>
        <w:t xml:space="preserve"> </w:t>
      </w:r>
      <w:r w:rsidR="001B17EB">
        <w:rPr>
          <w:rFonts w:cstheme="minorHAnsi"/>
          <w:sz w:val="24"/>
          <w:szCs w:val="24"/>
          <w:lang w:val="sr-Cyrl-RS"/>
        </w:rPr>
        <w:t>О</w:t>
      </w:r>
      <w:r w:rsidR="001B17EB">
        <w:rPr>
          <w:rFonts w:cstheme="minorHAnsi"/>
          <w:sz w:val="24"/>
          <w:szCs w:val="24"/>
        </w:rPr>
        <w:t>пштине</w:t>
      </w:r>
      <w:r w:rsidR="001B17EB" w:rsidRPr="001B17EB">
        <w:rPr>
          <w:rFonts w:cstheme="minorHAnsi"/>
          <w:sz w:val="24"/>
          <w:szCs w:val="24"/>
        </w:rPr>
        <w:t> </w:t>
      </w:r>
      <w:hyperlink r:id="rId9" w:history="1">
        <w:r w:rsidR="001B17EB" w:rsidRPr="001B17EB">
          <w:rPr>
            <w:rStyle w:val="Hyperlink"/>
            <w:rFonts w:cstheme="minorHAnsi"/>
            <w:color w:val="auto"/>
            <w:sz w:val="24"/>
            <w:szCs w:val="24"/>
            <w:u w:val="none"/>
          </w:rPr>
          <w:t> Вишеград</w:t>
        </w:r>
      </w:hyperlink>
      <w:r w:rsidR="001B17EB" w:rsidRPr="001B17EB">
        <w:rPr>
          <w:rFonts w:cstheme="minorHAnsi"/>
          <w:sz w:val="24"/>
          <w:szCs w:val="24"/>
        </w:rPr>
        <w:t> </w:t>
      </w:r>
      <w:r w:rsidR="001B17EB">
        <w:rPr>
          <w:rFonts w:cstheme="minorHAnsi"/>
          <w:sz w:val="24"/>
          <w:szCs w:val="24"/>
        </w:rPr>
        <w:t>је</w:t>
      </w:r>
      <w:r w:rsidR="001B17EB">
        <w:rPr>
          <w:rFonts w:cstheme="minorHAnsi"/>
          <w:sz w:val="24"/>
          <w:szCs w:val="24"/>
          <w:lang w:val="sr-Cyrl-RS"/>
        </w:rPr>
        <w:t xml:space="preserve"> </w:t>
      </w:r>
      <w:proofErr w:type="gramStart"/>
      <w:r w:rsidR="001B17EB" w:rsidRPr="001B17EB">
        <w:rPr>
          <w:rFonts w:cstheme="minorHAnsi"/>
          <w:sz w:val="24"/>
          <w:szCs w:val="24"/>
          <w:lang w:val="sr-Cyrl-RS"/>
        </w:rPr>
        <w:t>на  редовној</w:t>
      </w:r>
      <w:proofErr w:type="gramEnd"/>
      <w:r w:rsidR="001B17EB" w:rsidRPr="001B17EB">
        <w:rPr>
          <w:rFonts w:cstheme="minorHAnsi"/>
          <w:sz w:val="24"/>
          <w:szCs w:val="24"/>
          <w:lang w:val="sr-Cyrl-RS"/>
        </w:rPr>
        <w:t xml:space="preserve"> сједници одржаној </w:t>
      </w:r>
      <w:r w:rsidR="001B17EB">
        <w:rPr>
          <w:rFonts w:cstheme="minorHAnsi"/>
          <w:sz w:val="24"/>
          <w:szCs w:val="24"/>
          <w:lang w:val="sr-Cyrl-RS"/>
        </w:rPr>
        <w:t>20.06.2024</w:t>
      </w:r>
      <w:r w:rsidR="001B17EB" w:rsidRPr="001B17EB">
        <w:rPr>
          <w:rFonts w:cstheme="minorHAnsi"/>
          <w:sz w:val="24"/>
          <w:szCs w:val="24"/>
        </w:rPr>
        <w:t>.године</w:t>
      </w:r>
      <w:r w:rsidR="001B17EB">
        <w:rPr>
          <w:rFonts w:cstheme="minorHAnsi"/>
          <w:sz w:val="24"/>
          <w:szCs w:val="24"/>
          <w:lang w:val="sr-Cyrl-RS"/>
        </w:rPr>
        <w:t xml:space="preserve"> усвојила</w:t>
      </w:r>
      <w:r w:rsidR="001B17EB">
        <w:rPr>
          <w:rFonts w:cstheme="minorHAnsi"/>
          <w:sz w:val="24"/>
          <w:szCs w:val="24"/>
        </w:rPr>
        <w:t xml:space="preserve"> </w:t>
      </w:r>
      <w:r w:rsidR="00AF0AA0">
        <w:rPr>
          <w:rFonts w:cstheme="minorHAnsi"/>
          <w:sz w:val="24"/>
          <w:szCs w:val="24"/>
          <w:lang w:val="sr-Cyrl-RS"/>
        </w:rPr>
        <w:t xml:space="preserve">Одлуку о </w:t>
      </w:r>
      <w:r w:rsidR="001B17EB">
        <w:rPr>
          <w:rFonts w:cstheme="minorHAnsi"/>
          <w:sz w:val="24"/>
          <w:szCs w:val="24"/>
        </w:rPr>
        <w:t>ребаланс</w:t>
      </w:r>
      <w:r w:rsidR="00AF0AA0">
        <w:rPr>
          <w:rFonts w:cstheme="minorHAnsi"/>
          <w:sz w:val="24"/>
          <w:szCs w:val="24"/>
          <w:lang w:val="sr-Cyrl-RS"/>
        </w:rPr>
        <w:t>у</w:t>
      </w:r>
      <w:r w:rsidR="001B17EB" w:rsidRPr="001B17EB">
        <w:rPr>
          <w:rFonts w:cstheme="minorHAnsi"/>
          <w:sz w:val="24"/>
          <w:szCs w:val="24"/>
        </w:rPr>
        <w:t xml:space="preserve"> </w:t>
      </w:r>
      <w:r w:rsidR="001B17EB">
        <w:rPr>
          <w:rFonts w:cstheme="minorHAnsi"/>
          <w:sz w:val="24"/>
          <w:szCs w:val="24"/>
        </w:rPr>
        <w:t>буџета</w:t>
      </w:r>
      <w:r w:rsidR="00AF0AA0">
        <w:rPr>
          <w:rFonts w:cstheme="minorHAnsi"/>
          <w:sz w:val="24"/>
          <w:szCs w:val="24"/>
          <w:lang w:val="sr-Cyrl-RS"/>
        </w:rPr>
        <w:t xml:space="preserve"> за 2024. годину</w:t>
      </w:r>
      <w:r w:rsidR="001B17EB">
        <w:rPr>
          <w:rFonts w:cstheme="minorHAnsi"/>
          <w:sz w:val="24"/>
          <w:szCs w:val="24"/>
          <w:lang w:val="sr-Cyrl-RS"/>
        </w:rPr>
        <w:t xml:space="preserve"> у износу </w:t>
      </w:r>
      <w:r w:rsidR="001B17EB" w:rsidRPr="001B17EB">
        <w:rPr>
          <w:rFonts w:cstheme="minorHAnsi"/>
          <w:sz w:val="24"/>
          <w:szCs w:val="24"/>
        </w:rPr>
        <w:t xml:space="preserve"> </w:t>
      </w:r>
      <w:r w:rsidR="001B17EB">
        <w:rPr>
          <w:rFonts w:cstheme="minorHAnsi"/>
          <w:sz w:val="24"/>
          <w:szCs w:val="24"/>
        </w:rPr>
        <w:t>од</w:t>
      </w:r>
      <w:r w:rsidR="001B17EB" w:rsidRPr="001B17EB">
        <w:rPr>
          <w:rFonts w:cstheme="minorHAnsi"/>
          <w:sz w:val="24"/>
          <w:szCs w:val="24"/>
        </w:rPr>
        <w:t xml:space="preserve"> </w:t>
      </w:r>
      <w:r w:rsidR="001B17EB" w:rsidRPr="001B17EB">
        <w:rPr>
          <w:rFonts w:cstheme="minorHAnsi"/>
          <w:b/>
          <w:sz w:val="24"/>
          <w:szCs w:val="24"/>
        </w:rPr>
        <w:t>18.680.000</w:t>
      </w:r>
      <w:r w:rsidR="001B17EB" w:rsidRPr="001B17EB">
        <w:rPr>
          <w:rFonts w:cstheme="minorHAnsi"/>
          <w:b/>
          <w:sz w:val="24"/>
          <w:szCs w:val="24"/>
          <w:lang w:val="sr-Cyrl-RS"/>
        </w:rPr>
        <w:t>,00</w:t>
      </w:r>
      <w:r w:rsidR="001B17EB" w:rsidRPr="001B17EB">
        <w:rPr>
          <w:rFonts w:cstheme="minorHAnsi"/>
          <w:b/>
          <w:sz w:val="24"/>
          <w:szCs w:val="24"/>
        </w:rPr>
        <w:t xml:space="preserve"> КМ</w:t>
      </w:r>
      <w:r w:rsidR="001B17EB">
        <w:rPr>
          <w:rFonts w:cstheme="minorHAnsi"/>
          <w:sz w:val="24"/>
          <w:szCs w:val="24"/>
          <w:lang w:val="sr-Cyrl-CS"/>
        </w:rPr>
        <w:t xml:space="preserve">. </w:t>
      </w:r>
      <w:r w:rsidR="00AA3F4A">
        <w:rPr>
          <w:rFonts w:cstheme="minorHAnsi"/>
          <w:sz w:val="24"/>
          <w:szCs w:val="24"/>
          <w:lang w:val="sr-Cyrl-CS"/>
        </w:rPr>
        <w:t xml:space="preserve">Разлог </w:t>
      </w:r>
      <w:r w:rsidR="00AA3F4A">
        <w:rPr>
          <w:rFonts w:cstheme="minorHAnsi"/>
          <w:sz w:val="24"/>
          <w:szCs w:val="24"/>
          <w:lang w:val="sr-Cyrl-RS"/>
        </w:rPr>
        <w:t>п</w:t>
      </w:r>
      <w:r w:rsidR="00AF0AA0">
        <w:rPr>
          <w:rFonts w:cstheme="minorHAnsi"/>
          <w:sz w:val="24"/>
          <w:szCs w:val="24"/>
        </w:rPr>
        <w:t>овећањ</w:t>
      </w:r>
      <w:r w:rsidR="00AA3F4A">
        <w:rPr>
          <w:rFonts w:cstheme="minorHAnsi"/>
          <w:sz w:val="24"/>
          <w:szCs w:val="24"/>
        </w:rPr>
        <w:t>а</w:t>
      </w:r>
      <w:r w:rsidR="00AF0AA0" w:rsidRPr="00AF0AA0">
        <w:rPr>
          <w:rFonts w:cstheme="minorHAnsi"/>
          <w:sz w:val="24"/>
          <w:szCs w:val="24"/>
        </w:rPr>
        <w:t xml:space="preserve"> </w:t>
      </w:r>
      <w:r w:rsidR="00AF0AA0">
        <w:rPr>
          <w:rFonts w:cstheme="minorHAnsi"/>
          <w:sz w:val="24"/>
          <w:szCs w:val="24"/>
        </w:rPr>
        <w:t xml:space="preserve">буџетског оквира се </w:t>
      </w:r>
      <w:r w:rsidR="00AA3F4A">
        <w:rPr>
          <w:rFonts w:cstheme="minorHAnsi"/>
          <w:sz w:val="24"/>
          <w:szCs w:val="24"/>
          <w:lang w:val="sr-Cyrl-RS"/>
        </w:rPr>
        <w:t>десио због</w:t>
      </w:r>
      <w:r w:rsidR="00AF0AA0" w:rsidRPr="00AF0AA0">
        <w:rPr>
          <w:rFonts w:cstheme="minorHAnsi"/>
          <w:sz w:val="24"/>
          <w:szCs w:val="24"/>
        </w:rPr>
        <w:t xml:space="preserve"> </w:t>
      </w:r>
      <w:r w:rsidR="00AF0AA0">
        <w:rPr>
          <w:rFonts w:cstheme="minorHAnsi"/>
          <w:sz w:val="24"/>
          <w:szCs w:val="24"/>
        </w:rPr>
        <w:t>планирање додатних капиталних инвестиција</w:t>
      </w:r>
      <w:r w:rsidR="00AA3F4A">
        <w:rPr>
          <w:rFonts w:cstheme="minorHAnsi"/>
          <w:sz w:val="24"/>
          <w:szCs w:val="24"/>
          <w:lang w:val="sr-Cyrl-RS"/>
        </w:rPr>
        <w:t xml:space="preserve"> (пројекти асфалтирања, јавне расвјете и реконструкције спортских објеката и терена у склопу припрема за домаћинство МОСИ 2025.) </w:t>
      </w:r>
      <w:r w:rsidR="00AA3F4A">
        <w:rPr>
          <w:rFonts w:cstheme="minorHAnsi"/>
          <w:sz w:val="24"/>
          <w:szCs w:val="24"/>
        </w:rPr>
        <w:t>, као и</w:t>
      </w:r>
      <w:r w:rsidR="00AA3F4A">
        <w:rPr>
          <w:rFonts w:cstheme="minorHAnsi"/>
          <w:sz w:val="24"/>
          <w:szCs w:val="24"/>
          <w:lang w:val="sr-Cyrl-RS"/>
        </w:rPr>
        <w:t xml:space="preserve"> због </w:t>
      </w:r>
      <w:r w:rsidR="00AA3F4A">
        <w:rPr>
          <w:rFonts w:cstheme="minorHAnsi"/>
          <w:sz w:val="24"/>
          <w:szCs w:val="24"/>
        </w:rPr>
        <w:t>укључи</w:t>
      </w:r>
      <w:r w:rsidR="00AA3F4A">
        <w:rPr>
          <w:rFonts w:cstheme="minorHAnsi"/>
          <w:sz w:val="24"/>
          <w:szCs w:val="24"/>
          <w:lang w:val="sr-Cyrl-RS"/>
        </w:rPr>
        <w:t xml:space="preserve">вања ЈЗУ </w:t>
      </w:r>
      <w:r w:rsidR="00AA3F4A" w:rsidRPr="00AA3F4A">
        <w:rPr>
          <w:rFonts w:cstheme="minorHAnsi"/>
          <w:sz w:val="24"/>
          <w:szCs w:val="24"/>
        </w:rPr>
        <w:t>Дом здравља</w:t>
      </w:r>
      <w:r w:rsidR="00AA3F4A">
        <w:rPr>
          <w:rFonts w:cstheme="minorHAnsi"/>
          <w:sz w:val="24"/>
          <w:szCs w:val="24"/>
          <w:lang w:val="sr-Cyrl-RS"/>
        </w:rPr>
        <w:t xml:space="preserve"> Вишеград у </w:t>
      </w:r>
      <w:r w:rsidR="00AA3F4A" w:rsidRPr="00AA3F4A">
        <w:rPr>
          <w:rFonts w:cstheme="minorHAnsi"/>
          <w:sz w:val="24"/>
          <w:szCs w:val="24"/>
        </w:rPr>
        <w:t>финансира</w:t>
      </w:r>
      <w:r w:rsidR="00AA3F4A">
        <w:rPr>
          <w:rFonts w:cstheme="minorHAnsi"/>
          <w:sz w:val="24"/>
          <w:szCs w:val="24"/>
        </w:rPr>
        <w:t>ње</w:t>
      </w:r>
      <w:r w:rsidR="00AA3F4A" w:rsidRPr="00AA3F4A">
        <w:rPr>
          <w:rFonts w:cstheme="minorHAnsi"/>
          <w:sz w:val="24"/>
          <w:szCs w:val="24"/>
        </w:rPr>
        <w:t xml:space="preserve"> посредством општинског трезора</w:t>
      </w:r>
      <w:r w:rsidR="00AA3F4A">
        <w:rPr>
          <w:rFonts w:cstheme="minorHAnsi"/>
          <w:sz w:val="24"/>
          <w:szCs w:val="24"/>
          <w:lang w:val="sr-Cyrl-RS"/>
        </w:rPr>
        <w:t xml:space="preserve"> у последњем кварталу 2024. године. </w:t>
      </w:r>
      <w:r w:rsidR="00673FB9" w:rsidRPr="00713B16">
        <w:rPr>
          <w:rFonts w:cstheme="minorHAnsi"/>
          <w:sz w:val="24"/>
          <w:szCs w:val="24"/>
          <w:lang w:val="sr-Cyrl-CS"/>
        </w:rPr>
        <w:t>У 202</w:t>
      </w:r>
      <w:r w:rsidR="00DC27A7">
        <w:rPr>
          <w:rFonts w:cstheme="minorHAnsi"/>
          <w:sz w:val="24"/>
          <w:szCs w:val="24"/>
          <w:lang w:val="sr-Cyrl-RS"/>
        </w:rPr>
        <w:t>4</w:t>
      </w:r>
      <w:r w:rsidR="00673FB9" w:rsidRPr="00713B16">
        <w:rPr>
          <w:rFonts w:cstheme="minorHAnsi"/>
          <w:sz w:val="24"/>
          <w:szCs w:val="24"/>
          <w:lang w:val="sr-Cyrl-CS"/>
        </w:rPr>
        <w:t xml:space="preserve">.години </w:t>
      </w:r>
      <w:r w:rsidR="004530E8" w:rsidRPr="00713B16">
        <w:rPr>
          <w:rFonts w:cstheme="minorHAnsi"/>
          <w:sz w:val="24"/>
          <w:szCs w:val="24"/>
          <w:lang w:val="sr-Cyrl-CS"/>
        </w:rPr>
        <w:t xml:space="preserve">активности су биле </w:t>
      </w:r>
      <w:r w:rsidR="00F371CA" w:rsidRPr="00713B16">
        <w:rPr>
          <w:rFonts w:cstheme="minorHAnsi"/>
          <w:sz w:val="24"/>
          <w:szCs w:val="24"/>
          <w:lang w:val="sr-Cyrl-CS"/>
        </w:rPr>
        <w:t>усмјере</w:t>
      </w:r>
      <w:r w:rsidR="004530E8" w:rsidRPr="00713B16">
        <w:rPr>
          <w:rFonts w:cstheme="minorHAnsi"/>
          <w:sz w:val="24"/>
          <w:szCs w:val="24"/>
          <w:lang w:val="sr-Cyrl-CS"/>
        </w:rPr>
        <w:t>не</w:t>
      </w:r>
      <w:r w:rsidR="00F371CA" w:rsidRPr="00713B16">
        <w:rPr>
          <w:rFonts w:cstheme="minorHAnsi"/>
          <w:sz w:val="24"/>
          <w:szCs w:val="24"/>
          <w:lang w:val="sr-Cyrl-CS"/>
        </w:rPr>
        <w:t xml:space="preserve"> на реализациј</w:t>
      </w:r>
      <w:r w:rsidR="002C500B" w:rsidRPr="00713B16">
        <w:rPr>
          <w:rFonts w:cstheme="minorHAnsi"/>
          <w:sz w:val="24"/>
          <w:szCs w:val="24"/>
          <w:lang w:val="sr-Cyrl-CS"/>
        </w:rPr>
        <w:t>у</w:t>
      </w:r>
      <w:r w:rsidR="00F371CA" w:rsidRPr="00713B16">
        <w:rPr>
          <w:rFonts w:cstheme="minorHAnsi"/>
          <w:sz w:val="24"/>
          <w:szCs w:val="24"/>
          <w:lang w:val="sr-Cyrl-CS"/>
        </w:rPr>
        <w:t xml:space="preserve"> започетих</w:t>
      </w:r>
      <w:r w:rsidR="00CA65C6" w:rsidRPr="00713B16">
        <w:rPr>
          <w:rFonts w:cstheme="minorHAnsi"/>
          <w:sz w:val="24"/>
          <w:szCs w:val="24"/>
          <w:lang w:val="sr-Cyrl-CS"/>
        </w:rPr>
        <w:t xml:space="preserve"> </w:t>
      </w:r>
      <w:r w:rsidR="00F371CA" w:rsidRPr="00713B16">
        <w:rPr>
          <w:rFonts w:cstheme="minorHAnsi"/>
          <w:sz w:val="24"/>
          <w:szCs w:val="24"/>
          <w:lang w:val="sr-Cyrl-CS"/>
        </w:rPr>
        <w:t xml:space="preserve"> пројеката претходног периода</w:t>
      </w:r>
      <w:r w:rsidR="00CA65C6" w:rsidRPr="00713B16">
        <w:rPr>
          <w:rFonts w:cstheme="minorHAnsi"/>
          <w:sz w:val="24"/>
          <w:szCs w:val="24"/>
          <w:lang w:val="sr-Cyrl-CS"/>
        </w:rPr>
        <w:t xml:space="preserve"> и нових пројеката који су финасирани</w:t>
      </w:r>
      <w:r w:rsidR="00F371CA" w:rsidRPr="00713B16">
        <w:rPr>
          <w:rFonts w:cstheme="minorHAnsi"/>
          <w:sz w:val="24"/>
          <w:szCs w:val="24"/>
          <w:lang w:val="sr-Cyrl-CS"/>
        </w:rPr>
        <w:t xml:space="preserve"> </w:t>
      </w:r>
      <w:r w:rsidR="0051457D" w:rsidRPr="00713B16">
        <w:rPr>
          <w:rFonts w:cstheme="minorHAnsi"/>
          <w:sz w:val="24"/>
          <w:szCs w:val="24"/>
          <w:lang w:val="sr-Cyrl-CS"/>
        </w:rPr>
        <w:t>ка</w:t>
      </w:r>
      <w:r w:rsidR="00CA65C6" w:rsidRPr="00713B16">
        <w:rPr>
          <w:rFonts w:cstheme="minorHAnsi"/>
          <w:sz w:val="24"/>
          <w:szCs w:val="24"/>
          <w:lang w:val="sr-Cyrl-CS"/>
        </w:rPr>
        <w:t>к</w:t>
      </w:r>
      <w:r w:rsidR="0051457D" w:rsidRPr="00713B16">
        <w:rPr>
          <w:rFonts w:cstheme="minorHAnsi"/>
          <w:sz w:val="24"/>
          <w:szCs w:val="24"/>
          <w:lang w:val="sr-Cyrl-CS"/>
        </w:rPr>
        <w:t xml:space="preserve">о </w:t>
      </w:r>
      <w:r w:rsidR="00F371CA" w:rsidRPr="00713B16">
        <w:rPr>
          <w:rFonts w:cstheme="minorHAnsi"/>
          <w:sz w:val="24"/>
          <w:szCs w:val="24"/>
          <w:lang w:val="sr-Cyrl-CS"/>
        </w:rPr>
        <w:t xml:space="preserve">властитим средствима </w:t>
      </w:r>
      <w:r w:rsidR="0051457D" w:rsidRPr="00713B16">
        <w:rPr>
          <w:rFonts w:cstheme="minorHAnsi"/>
          <w:sz w:val="24"/>
          <w:szCs w:val="24"/>
          <w:lang w:val="sr-Cyrl-CS"/>
        </w:rPr>
        <w:t xml:space="preserve">тако </w:t>
      </w:r>
      <w:r w:rsidR="00F371CA" w:rsidRPr="00713B16">
        <w:rPr>
          <w:rFonts w:cstheme="minorHAnsi"/>
          <w:sz w:val="24"/>
          <w:szCs w:val="24"/>
          <w:lang w:val="sr-Cyrl-CS"/>
        </w:rPr>
        <w:t>и средствима донатора</w:t>
      </w:r>
      <w:r w:rsidR="00281297" w:rsidRPr="00713B16">
        <w:rPr>
          <w:rFonts w:cstheme="minorHAnsi"/>
          <w:sz w:val="24"/>
          <w:szCs w:val="24"/>
          <w:lang w:val="sr-Cyrl-CS"/>
        </w:rPr>
        <w:t>,</w:t>
      </w:r>
      <w:r w:rsidR="00F371CA" w:rsidRPr="00713B16">
        <w:rPr>
          <w:rFonts w:cstheme="minorHAnsi"/>
          <w:sz w:val="24"/>
          <w:szCs w:val="24"/>
          <w:lang w:val="sr-Cyrl-CS"/>
        </w:rPr>
        <w:t xml:space="preserve"> као и обављању редовних послова организационих једи</w:t>
      </w:r>
      <w:r w:rsidR="004530E8" w:rsidRPr="00713B16">
        <w:rPr>
          <w:rFonts w:cstheme="minorHAnsi"/>
          <w:sz w:val="24"/>
          <w:szCs w:val="24"/>
          <w:lang w:val="sr-Cyrl-CS"/>
        </w:rPr>
        <w:t>ни</w:t>
      </w:r>
      <w:r w:rsidR="00F371CA" w:rsidRPr="00713B16">
        <w:rPr>
          <w:rFonts w:cstheme="minorHAnsi"/>
          <w:sz w:val="24"/>
          <w:szCs w:val="24"/>
          <w:lang w:val="sr-Cyrl-CS"/>
        </w:rPr>
        <w:t>ца.</w:t>
      </w:r>
    </w:p>
    <w:p w:rsidR="001B17EB" w:rsidRPr="00713B16" w:rsidRDefault="001B17EB" w:rsidP="00785F28">
      <w:pPr>
        <w:spacing w:after="120" w:line="240" w:lineRule="auto"/>
        <w:ind w:right="360"/>
        <w:jc w:val="both"/>
        <w:rPr>
          <w:rFonts w:cstheme="minorHAnsi"/>
          <w:iCs/>
          <w:sz w:val="24"/>
          <w:szCs w:val="24"/>
        </w:rPr>
      </w:pPr>
    </w:p>
    <w:p w:rsidR="00DC2337" w:rsidRPr="00713B16" w:rsidRDefault="00DC2337" w:rsidP="007B3DAF">
      <w:pPr>
        <w:spacing w:after="120" w:line="240" w:lineRule="auto"/>
        <w:rPr>
          <w:rFonts w:cstheme="minorHAnsi"/>
          <w:sz w:val="24"/>
          <w:szCs w:val="24"/>
        </w:rPr>
      </w:pPr>
      <w:r w:rsidRPr="00713B16">
        <w:rPr>
          <w:rFonts w:eastAsia="Calibri" w:cstheme="minorHAnsi"/>
          <w:sz w:val="24"/>
          <w:szCs w:val="24"/>
        </w:rPr>
        <w:t>Најзначајниј</w:t>
      </w:r>
      <w:r w:rsidR="00133FFD">
        <w:rPr>
          <w:rFonts w:eastAsia="Calibri" w:cstheme="minorHAnsi"/>
          <w:sz w:val="24"/>
          <w:szCs w:val="24"/>
          <w:lang w:val="sr-Cyrl-RS"/>
        </w:rPr>
        <w:t xml:space="preserve">е активности </w:t>
      </w:r>
      <w:proofErr w:type="gramStart"/>
      <w:r w:rsidR="00133FFD">
        <w:rPr>
          <w:rFonts w:eastAsia="Calibri" w:cstheme="minorHAnsi"/>
          <w:sz w:val="24"/>
          <w:szCs w:val="24"/>
          <w:lang w:val="sr-Cyrl-RS"/>
        </w:rPr>
        <w:t xml:space="preserve">и </w:t>
      </w:r>
      <w:r w:rsidRPr="00713B16">
        <w:rPr>
          <w:rFonts w:eastAsia="Calibri" w:cstheme="minorHAnsi"/>
          <w:sz w:val="24"/>
          <w:szCs w:val="24"/>
        </w:rPr>
        <w:t xml:space="preserve"> резултати</w:t>
      </w:r>
      <w:proofErr w:type="gramEnd"/>
      <w:r w:rsidRPr="00713B16">
        <w:rPr>
          <w:rFonts w:eastAsia="Calibri" w:cstheme="minorHAnsi"/>
          <w:sz w:val="24"/>
          <w:szCs w:val="24"/>
        </w:rPr>
        <w:t xml:space="preserve"> постигнити у 20</w:t>
      </w:r>
      <w:r w:rsidR="00462E5C" w:rsidRPr="00713B16">
        <w:rPr>
          <w:rFonts w:eastAsia="Calibri" w:cstheme="minorHAnsi"/>
          <w:sz w:val="24"/>
          <w:szCs w:val="24"/>
        </w:rPr>
        <w:t>2</w:t>
      </w:r>
      <w:r w:rsidR="00DC27A7">
        <w:rPr>
          <w:rFonts w:eastAsia="Calibri" w:cstheme="minorHAnsi"/>
          <w:sz w:val="24"/>
          <w:szCs w:val="24"/>
          <w:lang w:val="sr-Cyrl-RS"/>
        </w:rPr>
        <w:t>4</w:t>
      </w:r>
      <w:r w:rsidRPr="00713B16">
        <w:rPr>
          <w:rFonts w:eastAsia="Calibri" w:cstheme="minorHAnsi"/>
          <w:sz w:val="24"/>
          <w:szCs w:val="24"/>
        </w:rPr>
        <w:t xml:space="preserve">.години </w:t>
      </w:r>
      <w:r w:rsidR="002B290C" w:rsidRPr="00713B16">
        <w:rPr>
          <w:rFonts w:eastAsia="Calibri" w:cstheme="minorHAnsi"/>
          <w:sz w:val="24"/>
          <w:szCs w:val="24"/>
        </w:rPr>
        <w:t>односе се на</w:t>
      </w:r>
      <w:r w:rsidRPr="00713B16">
        <w:rPr>
          <w:rFonts w:eastAsia="Calibri" w:cstheme="minorHAnsi"/>
          <w:sz w:val="24"/>
          <w:szCs w:val="24"/>
        </w:rPr>
        <w:t>:</w:t>
      </w:r>
    </w:p>
    <w:p w:rsidR="00CD694E" w:rsidRPr="00713B16" w:rsidRDefault="002B290C" w:rsidP="00DE5EB9">
      <w:pPr>
        <w:pStyle w:val="ListParagraph"/>
        <w:numPr>
          <w:ilvl w:val="0"/>
          <w:numId w:val="1"/>
        </w:numPr>
        <w:spacing w:after="0" w:line="240" w:lineRule="auto"/>
        <w:jc w:val="both"/>
        <w:rPr>
          <w:rFonts w:cstheme="minorHAnsi"/>
          <w:sz w:val="24"/>
          <w:szCs w:val="24"/>
        </w:rPr>
      </w:pPr>
      <w:r w:rsidRPr="00713B16">
        <w:rPr>
          <w:rFonts w:cstheme="minorHAnsi"/>
          <w:b/>
          <w:sz w:val="24"/>
          <w:szCs w:val="24"/>
        </w:rPr>
        <w:t>И</w:t>
      </w:r>
      <w:r w:rsidR="00393682" w:rsidRPr="00713B16">
        <w:rPr>
          <w:rFonts w:cstheme="minorHAnsi"/>
          <w:b/>
          <w:sz w:val="24"/>
          <w:szCs w:val="24"/>
        </w:rPr>
        <w:t>звршава</w:t>
      </w:r>
      <w:r w:rsidRPr="00713B16">
        <w:rPr>
          <w:rFonts w:cstheme="minorHAnsi"/>
          <w:b/>
          <w:sz w:val="24"/>
          <w:szCs w:val="24"/>
        </w:rPr>
        <w:t>ње</w:t>
      </w:r>
      <w:r w:rsidR="00393682" w:rsidRPr="00713B16">
        <w:rPr>
          <w:rFonts w:cstheme="minorHAnsi"/>
          <w:b/>
          <w:sz w:val="24"/>
          <w:szCs w:val="24"/>
        </w:rPr>
        <w:t xml:space="preserve"> законск</w:t>
      </w:r>
      <w:r w:rsidRPr="00713B16">
        <w:rPr>
          <w:rFonts w:cstheme="minorHAnsi"/>
          <w:b/>
          <w:sz w:val="24"/>
          <w:szCs w:val="24"/>
        </w:rPr>
        <w:t>их</w:t>
      </w:r>
      <w:r w:rsidR="00393682" w:rsidRPr="00713B16">
        <w:rPr>
          <w:rFonts w:cstheme="minorHAnsi"/>
          <w:b/>
          <w:sz w:val="24"/>
          <w:szCs w:val="24"/>
        </w:rPr>
        <w:t xml:space="preserve"> обавез</w:t>
      </w:r>
      <w:r w:rsidRPr="00713B16">
        <w:rPr>
          <w:rFonts w:cstheme="minorHAnsi"/>
          <w:b/>
          <w:sz w:val="24"/>
          <w:szCs w:val="24"/>
        </w:rPr>
        <w:t>а</w:t>
      </w:r>
      <w:r w:rsidR="00977889" w:rsidRPr="00713B16">
        <w:rPr>
          <w:rFonts w:cstheme="minorHAnsi"/>
          <w:sz w:val="24"/>
          <w:szCs w:val="24"/>
        </w:rPr>
        <w:t xml:space="preserve">. </w:t>
      </w:r>
      <w:r w:rsidR="00393682" w:rsidRPr="00713B16">
        <w:rPr>
          <w:rFonts w:cstheme="minorHAnsi"/>
          <w:sz w:val="24"/>
          <w:szCs w:val="24"/>
        </w:rPr>
        <w:t>Начелник је у вршењу послова из своје надлежности донос</w:t>
      </w:r>
      <w:r w:rsidR="00943AA1" w:rsidRPr="00713B16">
        <w:rPr>
          <w:rFonts w:cstheme="minorHAnsi"/>
          <w:sz w:val="24"/>
          <w:szCs w:val="24"/>
        </w:rPr>
        <w:t xml:space="preserve">ио одлуке, правилнике </w:t>
      </w:r>
      <w:r w:rsidR="00393682" w:rsidRPr="00713B16">
        <w:rPr>
          <w:rFonts w:cstheme="minorHAnsi"/>
          <w:sz w:val="24"/>
          <w:szCs w:val="24"/>
        </w:rPr>
        <w:t xml:space="preserve">и </w:t>
      </w:r>
      <w:r w:rsidRPr="00713B16">
        <w:rPr>
          <w:rFonts w:cstheme="minorHAnsi"/>
          <w:sz w:val="24"/>
          <w:szCs w:val="24"/>
        </w:rPr>
        <w:t>друге акте у складу са законом.</w:t>
      </w:r>
      <w:r w:rsidR="003B564F">
        <w:rPr>
          <w:rFonts w:cstheme="minorHAnsi"/>
          <w:sz w:val="24"/>
          <w:szCs w:val="24"/>
          <w:lang w:val="sr-Cyrl-RS"/>
        </w:rPr>
        <w:t xml:space="preserve"> Вршено је и </w:t>
      </w:r>
      <w:r w:rsidR="003B564F" w:rsidRPr="003B564F">
        <w:rPr>
          <w:rFonts w:cstheme="minorHAnsi"/>
          <w:sz w:val="24"/>
          <w:szCs w:val="24"/>
        </w:rPr>
        <w:t>припремање материјала за сједнице</w:t>
      </w:r>
      <w:r w:rsidR="003B564F">
        <w:rPr>
          <w:rFonts w:cstheme="minorHAnsi"/>
          <w:sz w:val="24"/>
          <w:szCs w:val="24"/>
        </w:rPr>
        <w:t xml:space="preserve"> СО-е, припрема нацрта уговора,</w:t>
      </w:r>
      <w:r w:rsidR="003B564F" w:rsidRPr="003B564F">
        <w:rPr>
          <w:rFonts w:cstheme="minorHAnsi"/>
          <w:sz w:val="24"/>
          <w:szCs w:val="24"/>
        </w:rPr>
        <w:t>сагласности</w:t>
      </w:r>
    </w:p>
    <w:p w:rsidR="00BA4838" w:rsidRPr="0076411E" w:rsidRDefault="00503D0F" w:rsidP="00DE5EB9">
      <w:pPr>
        <w:pStyle w:val="ListParagraph"/>
        <w:numPr>
          <w:ilvl w:val="0"/>
          <w:numId w:val="1"/>
        </w:numPr>
        <w:jc w:val="both"/>
        <w:rPr>
          <w:rFonts w:cstheme="minorHAnsi"/>
          <w:sz w:val="24"/>
          <w:szCs w:val="24"/>
        </w:rPr>
      </w:pPr>
      <w:r w:rsidRPr="00713B16">
        <w:rPr>
          <w:rFonts w:cstheme="minorHAnsi"/>
          <w:b/>
          <w:sz w:val="24"/>
          <w:szCs w:val="24"/>
        </w:rPr>
        <w:t xml:space="preserve">Унапређење </w:t>
      </w:r>
      <w:r w:rsidRPr="00713B16">
        <w:rPr>
          <w:rFonts w:cstheme="minorHAnsi"/>
          <w:b/>
          <w:sz w:val="24"/>
          <w:szCs w:val="24"/>
          <w:lang w:val="sr-Cyrl-BA"/>
        </w:rPr>
        <w:t>јавности рада и односа са јавношћу</w:t>
      </w:r>
      <w:r w:rsidR="00977889" w:rsidRPr="00713B16">
        <w:rPr>
          <w:rFonts w:cstheme="minorHAnsi"/>
          <w:sz w:val="24"/>
          <w:szCs w:val="24"/>
        </w:rPr>
        <w:t xml:space="preserve">. </w:t>
      </w:r>
      <w:r w:rsidR="003B564F" w:rsidRPr="003B564F">
        <w:rPr>
          <w:rFonts w:cstheme="minorHAnsi"/>
          <w:sz w:val="24"/>
          <w:szCs w:val="24"/>
        </w:rPr>
        <w:t>Посебна пажња поклоњена је комуникацији</w:t>
      </w:r>
      <w:r w:rsidR="0076411E">
        <w:rPr>
          <w:rFonts w:cstheme="minorHAnsi"/>
          <w:sz w:val="24"/>
          <w:szCs w:val="24"/>
        </w:rPr>
        <w:t xml:space="preserve"> начелника општине са грађанима</w:t>
      </w:r>
      <w:r w:rsidR="003B564F">
        <w:rPr>
          <w:rFonts w:cstheme="minorHAnsi"/>
          <w:sz w:val="24"/>
          <w:szCs w:val="24"/>
          <w:lang w:val="sr-Cyrl-RS"/>
        </w:rPr>
        <w:t xml:space="preserve">, </w:t>
      </w:r>
      <w:r w:rsidR="0076411E">
        <w:rPr>
          <w:rFonts w:cstheme="minorHAnsi"/>
          <w:sz w:val="24"/>
          <w:szCs w:val="24"/>
        </w:rPr>
        <w:t>предузетницима</w:t>
      </w:r>
      <w:r w:rsidR="003B564F">
        <w:rPr>
          <w:rFonts w:cstheme="minorHAnsi"/>
          <w:sz w:val="24"/>
          <w:szCs w:val="24"/>
        </w:rPr>
        <w:t xml:space="preserve"> и п</w:t>
      </w:r>
      <w:r w:rsidR="0076411E">
        <w:rPr>
          <w:rFonts w:cstheme="minorHAnsi"/>
          <w:sz w:val="24"/>
          <w:szCs w:val="24"/>
        </w:rPr>
        <w:t>редставницима</w:t>
      </w:r>
      <w:r w:rsidR="003B564F" w:rsidRPr="003B564F">
        <w:rPr>
          <w:rFonts w:cstheme="minorHAnsi"/>
          <w:sz w:val="24"/>
          <w:szCs w:val="24"/>
        </w:rPr>
        <w:t xml:space="preserve"> удружења</w:t>
      </w:r>
      <w:r w:rsidR="003B564F">
        <w:rPr>
          <w:rFonts w:cstheme="minorHAnsi"/>
          <w:sz w:val="24"/>
          <w:szCs w:val="24"/>
        </w:rPr>
        <w:t xml:space="preserve"> у кабинету начелника општине </w:t>
      </w:r>
      <w:r w:rsidR="003B564F" w:rsidRPr="003B564F">
        <w:rPr>
          <w:rFonts w:cstheme="minorHAnsi"/>
          <w:sz w:val="24"/>
          <w:szCs w:val="24"/>
        </w:rPr>
        <w:t>са циљем подизања квалитета живота у заједници</w:t>
      </w:r>
      <w:r w:rsidR="0076411E">
        <w:rPr>
          <w:rFonts w:cstheme="minorHAnsi"/>
          <w:sz w:val="24"/>
          <w:szCs w:val="24"/>
          <w:lang w:val="sr-Cyrl-RS"/>
        </w:rPr>
        <w:t>.</w:t>
      </w:r>
      <w:r w:rsidR="003B564F">
        <w:rPr>
          <w:rFonts w:cstheme="minorHAnsi"/>
          <w:sz w:val="24"/>
          <w:szCs w:val="24"/>
        </w:rPr>
        <w:t xml:space="preserve"> </w:t>
      </w:r>
      <w:r w:rsidR="003B564F" w:rsidRPr="003B564F">
        <w:rPr>
          <w:rFonts w:cstheme="minorHAnsi"/>
          <w:sz w:val="24"/>
          <w:szCs w:val="24"/>
        </w:rPr>
        <w:t>Начелник општине се сусретао са грађанима и на терену, током извјештајног периода посјећене су све мјесне заједнице на територији општине Вишеград, као и сва насеља.</w:t>
      </w:r>
      <w:r w:rsidR="003B564F">
        <w:rPr>
          <w:rFonts w:cstheme="minorHAnsi"/>
          <w:sz w:val="24"/>
          <w:szCs w:val="24"/>
          <w:lang w:val="sr-Cyrl-RS"/>
        </w:rPr>
        <w:t xml:space="preserve"> </w:t>
      </w:r>
      <w:r w:rsidR="008F4C02" w:rsidRPr="00713B16">
        <w:rPr>
          <w:rFonts w:cstheme="minorHAnsi"/>
          <w:sz w:val="24"/>
          <w:szCs w:val="24"/>
          <w:lang w:val="sr-Cyrl-BA"/>
        </w:rPr>
        <w:t>Јавност рада начелника Општине и Општинске управе се остварила путем непосредних иступа начелника општине (интервјуи, изјаве, саопштења и информације о активностима из домена рада Општинске управе), путем госто</w:t>
      </w:r>
      <w:r w:rsidR="0051457D" w:rsidRPr="00713B16">
        <w:rPr>
          <w:rFonts w:cstheme="minorHAnsi"/>
          <w:sz w:val="24"/>
          <w:szCs w:val="24"/>
          <w:lang w:val="sr-Cyrl-BA"/>
        </w:rPr>
        <w:t>в</w:t>
      </w:r>
      <w:r w:rsidR="008F4C02" w:rsidRPr="00713B16">
        <w:rPr>
          <w:rFonts w:cstheme="minorHAnsi"/>
          <w:sz w:val="24"/>
          <w:szCs w:val="24"/>
          <w:lang w:val="sr-Cyrl-BA"/>
        </w:rPr>
        <w:t>ања на локалној радио станици</w:t>
      </w:r>
      <w:r w:rsidR="00281297" w:rsidRPr="00713B16">
        <w:rPr>
          <w:rFonts w:cstheme="minorHAnsi"/>
          <w:sz w:val="24"/>
          <w:szCs w:val="24"/>
          <w:lang w:val="sr-Cyrl-BA"/>
        </w:rPr>
        <w:t>-</w:t>
      </w:r>
      <w:r w:rsidR="008F4C02" w:rsidRPr="00713B16">
        <w:rPr>
          <w:rFonts w:cstheme="minorHAnsi"/>
          <w:sz w:val="24"/>
          <w:szCs w:val="24"/>
          <w:lang w:val="sr-Cyrl-BA"/>
        </w:rPr>
        <w:t xml:space="preserve">Радио Вишеград, </w:t>
      </w:r>
      <w:r w:rsidR="00281297" w:rsidRPr="00713B16">
        <w:rPr>
          <w:rFonts w:cstheme="minorHAnsi"/>
          <w:sz w:val="24"/>
          <w:szCs w:val="24"/>
          <w:lang w:val="sr-Cyrl-BA"/>
        </w:rPr>
        <w:t>Јавном сервису Републике Српске-</w:t>
      </w:r>
      <w:r w:rsidR="008F4C02" w:rsidRPr="00713B16">
        <w:rPr>
          <w:rFonts w:cstheme="minorHAnsi"/>
          <w:sz w:val="24"/>
          <w:szCs w:val="24"/>
          <w:lang w:val="sr-Cyrl-BA"/>
        </w:rPr>
        <w:t>РТРС и путем званичне интернет странице Општине Вишеград.</w:t>
      </w:r>
      <w:r w:rsidR="0076411E">
        <w:rPr>
          <w:rFonts w:cstheme="minorHAnsi"/>
          <w:sz w:val="24"/>
          <w:szCs w:val="24"/>
          <w:lang w:val="sr-Cyrl-BA"/>
        </w:rPr>
        <w:t xml:space="preserve"> </w:t>
      </w:r>
      <w:r w:rsidR="00CF785A" w:rsidRPr="0076411E">
        <w:rPr>
          <w:rFonts w:cstheme="minorHAnsi"/>
          <w:sz w:val="24"/>
          <w:szCs w:val="24"/>
        </w:rPr>
        <w:t>Ј</w:t>
      </w:r>
      <w:r w:rsidR="00C85415" w:rsidRPr="0076411E">
        <w:rPr>
          <w:rFonts w:cstheme="minorHAnsi"/>
          <w:sz w:val="24"/>
          <w:szCs w:val="24"/>
        </w:rPr>
        <w:t xml:space="preserve">авност рада се </w:t>
      </w:r>
      <w:r w:rsidR="00DB6ED7" w:rsidRPr="0076411E">
        <w:rPr>
          <w:rFonts w:cstheme="minorHAnsi"/>
          <w:sz w:val="24"/>
          <w:szCs w:val="24"/>
        </w:rPr>
        <w:t>постигла</w:t>
      </w:r>
      <w:r w:rsidR="0076411E">
        <w:rPr>
          <w:rFonts w:cstheme="minorHAnsi"/>
          <w:sz w:val="24"/>
          <w:szCs w:val="24"/>
          <w:lang w:val="sr-Cyrl-RS"/>
        </w:rPr>
        <w:t xml:space="preserve"> </w:t>
      </w:r>
      <w:r w:rsidR="00CF785A" w:rsidRPr="0076411E">
        <w:rPr>
          <w:rFonts w:cstheme="minorHAnsi"/>
          <w:sz w:val="24"/>
          <w:szCs w:val="24"/>
        </w:rPr>
        <w:t xml:space="preserve">и </w:t>
      </w:r>
      <w:r w:rsidR="00C85415" w:rsidRPr="0076411E">
        <w:rPr>
          <w:rFonts w:cstheme="minorHAnsi"/>
          <w:sz w:val="24"/>
          <w:szCs w:val="24"/>
        </w:rPr>
        <w:t>кроз објављив</w:t>
      </w:r>
      <w:r w:rsidR="00477681" w:rsidRPr="0076411E">
        <w:rPr>
          <w:rFonts w:cstheme="minorHAnsi"/>
          <w:sz w:val="24"/>
          <w:szCs w:val="24"/>
        </w:rPr>
        <w:t>ање нормативних и других аката начелника Општине у „Службеном гласнику О</w:t>
      </w:r>
      <w:r w:rsidR="00C85415" w:rsidRPr="0076411E">
        <w:rPr>
          <w:rFonts w:cstheme="minorHAnsi"/>
          <w:sz w:val="24"/>
          <w:szCs w:val="24"/>
        </w:rPr>
        <w:t xml:space="preserve">пштине </w:t>
      </w:r>
      <w:r w:rsidR="00CF785A" w:rsidRPr="0076411E">
        <w:rPr>
          <w:rFonts w:cstheme="minorHAnsi"/>
          <w:sz w:val="24"/>
          <w:szCs w:val="24"/>
        </w:rPr>
        <w:t>Вишеград“</w:t>
      </w:r>
      <w:r w:rsidR="00477681" w:rsidRPr="0076411E">
        <w:rPr>
          <w:rFonts w:cstheme="minorHAnsi"/>
          <w:sz w:val="24"/>
          <w:szCs w:val="24"/>
        </w:rPr>
        <w:t xml:space="preserve">, огласној табли, те </w:t>
      </w:r>
      <w:r w:rsidR="00C85415" w:rsidRPr="0076411E">
        <w:rPr>
          <w:rFonts w:cstheme="minorHAnsi"/>
          <w:sz w:val="24"/>
          <w:szCs w:val="24"/>
        </w:rPr>
        <w:t xml:space="preserve">на </w:t>
      </w:r>
      <w:r w:rsidR="00CF785A" w:rsidRPr="0076411E">
        <w:rPr>
          <w:rFonts w:cstheme="minorHAnsi"/>
          <w:sz w:val="24"/>
          <w:szCs w:val="24"/>
        </w:rPr>
        <w:t xml:space="preserve">званичној </w:t>
      </w:r>
      <w:r w:rsidR="00C85415" w:rsidRPr="0076411E">
        <w:rPr>
          <w:rFonts w:cstheme="minorHAnsi"/>
          <w:sz w:val="24"/>
          <w:szCs w:val="24"/>
        </w:rPr>
        <w:t>интернет страници</w:t>
      </w:r>
      <w:r w:rsidR="00477681" w:rsidRPr="0076411E">
        <w:rPr>
          <w:rFonts w:cstheme="minorHAnsi"/>
          <w:sz w:val="24"/>
          <w:szCs w:val="24"/>
        </w:rPr>
        <w:t xml:space="preserve"> О</w:t>
      </w:r>
      <w:r w:rsidR="00CF785A" w:rsidRPr="0076411E">
        <w:rPr>
          <w:rFonts w:cstheme="minorHAnsi"/>
          <w:sz w:val="24"/>
          <w:szCs w:val="24"/>
        </w:rPr>
        <w:t>пштине Вишеград</w:t>
      </w:r>
      <w:r w:rsidR="0076411E">
        <w:rPr>
          <w:rFonts w:cstheme="minorHAnsi"/>
          <w:sz w:val="24"/>
          <w:szCs w:val="24"/>
          <w:lang w:val="sr-Cyrl-RS"/>
        </w:rPr>
        <w:t>.. Вршено је прибављање</w:t>
      </w:r>
      <w:r w:rsidR="0076411E" w:rsidRPr="0076411E">
        <w:rPr>
          <w:rFonts w:cstheme="minorHAnsi"/>
          <w:sz w:val="24"/>
          <w:szCs w:val="24"/>
        </w:rPr>
        <w:t xml:space="preserve"> </w:t>
      </w:r>
      <w:r w:rsidR="0076411E">
        <w:rPr>
          <w:rFonts w:cstheme="minorHAnsi"/>
          <w:sz w:val="24"/>
          <w:szCs w:val="24"/>
          <w:lang w:val="sr-Cyrl-RS"/>
        </w:rPr>
        <w:t xml:space="preserve"> </w:t>
      </w:r>
      <w:r w:rsidR="0076411E" w:rsidRPr="0076411E">
        <w:rPr>
          <w:rFonts w:cstheme="minorHAnsi"/>
          <w:sz w:val="24"/>
          <w:szCs w:val="24"/>
        </w:rPr>
        <w:t>мате</w:t>
      </w:r>
      <w:r w:rsidR="0076411E">
        <w:rPr>
          <w:rFonts w:cstheme="minorHAnsi"/>
          <w:sz w:val="24"/>
          <w:szCs w:val="24"/>
        </w:rPr>
        <w:t>ријал</w:t>
      </w:r>
      <w:r w:rsidR="0076411E">
        <w:rPr>
          <w:rFonts w:cstheme="minorHAnsi"/>
          <w:sz w:val="24"/>
          <w:szCs w:val="24"/>
          <w:lang w:val="sr-Cyrl-RS"/>
        </w:rPr>
        <w:t>а</w:t>
      </w:r>
      <w:r w:rsidR="0076411E" w:rsidRPr="0076411E">
        <w:rPr>
          <w:rFonts w:cstheme="minorHAnsi"/>
          <w:sz w:val="24"/>
          <w:szCs w:val="24"/>
        </w:rPr>
        <w:t xml:space="preserve"> за потребе медија и грађана у име Општине, праћење и анализирање о начину представљања Општинске управе у јавности, обавјештавање јавности о ставовима,</w:t>
      </w:r>
      <w:r w:rsidR="007A7EF9">
        <w:rPr>
          <w:rFonts w:cstheme="minorHAnsi"/>
          <w:sz w:val="24"/>
          <w:szCs w:val="24"/>
        </w:rPr>
        <w:t xml:space="preserve"> одлукама и активностима Општине. </w:t>
      </w:r>
      <w:r w:rsidR="0076411E" w:rsidRPr="0076411E">
        <w:rPr>
          <w:rFonts w:cstheme="minorHAnsi"/>
          <w:sz w:val="24"/>
          <w:szCs w:val="24"/>
        </w:rPr>
        <w:t xml:space="preserve">На званичној страници општине Вишеград </w:t>
      </w:r>
      <w:hyperlink r:id="rId10">
        <w:r w:rsidR="0076411E" w:rsidRPr="0076411E">
          <w:rPr>
            <w:rStyle w:val="Hyperlink"/>
            <w:rFonts w:cstheme="minorHAnsi"/>
            <w:sz w:val="24"/>
            <w:szCs w:val="24"/>
          </w:rPr>
          <w:t>www.opstinаvisegrаd.om</w:t>
        </w:r>
      </w:hyperlink>
      <w:r w:rsidR="0076411E" w:rsidRPr="0076411E">
        <w:rPr>
          <w:rFonts w:cstheme="minorHAnsi"/>
          <w:sz w:val="24"/>
          <w:szCs w:val="24"/>
        </w:rPr>
        <w:t xml:space="preserve"> </w:t>
      </w:r>
      <w:r w:rsidR="0076411E">
        <w:rPr>
          <w:rFonts w:cstheme="minorHAnsi"/>
          <w:sz w:val="24"/>
          <w:szCs w:val="24"/>
          <w:lang w:val="sr-Cyrl-RS"/>
        </w:rPr>
        <w:t xml:space="preserve">служба за односе са јавношћу је </w:t>
      </w:r>
      <w:r w:rsidR="0076411E" w:rsidRPr="0076411E">
        <w:rPr>
          <w:rFonts w:cstheme="minorHAnsi"/>
          <w:sz w:val="24"/>
          <w:szCs w:val="24"/>
        </w:rPr>
        <w:t>објав</w:t>
      </w:r>
      <w:r w:rsidR="0076411E">
        <w:rPr>
          <w:rFonts w:cstheme="minorHAnsi"/>
          <w:sz w:val="24"/>
          <w:szCs w:val="24"/>
          <w:lang w:val="sr-Cyrl-RS"/>
        </w:rPr>
        <w:t>ила</w:t>
      </w:r>
      <w:r w:rsidR="0076411E" w:rsidRPr="0076411E">
        <w:rPr>
          <w:rFonts w:cstheme="minorHAnsi"/>
          <w:sz w:val="24"/>
          <w:szCs w:val="24"/>
        </w:rPr>
        <w:t xml:space="preserve"> око 1000 вијести посвећених раду начелника општине, Скупштине општине Вишеград, општинске управе и активностима са подручја општине</w:t>
      </w:r>
      <w:r w:rsidR="0076411E">
        <w:rPr>
          <w:rFonts w:cstheme="minorHAnsi"/>
          <w:sz w:val="24"/>
          <w:szCs w:val="24"/>
          <w:lang w:val="sr-Cyrl-RS"/>
        </w:rPr>
        <w:t xml:space="preserve">. </w:t>
      </w:r>
      <w:r w:rsidR="0076411E" w:rsidRPr="0076411E">
        <w:rPr>
          <w:rFonts w:cstheme="minorHAnsi"/>
          <w:sz w:val="24"/>
          <w:szCs w:val="24"/>
        </w:rPr>
        <w:t>Са циљем повећања читаности</w:t>
      </w:r>
      <w:r w:rsidR="0076411E">
        <w:rPr>
          <w:rFonts w:cstheme="minorHAnsi"/>
          <w:sz w:val="24"/>
          <w:szCs w:val="24"/>
          <w:lang w:val="sr-Cyrl-RS"/>
        </w:rPr>
        <w:t xml:space="preserve"> </w:t>
      </w:r>
      <w:r w:rsidR="0076411E" w:rsidRPr="0076411E">
        <w:rPr>
          <w:rFonts w:cstheme="minorHAnsi"/>
          <w:sz w:val="24"/>
          <w:szCs w:val="24"/>
        </w:rPr>
        <w:t>објава на званичном сајту,</w:t>
      </w:r>
      <w:r w:rsidR="0076411E">
        <w:rPr>
          <w:rFonts w:cstheme="minorHAnsi"/>
          <w:sz w:val="24"/>
          <w:szCs w:val="24"/>
          <w:lang w:val="sr-Cyrl-RS"/>
        </w:rPr>
        <w:t xml:space="preserve"> </w:t>
      </w:r>
      <w:r w:rsidR="0076411E" w:rsidRPr="0076411E">
        <w:rPr>
          <w:rFonts w:cstheme="minorHAnsi"/>
          <w:sz w:val="24"/>
          <w:szCs w:val="24"/>
        </w:rPr>
        <w:t>редовно се ажурира и фејсбук страница</w:t>
      </w:r>
      <w:r w:rsidR="0076411E">
        <w:rPr>
          <w:rFonts w:cstheme="minorHAnsi"/>
          <w:sz w:val="24"/>
          <w:szCs w:val="24"/>
          <w:lang w:val="sr-Cyrl-RS"/>
        </w:rPr>
        <w:t xml:space="preserve">. </w:t>
      </w:r>
      <w:r w:rsidR="0076411E" w:rsidRPr="0076411E">
        <w:rPr>
          <w:rFonts w:cstheme="minorHAnsi"/>
          <w:sz w:val="24"/>
          <w:szCs w:val="24"/>
        </w:rPr>
        <w:t>Путем Радио Вишеграда, Радио телевизије Републике Српске, Новинске агенције Републике Српске, Слободне Европе, Вечерњих новости, часописа Соко, Дабар и Политика, те локалних портала Visegrаdlive, Visegrаd24, 058.bа постигнути су зави</w:t>
      </w:r>
      <w:r w:rsidR="007A7EF9">
        <w:rPr>
          <w:rFonts w:cstheme="minorHAnsi"/>
          <w:sz w:val="24"/>
          <w:szCs w:val="24"/>
          <w:lang w:val="sr-Cyrl-RS"/>
        </w:rPr>
        <w:t>д</w:t>
      </w:r>
      <w:r w:rsidR="0076411E" w:rsidRPr="0076411E">
        <w:rPr>
          <w:rFonts w:cstheme="minorHAnsi"/>
          <w:sz w:val="24"/>
          <w:szCs w:val="24"/>
        </w:rPr>
        <w:t xml:space="preserve">ни резултати о информисању грађана путем </w:t>
      </w:r>
      <w:r w:rsidR="0076411E" w:rsidRPr="0076411E">
        <w:rPr>
          <w:rFonts w:cstheme="minorHAnsi"/>
          <w:sz w:val="24"/>
          <w:szCs w:val="24"/>
        </w:rPr>
        <w:lastRenderedPageBreak/>
        <w:t>електронских и штампаних медија.</w:t>
      </w:r>
      <w:r w:rsidR="00D0149D">
        <w:rPr>
          <w:rFonts w:cstheme="minorHAnsi"/>
          <w:sz w:val="24"/>
          <w:szCs w:val="24"/>
          <w:lang w:val="sr-Cyrl-RS"/>
        </w:rPr>
        <w:t xml:space="preserve"> </w:t>
      </w:r>
      <w:r w:rsidR="00D0149D" w:rsidRPr="00D0149D">
        <w:rPr>
          <w:rFonts w:cstheme="minorHAnsi"/>
          <w:sz w:val="24"/>
          <w:szCs w:val="24"/>
        </w:rPr>
        <w:t>На званичном сајту општине Вишеград доступна је нова веб апликација под називом „е заказивање</w:t>
      </w:r>
      <w:proofErr w:type="gramStart"/>
      <w:r w:rsidR="00D0149D" w:rsidRPr="00D0149D">
        <w:rPr>
          <w:rFonts w:cstheme="minorHAnsi"/>
          <w:sz w:val="24"/>
          <w:szCs w:val="24"/>
        </w:rPr>
        <w:t>“ која</w:t>
      </w:r>
      <w:proofErr w:type="gramEnd"/>
      <w:r w:rsidR="00D0149D" w:rsidRPr="00D0149D">
        <w:rPr>
          <w:rFonts w:cstheme="minorHAnsi"/>
          <w:sz w:val="24"/>
          <w:szCs w:val="24"/>
        </w:rPr>
        <w:t xml:space="preserve"> омогућава брзо и једноставно заказивање термина у различитим општинским одјељењима.</w:t>
      </w:r>
    </w:p>
    <w:p w:rsidR="004B0994" w:rsidRPr="00713B16" w:rsidRDefault="00477681" w:rsidP="00DE5EB9">
      <w:pPr>
        <w:pStyle w:val="ListParagraph"/>
        <w:numPr>
          <w:ilvl w:val="0"/>
          <w:numId w:val="1"/>
        </w:numPr>
        <w:spacing w:before="120" w:after="0" w:line="240" w:lineRule="auto"/>
        <w:jc w:val="both"/>
        <w:rPr>
          <w:rFonts w:cstheme="minorHAnsi"/>
          <w:sz w:val="24"/>
          <w:szCs w:val="24"/>
        </w:rPr>
      </w:pPr>
      <w:r w:rsidRPr="00713B16">
        <w:rPr>
          <w:rFonts w:cstheme="minorHAnsi"/>
          <w:b/>
          <w:sz w:val="24"/>
          <w:szCs w:val="24"/>
          <w:lang w:val="sr-Cyrl-BA"/>
        </w:rPr>
        <w:t>Ефикасно коришћ</w:t>
      </w:r>
      <w:r w:rsidR="00B538ED" w:rsidRPr="00713B16">
        <w:rPr>
          <w:rFonts w:cstheme="minorHAnsi"/>
          <w:b/>
          <w:sz w:val="24"/>
          <w:szCs w:val="24"/>
          <w:lang w:val="sr-Cyrl-BA"/>
        </w:rPr>
        <w:t>ење јавних средстава</w:t>
      </w:r>
      <w:r w:rsidR="00B538ED" w:rsidRPr="00713B16">
        <w:rPr>
          <w:rFonts w:cstheme="minorHAnsi"/>
          <w:sz w:val="24"/>
          <w:szCs w:val="24"/>
          <w:lang w:val="sr-Cyrl-BA"/>
        </w:rPr>
        <w:t xml:space="preserve"> путем транспарентног провођења јавних набавки и транспарентног праћења реализације уговора</w:t>
      </w:r>
      <w:r w:rsidR="00BC04FE" w:rsidRPr="00713B16">
        <w:rPr>
          <w:rFonts w:cstheme="minorHAnsi"/>
          <w:sz w:val="24"/>
          <w:szCs w:val="24"/>
          <w:lang w:val="sr-Cyrl-BA"/>
        </w:rPr>
        <w:t xml:space="preserve"> </w:t>
      </w:r>
      <w:r w:rsidR="0051457D" w:rsidRPr="00713B16">
        <w:rPr>
          <w:rFonts w:cstheme="minorHAnsi"/>
          <w:sz w:val="24"/>
          <w:szCs w:val="24"/>
          <w:lang w:val="sr-Cyrl-BA"/>
        </w:rPr>
        <w:t>је</w:t>
      </w:r>
      <w:r w:rsidR="00BC04FE" w:rsidRPr="00713B16">
        <w:rPr>
          <w:rFonts w:cstheme="minorHAnsi"/>
          <w:sz w:val="24"/>
          <w:szCs w:val="24"/>
          <w:lang w:val="sr-Cyrl-BA"/>
        </w:rPr>
        <w:t xml:space="preserve"> </w:t>
      </w:r>
      <w:r w:rsidR="00F85375" w:rsidRPr="00713B16">
        <w:rPr>
          <w:rFonts w:cstheme="minorHAnsi"/>
          <w:sz w:val="24"/>
          <w:szCs w:val="24"/>
          <w:lang w:val="sr-Cyrl-BA"/>
        </w:rPr>
        <w:t>оствар</w:t>
      </w:r>
      <w:r w:rsidR="0051457D" w:rsidRPr="00713B16">
        <w:rPr>
          <w:rFonts w:cstheme="minorHAnsi"/>
          <w:sz w:val="24"/>
          <w:szCs w:val="24"/>
          <w:lang w:val="sr-Cyrl-BA"/>
        </w:rPr>
        <w:t>ена</w:t>
      </w:r>
      <w:r w:rsidR="00BC04FE" w:rsidRPr="00713B16">
        <w:rPr>
          <w:rFonts w:cstheme="minorHAnsi"/>
          <w:sz w:val="24"/>
          <w:szCs w:val="24"/>
          <w:lang w:val="sr-Cyrl-BA"/>
        </w:rPr>
        <w:t xml:space="preserve"> </w:t>
      </w:r>
      <w:r w:rsidR="0021552B" w:rsidRPr="00713B16">
        <w:rPr>
          <w:rFonts w:cstheme="minorHAnsi"/>
          <w:sz w:val="24"/>
          <w:szCs w:val="24"/>
        </w:rPr>
        <w:t>одабир</w:t>
      </w:r>
      <w:r w:rsidR="00C54C51" w:rsidRPr="00713B16">
        <w:rPr>
          <w:rFonts w:cstheme="minorHAnsi"/>
          <w:sz w:val="24"/>
          <w:szCs w:val="24"/>
        </w:rPr>
        <w:t>ом</w:t>
      </w:r>
      <w:r w:rsidR="00BC04FE" w:rsidRPr="00713B16">
        <w:rPr>
          <w:rFonts w:cstheme="minorHAnsi"/>
          <w:sz w:val="24"/>
          <w:szCs w:val="24"/>
        </w:rPr>
        <w:t xml:space="preserve"> </w:t>
      </w:r>
      <w:r w:rsidR="00B232FB" w:rsidRPr="00713B16">
        <w:rPr>
          <w:rFonts w:cstheme="minorHAnsi"/>
          <w:sz w:val="24"/>
          <w:szCs w:val="24"/>
          <w:lang w:val="sr-Cyrl-BA"/>
        </w:rPr>
        <w:t xml:space="preserve">поступка </w:t>
      </w:r>
      <w:r w:rsidR="00F85375" w:rsidRPr="00713B16">
        <w:rPr>
          <w:rFonts w:cstheme="minorHAnsi"/>
          <w:sz w:val="24"/>
          <w:szCs w:val="24"/>
          <w:lang w:val="sr-Cyrl-BA"/>
        </w:rPr>
        <w:t>е-аукциј</w:t>
      </w:r>
      <w:r w:rsidR="00B232FB" w:rsidRPr="00713B16">
        <w:rPr>
          <w:rFonts w:cstheme="minorHAnsi"/>
          <w:sz w:val="24"/>
          <w:szCs w:val="24"/>
          <w:lang w:val="sr-Cyrl-BA"/>
        </w:rPr>
        <w:t xml:space="preserve">е </w:t>
      </w:r>
      <w:r w:rsidR="006C5B25" w:rsidRPr="00713B16">
        <w:rPr>
          <w:rFonts w:cstheme="minorHAnsi"/>
          <w:sz w:val="24"/>
          <w:szCs w:val="24"/>
          <w:lang w:val="sr-Cyrl-BA"/>
        </w:rPr>
        <w:t xml:space="preserve">код </w:t>
      </w:r>
      <w:r w:rsidR="00F85375" w:rsidRPr="00713B16">
        <w:rPr>
          <w:rFonts w:cstheme="minorHAnsi"/>
          <w:sz w:val="24"/>
          <w:szCs w:val="24"/>
          <w:lang w:val="sr-Cyrl-BA"/>
        </w:rPr>
        <w:t>св</w:t>
      </w:r>
      <w:r w:rsidR="006C5B25" w:rsidRPr="00713B16">
        <w:rPr>
          <w:rFonts w:cstheme="minorHAnsi"/>
          <w:sz w:val="24"/>
          <w:szCs w:val="24"/>
          <w:lang w:val="sr-Cyrl-BA"/>
        </w:rPr>
        <w:t>их</w:t>
      </w:r>
      <w:r w:rsidR="00BC04FE" w:rsidRPr="00713B16">
        <w:rPr>
          <w:rFonts w:cstheme="minorHAnsi"/>
          <w:sz w:val="24"/>
          <w:szCs w:val="24"/>
          <w:lang w:val="sr-Cyrl-BA"/>
        </w:rPr>
        <w:t xml:space="preserve"> </w:t>
      </w:r>
      <w:r w:rsidR="006C5B25" w:rsidRPr="00713B16">
        <w:rPr>
          <w:rFonts w:cstheme="minorHAnsi"/>
          <w:sz w:val="24"/>
          <w:szCs w:val="24"/>
          <w:lang w:val="sr-Cyrl-BA"/>
        </w:rPr>
        <w:t xml:space="preserve">(100%) </w:t>
      </w:r>
      <w:r w:rsidR="0051457D" w:rsidRPr="00713B16">
        <w:rPr>
          <w:rFonts w:cstheme="minorHAnsi"/>
          <w:sz w:val="24"/>
          <w:szCs w:val="24"/>
          <w:lang w:val="sr-Cyrl-BA"/>
        </w:rPr>
        <w:t xml:space="preserve">поступака </w:t>
      </w:r>
      <w:r w:rsidR="00F85375" w:rsidRPr="00713B16">
        <w:rPr>
          <w:rFonts w:cstheme="minorHAnsi"/>
          <w:sz w:val="24"/>
          <w:szCs w:val="24"/>
          <w:lang w:val="sr-Cyrl-BA"/>
        </w:rPr>
        <w:t>јавн</w:t>
      </w:r>
      <w:r w:rsidR="006C5B25" w:rsidRPr="00713B16">
        <w:rPr>
          <w:rFonts w:cstheme="minorHAnsi"/>
          <w:sz w:val="24"/>
          <w:szCs w:val="24"/>
          <w:lang w:val="sr-Cyrl-BA"/>
        </w:rPr>
        <w:t>их</w:t>
      </w:r>
      <w:r w:rsidR="00F85375" w:rsidRPr="00713B16">
        <w:rPr>
          <w:rFonts w:cstheme="minorHAnsi"/>
          <w:sz w:val="24"/>
          <w:szCs w:val="24"/>
          <w:lang w:val="sr-Cyrl-BA"/>
        </w:rPr>
        <w:t xml:space="preserve"> набавк</w:t>
      </w:r>
      <w:r w:rsidR="006C5B25" w:rsidRPr="00713B16">
        <w:rPr>
          <w:rFonts w:cstheme="minorHAnsi"/>
          <w:sz w:val="24"/>
          <w:szCs w:val="24"/>
          <w:lang w:val="sr-Cyrl-BA"/>
        </w:rPr>
        <w:t>и</w:t>
      </w:r>
      <w:r w:rsidR="00BC04FE" w:rsidRPr="00713B16">
        <w:rPr>
          <w:rFonts w:cstheme="minorHAnsi"/>
          <w:sz w:val="24"/>
          <w:szCs w:val="24"/>
          <w:lang w:val="sr-Cyrl-BA"/>
        </w:rPr>
        <w:t xml:space="preserve"> </w:t>
      </w:r>
      <w:r w:rsidR="00F85375" w:rsidRPr="00713B16">
        <w:rPr>
          <w:rFonts w:cstheme="minorHAnsi"/>
          <w:sz w:val="24"/>
          <w:szCs w:val="24"/>
          <w:lang w:val="sr-Cyrl-BA"/>
        </w:rPr>
        <w:t>код којих се користи најнижа цијена као критерјум за додјелу уговора</w:t>
      </w:r>
      <w:r w:rsidR="00AF589D" w:rsidRPr="00713B16">
        <w:rPr>
          <w:rFonts w:cstheme="minorHAnsi"/>
          <w:sz w:val="24"/>
          <w:szCs w:val="24"/>
        </w:rPr>
        <w:t>.</w:t>
      </w:r>
      <w:r w:rsidR="003B564F">
        <w:rPr>
          <w:rFonts w:cstheme="minorHAnsi"/>
          <w:sz w:val="24"/>
          <w:szCs w:val="24"/>
          <w:lang w:val="sr-Cyrl-RS"/>
        </w:rPr>
        <w:t xml:space="preserve"> Вршена је стална </w:t>
      </w:r>
      <w:r w:rsidR="003B564F" w:rsidRPr="003B564F">
        <w:rPr>
          <w:rFonts w:cstheme="minorHAnsi"/>
          <w:sz w:val="24"/>
          <w:szCs w:val="24"/>
        </w:rPr>
        <w:t>контрола уговора из надлежности јавних набавки</w:t>
      </w:r>
      <w:r w:rsidR="003B564F">
        <w:rPr>
          <w:rFonts w:cstheme="minorHAnsi"/>
          <w:sz w:val="24"/>
          <w:szCs w:val="24"/>
          <w:lang w:val="sr-Cyrl-RS"/>
        </w:rPr>
        <w:t xml:space="preserve">  и праћење </w:t>
      </w:r>
      <w:r w:rsidR="003B564F" w:rsidRPr="003B564F">
        <w:rPr>
          <w:rFonts w:cstheme="minorHAnsi"/>
          <w:sz w:val="24"/>
          <w:szCs w:val="24"/>
        </w:rPr>
        <w:t>реализацију капиталних улагања</w:t>
      </w:r>
    </w:p>
    <w:p w:rsidR="00CA5036" w:rsidRPr="00713B16" w:rsidRDefault="00477681" w:rsidP="00DE5EB9">
      <w:pPr>
        <w:pStyle w:val="ListParagraph"/>
        <w:numPr>
          <w:ilvl w:val="0"/>
          <w:numId w:val="1"/>
        </w:numPr>
        <w:spacing w:after="0" w:line="240" w:lineRule="auto"/>
        <w:jc w:val="both"/>
        <w:rPr>
          <w:rFonts w:cstheme="minorHAnsi"/>
          <w:sz w:val="24"/>
          <w:szCs w:val="24"/>
        </w:rPr>
      </w:pPr>
      <w:r w:rsidRPr="00713B16">
        <w:rPr>
          <w:rFonts w:cstheme="minorHAnsi"/>
          <w:sz w:val="24"/>
          <w:szCs w:val="24"/>
        </w:rPr>
        <w:t xml:space="preserve">У циљу </w:t>
      </w:r>
      <w:r w:rsidRPr="00713B16">
        <w:rPr>
          <w:rFonts w:cstheme="minorHAnsi"/>
          <w:b/>
          <w:sz w:val="24"/>
          <w:szCs w:val="24"/>
        </w:rPr>
        <w:t>ефикаснијиг рад</w:t>
      </w:r>
      <w:r w:rsidR="00595A91" w:rsidRPr="00713B16">
        <w:rPr>
          <w:rFonts w:cstheme="minorHAnsi"/>
          <w:b/>
          <w:sz w:val="24"/>
          <w:szCs w:val="24"/>
        </w:rPr>
        <w:t>a</w:t>
      </w:r>
      <w:r w:rsidRPr="00713B16">
        <w:rPr>
          <w:rFonts w:cstheme="minorHAnsi"/>
          <w:b/>
          <w:sz w:val="24"/>
          <w:szCs w:val="24"/>
        </w:rPr>
        <w:t xml:space="preserve"> О</w:t>
      </w:r>
      <w:r w:rsidR="00B232FB" w:rsidRPr="00713B16">
        <w:rPr>
          <w:rFonts w:cstheme="minorHAnsi"/>
          <w:b/>
          <w:sz w:val="24"/>
          <w:szCs w:val="24"/>
        </w:rPr>
        <w:t>пштинске управе</w:t>
      </w:r>
      <w:r w:rsidR="00862B5F">
        <w:rPr>
          <w:rFonts w:cstheme="minorHAnsi"/>
          <w:b/>
          <w:sz w:val="24"/>
          <w:szCs w:val="24"/>
          <w:lang w:val="sr-Cyrl-RS"/>
        </w:rPr>
        <w:t xml:space="preserve"> </w:t>
      </w:r>
      <w:r w:rsidR="00862B5F">
        <w:rPr>
          <w:rFonts w:cstheme="minorHAnsi"/>
          <w:sz w:val="24"/>
          <w:szCs w:val="24"/>
          <w:lang w:val="sr-Cyrl-RS"/>
        </w:rPr>
        <w:t xml:space="preserve">спроведене су </w:t>
      </w:r>
      <w:proofErr w:type="gramStart"/>
      <w:r w:rsidR="00862B5F">
        <w:rPr>
          <w:rFonts w:cstheme="minorHAnsi"/>
          <w:sz w:val="24"/>
          <w:szCs w:val="24"/>
          <w:lang w:val="sr-Cyrl-RS"/>
        </w:rPr>
        <w:t xml:space="preserve">активности </w:t>
      </w:r>
      <w:r w:rsidR="00B232FB" w:rsidRPr="00713B16">
        <w:rPr>
          <w:rFonts w:cstheme="minorHAnsi"/>
          <w:sz w:val="24"/>
          <w:szCs w:val="24"/>
        </w:rPr>
        <w:t xml:space="preserve"> у</w:t>
      </w:r>
      <w:proofErr w:type="gramEnd"/>
      <w:r w:rsidR="00B232FB" w:rsidRPr="00713B16">
        <w:rPr>
          <w:rFonts w:cstheme="minorHAnsi"/>
          <w:sz w:val="24"/>
          <w:szCs w:val="24"/>
        </w:rPr>
        <w:t xml:space="preserve"> току 20</w:t>
      </w:r>
      <w:r w:rsidR="003E0189" w:rsidRPr="00713B16">
        <w:rPr>
          <w:rFonts w:cstheme="minorHAnsi"/>
          <w:sz w:val="24"/>
          <w:szCs w:val="24"/>
        </w:rPr>
        <w:t>2</w:t>
      </w:r>
      <w:r w:rsidR="00DC27A7">
        <w:rPr>
          <w:rFonts w:cstheme="minorHAnsi"/>
          <w:sz w:val="24"/>
          <w:szCs w:val="24"/>
          <w:lang w:val="sr-Cyrl-RS"/>
        </w:rPr>
        <w:t>4</w:t>
      </w:r>
      <w:r w:rsidR="00B232FB" w:rsidRPr="00713B16">
        <w:rPr>
          <w:rFonts w:cstheme="minorHAnsi"/>
          <w:sz w:val="24"/>
          <w:szCs w:val="24"/>
        </w:rPr>
        <w:t>.</w:t>
      </w:r>
      <w:r w:rsidR="00B545A0" w:rsidRPr="00713B16">
        <w:rPr>
          <w:rFonts w:cstheme="minorHAnsi"/>
          <w:sz w:val="24"/>
          <w:szCs w:val="24"/>
        </w:rPr>
        <w:t>г</w:t>
      </w:r>
      <w:r w:rsidR="006F23A2" w:rsidRPr="00713B16">
        <w:rPr>
          <w:rFonts w:cstheme="minorHAnsi"/>
          <w:sz w:val="24"/>
          <w:szCs w:val="24"/>
        </w:rPr>
        <w:t xml:space="preserve">одине </w:t>
      </w:r>
      <w:r w:rsidR="00FA53A5" w:rsidRPr="00713B16">
        <w:rPr>
          <w:rFonts w:cstheme="minorHAnsi"/>
          <w:sz w:val="24"/>
          <w:szCs w:val="24"/>
        </w:rPr>
        <w:t xml:space="preserve">континуирано су </w:t>
      </w:r>
      <w:r w:rsidR="00B232FB" w:rsidRPr="00713B16">
        <w:rPr>
          <w:rFonts w:cstheme="minorHAnsi"/>
          <w:sz w:val="24"/>
          <w:szCs w:val="24"/>
        </w:rPr>
        <w:t>провођене активности на комплетирању базе података у централном информационом систему за обраду личних података и чување д</w:t>
      </w:r>
      <w:r w:rsidR="00B42682" w:rsidRPr="00713B16">
        <w:rPr>
          <w:rFonts w:cstheme="minorHAnsi"/>
          <w:sz w:val="24"/>
          <w:szCs w:val="24"/>
        </w:rPr>
        <w:t>ругог примјерка матичних књига, као и дигитализација војних евиденција у оквиру информационог ситема борачко-инвалидске заштите у Републици Српској.</w:t>
      </w:r>
    </w:p>
    <w:p w:rsidR="00862B5F" w:rsidRPr="00862B5F" w:rsidRDefault="00D464B0" w:rsidP="00DE5EB9">
      <w:pPr>
        <w:pStyle w:val="ListParagraph"/>
        <w:numPr>
          <w:ilvl w:val="0"/>
          <w:numId w:val="1"/>
        </w:numPr>
        <w:rPr>
          <w:rFonts w:cstheme="minorHAnsi"/>
          <w:sz w:val="24"/>
          <w:szCs w:val="24"/>
          <w:lang w:val="sr-Latn-BA"/>
        </w:rPr>
      </w:pPr>
      <w:r w:rsidRPr="00713B16">
        <w:rPr>
          <w:rFonts w:cstheme="minorHAnsi"/>
          <w:sz w:val="24"/>
          <w:szCs w:val="24"/>
        </w:rPr>
        <w:t xml:space="preserve">У оквиру </w:t>
      </w:r>
      <w:r w:rsidR="00862B5F">
        <w:rPr>
          <w:rFonts w:cstheme="minorHAnsi"/>
          <w:sz w:val="24"/>
          <w:szCs w:val="24"/>
          <w:lang w:val="sr-Cyrl-RS"/>
        </w:rPr>
        <w:t xml:space="preserve">стратешке мјере </w:t>
      </w:r>
      <w:r w:rsidR="007C1020">
        <w:rPr>
          <w:rFonts w:cstheme="minorHAnsi"/>
          <w:b/>
          <w:sz w:val="24"/>
          <w:szCs w:val="24"/>
          <w:lang w:val="sr-Cyrl-RS"/>
        </w:rPr>
        <w:t>П</w:t>
      </w:r>
      <w:r w:rsidRPr="00713B16">
        <w:rPr>
          <w:rFonts w:cstheme="minorHAnsi"/>
          <w:b/>
          <w:sz w:val="24"/>
          <w:szCs w:val="24"/>
        </w:rPr>
        <w:t>одршк</w:t>
      </w:r>
      <w:r w:rsidR="007C1020">
        <w:rPr>
          <w:rFonts w:cstheme="minorHAnsi"/>
          <w:b/>
          <w:sz w:val="24"/>
          <w:szCs w:val="24"/>
          <w:lang w:val="sr-Cyrl-RS"/>
        </w:rPr>
        <w:t>а</w:t>
      </w:r>
      <w:r w:rsidRPr="00713B16">
        <w:rPr>
          <w:rFonts w:cstheme="minorHAnsi"/>
          <w:b/>
          <w:sz w:val="24"/>
          <w:szCs w:val="24"/>
        </w:rPr>
        <w:t xml:space="preserve"> развоју туризма</w:t>
      </w:r>
      <w:r w:rsidR="00862B5F">
        <w:rPr>
          <w:rFonts w:cstheme="minorHAnsi"/>
          <w:b/>
          <w:sz w:val="24"/>
          <w:szCs w:val="24"/>
          <w:lang w:val="sr-Cyrl-RS"/>
        </w:rPr>
        <w:t xml:space="preserve"> </w:t>
      </w:r>
      <w:r w:rsidR="006E261D">
        <w:rPr>
          <w:rFonts w:cstheme="minorHAnsi"/>
          <w:sz w:val="24"/>
          <w:szCs w:val="24"/>
          <w:lang w:val="sr-Cyrl-RS"/>
        </w:rPr>
        <w:t>начелник и општинска управа су уз</w:t>
      </w:r>
      <w:r w:rsidR="008F2EDA">
        <w:rPr>
          <w:rFonts w:cstheme="minorHAnsi"/>
          <w:sz w:val="24"/>
          <w:szCs w:val="24"/>
          <w:lang w:val="sr-Cyrl-RS"/>
        </w:rPr>
        <w:t xml:space="preserve"> сарадњу са јавним установама, јавним </w:t>
      </w:r>
      <w:r w:rsidR="006E261D">
        <w:rPr>
          <w:rFonts w:cstheme="minorHAnsi"/>
          <w:sz w:val="24"/>
          <w:szCs w:val="24"/>
          <w:lang w:val="sr-Cyrl-RS"/>
        </w:rPr>
        <w:t>предузећима</w:t>
      </w:r>
      <w:r w:rsidR="008F2EDA">
        <w:rPr>
          <w:rFonts w:cstheme="minorHAnsi"/>
          <w:sz w:val="24"/>
          <w:szCs w:val="24"/>
          <w:lang w:val="sr-Cyrl-RS"/>
        </w:rPr>
        <w:t xml:space="preserve"> и удружењима грађана</w:t>
      </w:r>
      <w:r w:rsidR="006E261D">
        <w:rPr>
          <w:rFonts w:cstheme="minorHAnsi"/>
          <w:sz w:val="24"/>
          <w:szCs w:val="24"/>
          <w:lang w:val="sr-Cyrl-RS"/>
        </w:rPr>
        <w:t xml:space="preserve"> </w:t>
      </w:r>
      <w:r w:rsidR="00862B5F">
        <w:rPr>
          <w:rFonts w:cstheme="minorHAnsi"/>
          <w:sz w:val="24"/>
          <w:szCs w:val="24"/>
          <w:lang w:val="sr-Cyrl-RS"/>
        </w:rPr>
        <w:t>спрове</w:t>
      </w:r>
      <w:r w:rsidR="007C1020">
        <w:rPr>
          <w:rFonts w:cstheme="minorHAnsi"/>
          <w:sz w:val="24"/>
          <w:szCs w:val="24"/>
          <w:lang w:val="sr-Cyrl-RS"/>
        </w:rPr>
        <w:t>л</w:t>
      </w:r>
      <w:r w:rsidR="008F2EDA">
        <w:rPr>
          <w:rFonts w:cstheme="minorHAnsi"/>
          <w:sz w:val="24"/>
          <w:szCs w:val="24"/>
          <w:lang w:val="sr-Cyrl-RS"/>
        </w:rPr>
        <w:t>и</w:t>
      </w:r>
      <w:r w:rsidR="007C1020">
        <w:rPr>
          <w:rFonts w:cstheme="minorHAnsi"/>
          <w:sz w:val="24"/>
          <w:szCs w:val="24"/>
          <w:lang w:val="sr-Cyrl-RS"/>
        </w:rPr>
        <w:t xml:space="preserve"> </w:t>
      </w:r>
      <w:r w:rsidR="00862B5F">
        <w:rPr>
          <w:rFonts w:cstheme="minorHAnsi"/>
          <w:sz w:val="24"/>
          <w:szCs w:val="24"/>
          <w:lang w:val="sr-Cyrl-RS"/>
        </w:rPr>
        <w:t>многобројне активности на пројектима из Стратегије развоја Општине Вишеград и то:</w:t>
      </w:r>
    </w:p>
    <w:p w:rsidR="00862B5F" w:rsidRPr="007C1020" w:rsidRDefault="007C1020" w:rsidP="00DE5EB9">
      <w:pPr>
        <w:pStyle w:val="ListParagraph"/>
        <w:numPr>
          <w:ilvl w:val="0"/>
          <w:numId w:val="36"/>
        </w:numPr>
        <w:rPr>
          <w:rFonts w:cstheme="minorHAnsi"/>
          <w:sz w:val="24"/>
          <w:szCs w:val="24"/>
          <w:lang w:val="sr-Latn-BA"/>
        </w:rPr>
      </w:pPr>
      <w:r>
        <w:rPr>
          <w:rFonts w:cstheme="minorHAnsi"/>
          <w:sz w:val="24"/>
          <w:szCs w:val="24"/>
          <w:lang w:val="sr-Cyrl-RS"/>
        </w:rPr>
        <w:t xml:space="preserve">активности на пројекту </w:t>
      </w:r>
      <w:r>
        <w:rPr>
          <w:rFonts w:cstheme="minorHAnsi"/>
          <w:b/>
          <w:sz w:val="24"/>
          <w:szCs w:val="24"/>
        </w:rPr>
        <w:t xml:space="preserve"> Изградње</w:t>
      </w:r>
      <w:r w:rsidRPr="007C1020">
        <w:rPr>
          <w:rFonts w:cstheme="minorHAnsi"/>
          <w:b/>
          <w:sz w:val="24"/>
          <w:szCs w:val="24"/>
        </w:rPr>
        <w:t xml:space="preserve"> отвореног базена у Вишеградској Бањи</w:t>
      </w:r>
      <w:r>
        <w:rPr>
          <w:rFonts w:cstheme="minorHAnsi"/>
          <w:b/>
          <w:sz w:val="24"/>
          <w:szCs w:val="24"/>
          <w:lang w:val="sr-Cyrl-RS"/>
        </w:rPr>
        <w:t xml:space="preserve"> </w:t>
      </w:r>
      <w:r>
        <w:rPr>
          <w:rFonts w:cstheme="minorHAnsi"/>
          <w:sz w:val="24"/>
          <w:szCs w:val="24"/>
          <w:lang w:val="sr-Cyrl-RS"/>
        </w:rPr>
        <w:t>везане за израду грађевинског пројекта и грађевинске дозволе, као и аплицирањее према спољним изворима финансирања за реализацију пројекта</w:t>
      </w:r>
    </w:p>
    <w:p w:rsidR="007C1020" w:rsidRPr="0019440A" w:rsidRDefault="007C1020" w:rsidP="00DE5EB9">
      <w:pPr>
        <w:pStyle w:val="ListParagraph"/>
        <w:numPr>
          <w:ilvl w:val="0"/>
          <w:numId w:val="36"/>
        </w:numPr>
        <w:rPr>
          <w:rFonts w:cstheme="minorHAnsi"/>
          <w:sz w:val="24"/>
          <w:szCs w:val="24"/>
        </w:rPr>
      </w:pPr>
      <w:r w:rsidRPr="0019440A">
        <w:rPr>
          <w:rFonts w:cstheme="minorHAnsi"/>
          <w:sz w:val="24"/>
          <w:szCs w:val="24"/>
          <w:lang w:val="sr-Cyrl-RS"/>
        </w:rPr>
        <w:t>активности на пројекту</w:t>
      </w:r>
      <w:r w:rsidRPr="0019440A">
        <w:rPr>
          <w:rFonts w:cstheme="minorHAnsi"/>
          <w:b/>
          <w:sz w:val="24"/>
          <w:szCs w:val="24"/>
        </w:rPr>
        <w:t xml:space="preserve"> Туристичк</w:t>
      </w:r>
      <w:r w:rsidR="0019440A" w:rsidRPr="0019440A">
        <w:rPr>
          <w:rFonts w:cstheme="minorHAnsi"/>
          <w:b/>
          <w:sz w:val="24"/>
          <w:szCs w:val="24"/>
          <w:lang w:val="sr-Cyrl-RS"/>
        </w:rPr>
        <w:t>е</w:t>
      </w:r>
      <w:r w:rsidRPr="0019440A">
        <w:rPr>
          <w:rFonts w:cstheme="minorHAnsi"/>
          <w:b/>
          <w:sz w:val="24"/>
          <w:szCs w:val="24"/>
        </w:rPr>
        <w:t xml:space="preserve"> валоризациј</w:t>
      </w:r>
      <w:r w:rsidR="0019440A" w:rsidRPr="0019440A">
        <w:rPr>
          <w:rFonts w:cstheme="minorHAnsi"/>
          <w:b/>
          <w:sz w:val="24"/>
          <w:szCs w:val="24"/>
          <w:lang w:val="sr-Cyrl-RS"/>
        </w:rPr>
        <w:t>е</w:t>
      </w:r>
      <w:r w:rsidRPr="0019440A">
        <w:rPr>
          <w:rFonts w:cstheme="minorHAnsi"/>
          <w:b/>
          <w:sz w:val="24"/>
          <w:szCs w:val="24"/>
        </w:rPr>
        <w:t xml:space="preserve"> културно историјског насљеђа</w:t>
      </w:r>
      <w:r w:rsidR="0019440A" w:rsidRPr="0019440A">
        <w:rPr>
          <w:rFonts w:cstheme="minorHAnsi"/>
          <w:b/>
          <w:sz w:val="24"/>
          <w:szCs w:val="24"/>
          <w:lang w:val="sr-Cyrl-RS"/>
        </w:rPr>
        <w:t xml:space="preserve"> </w:t>
      </w:r>
      <w:r w:rsidR="0019440A" w:rsidRPr="0019440A">
        <w:rPr>
          <w:rFonts w:cstheme="minorHAnsi"/>
          <w:sz w:val="24"/>
          <w:szCs w:val="24"/>
          <w:lang w:val="sr-Cyrl-RS"/>
        </w:rPr>
        <w:t xml:space="preserve">везане за </w:t>
      </w:r>
      <w:r w:rsidR="0019440A" w:rsidRPr="0019440A">
        <w:rPr>
          <w:rFonts w:cstheme="minorHAnsi"/>
          <w:sz w:val="24"/>
          <w:szCs w:val="24"/>
        </w:rPr>
        <w:t>покренут</w:t>
      </w:r>
      <w:r w:rsidR="0019440A" w:rsidRPr="0019440A">
        <w:rPr>
          <w:rFonts w:cstheme="minorHAnsi"/>
          <w:sz w:val="24"/>
          <w:szCs w:val="24"/>
          <w:lang w:val="sr-Cyrl-RS"/>
        </w:rPr>
        <w:t>у</w:t>
      </w:r>
      <w:r w:rsidR="0019440A" w:rsidRPr="0019440A">
        <w:rPr>
          <w:rFonts w:cstheme="minorHAnsi"/>
          <w:sz w:val="24"/>
          <w:szCs w:val="24"/>
        </w:rPr>
        <w:t xml:space="preserve"> иницијатив</w:t>
      </w:r>
      <w:r w:rsidR="0019440A" w:rsidRPr="0019440A">
        <w:rPr>
          <w:rFonts w:cstheme="minorHAnsi"/>
          <w:sz w:val="24"/>
          <w:szCs w:val="24"/>
          <w:lang w:val="sr-Cyrl-RS"/>
        </w:rPr>
        <w:t>у</w:t>
      </w:r>
      <w:r w:rsidR="0019440A" w:rsidRPr="0019440A">
        <w:rPr>
          <w:rFonts w:cstheme="minorHAnsi"/>
          <w:sz w:val="24"/>
          <w:szCs w:val="24"/>
        </w:rPr>
        <w:t xml:space="preserve"> за </w:t>
      </w:r>
      <w:r w:rsidR="0019440A" w:rsidRPr="0019440A">
        <w:rPr>
          <w:rFonts w:cstheme="minorHAnsi"/>
          <w:bCs/>
          <w:sz w:val="24"/>
          <w:szCs w:val="24"/>
        </w:rPr>
        <w:t>заштиту</w:t>
      </w:r>
      <w:r w:rsidR="0019440A">
        <w:rPr>
          <w:rFonts w:cstheme="minorHAnsi"/>
          <w:bCs/>
          <w:sz w:val="24"/>
          <w:szCs w:val="24"/>
          <w:lang w:val="sr-Cyrl-RS"/>
        </w:rPr>
        <w:t xml:space="preserve"> и </w:t>
      </w:r>
      <w:r w:rsidR="0019440A" w:rsidRPr="0019440A">
        <w:rPr>
          <w:rFonts w:cstheme="minorHAnsi"/>
          <w:bCs/>
          <w:sz w:val="24"/>
          <w:szCs w:val="24"/>
          <w:lang w:val="sr-Cyrl-RS"/>
        </w:rPr>
        <w:t>валоризацију</w:t>
      </w:r>
      <w:r w:rsidR="0019440A">
        <w:rPr>
          <w:rFonts w:cstheme="minorHAnsi"/>
          <w:bCs/>
          <w:sz w:val="24"/>
          <w:szCs w:val="24"/>
        </w:rPr>
        <w:t xml:space="preserve"> културно историјског </w:t>
      </w:r>
      <w:r w:rsidR="0019440A" w:rsidRPr="0019440A">
        <w:rPr>
          <w:rFonts w:cstheme="minorHAnsi"/>
          <w:bCs/>
          <w:sz w:val="24"/>
          <w:szCs w:val="24"/>
        </w:rPr>
        <w:t>насљеђа Републике Српске</w:t>
      </w:r>
      <w:r w:rsidR="0019440A">
        <w:rPr>
          <w:rFonts w:cstheme="minorHAnsi"/>
          <w:bCs/>
          <w:sz w:val="24"/>
          <w:szCs w:val="24"/>
          <w:lang w:val="sr-Cyrl-RS"/>
        </w:rPr>
        <w:t xml:space="preserve"> </w:t>
      </w:r>
      <w:r w:rsidR="0019440A" w:rsidRPr="0019440A">
        <w:rPr>
          <w:rFonts w:cstheme="minorHAnsi"/>
          <w:sz w:val="24"/>
          <w:szCs w:val="24"/>
          <w:lang w:val="sr-Cyrl-RS"/>
        </w:rPr>
        <w:t xml:space="preserve">на подручју </w:t>
      </w:r>
      <w:r w:rsidR="0019440A" w:rsidRPr="0019440A">
        <w:rPr>
          <w:rFonts w:cstheme="minorHAnsi"/>
          <w:sz w:val="24"/>
          <w:szCs w:val="24"/>
        </w:rPr>
        <w:t xml:space="preserve">општине Вишеград </w:t>
      </w:r>
      <w:r w:rsidR="0019440A" w:rsidRPr="0019440A">
        <w:rPr>
          <w:rFonts w:cstheme="minorHAnsi"/>
          <w:sz w:val="24"/>
          <w:szCs w:val="24"/>
          <w:lang w:val="sr-Cyrl-RS"/>
        </w:rPr>
        <w:t xml:space="preserve">са </w:t>
      </w:r>
      <w:r w:rsidR="0019440A" w:rsidRPr="0019440A">
        <w:rPr>
          <w:rFonts w:cstheme="minorHAnsi"/>
          <w:bCs/>
          <w:sz w:val="24"/>
          <w:szCs w:val="24"/>
        </w:rPr>
        <w:t>Завод</w:t>
      </w:r>
      <w:r w:rsidR="0019440A" w:rsidRPr="0019440A">
        <w:rPr>
          <w:rFonts w:cstheme="minorHAnsi"/>
          <w:bCs/>
          <w:sz w:val="24"/>
          <w:szCs w:val="24"/>
          <w:lang w:val="sr-Cyrl-RS"/>
        </w:rPr>
        <w:t>ом</w:t>
      </w:r>
      <w:r w:rsidR="0019440A" w:rsidRPr="0019440A">
        <w:rPr>
          <w:rFonts w:cstheme="minorHAnsi"/>
          <w:bCs/>
          <w:sz w:val="24"/>
          <w:szCs w:val="24"/>
        </w:rPr>
        <w:t xml:space="preserve"> за заштиту културно историјског и природног насљеђа Републике Српске</w:t>
      </w:r>
    </w:p>
    <w:p w:rsidR="0019440A" w:rsidRDefault="0019440A" w:rsidP="00DE5EB9">
      <w:pPr>
        <w:pStyle w:val="ListParagraph"/>
        <w:numPr>
          <w:ilvl w:val="0"/>
          <w:numId w:val="36"/>
        </w:numPr>
        <w:rPr>
          <w:rFonts w:cstheme="minorHAnsi"/>
          <w:sz w:val="24"/>
          <w:szCs w:val="24"/>
        </w:rPr>
      </w:pPr>
      <w:r w:rsidRPr="0019440A">
        <w:rPr>
          <w:rFonts w:cstheme="minorHAnsi"/>
          <w:sz w:val="24"/>
          <w:szCs w:val="24"/>
          <w:lang w:val="sr-Cyrl-RS"/>
        </w:rPr>
        <w:t>активности на пројекту</w:t>
      </w:r>
      <w:r w:rsidRPr="0019440A">
        <w:rPr>
          <w:rFonts w:cstheme="minorHAnsi"/>
          <w:b/>
          <w:sz w:val="24"/>
          <w:szCs w:val="24"/>
          <w:lang w:val="sr-Latn-BA"/>
        </w:rPr>
        <w:t xml:space="preserve"> Модернизациј</w:t>
      </w:r>
      <w:r>
        <w:rPr>
          <w:rFonts w:cstheme="minorHAnsi"/>
          <w:b/>
          <w:sz w:val="24"/>
          <w:szCs w:val="24"/>
          <w:lang w:val="sr-Cyrl-RS"/>
        </w:rPr>
        <w:t>е</w:t>
      </w:r>
      <w:r w:rsidRPr="0019440A">
        <w:rPr>
          <w:rFonts w:cstheme="minorHAnsi"/>
          <w:b/>
          <w:sz w:val="24"/>
          <w:szCs w:val="24"/>
          <w:lang w:val="sr-Latn-BA"/>
        </w:rPr>
        <w:t xml:space="preserve"> хотела „Вишеград“ и проширење угоститељских садржаја</w:t>
      </w:r>
      <w:r>
        <w:rPr>
          <w:rFonts w:cstheme="minorHAnsi"/>
          <w:b/>
          <w:sz w:val="24"/>
          <w:szCs w:val="24"/>
          <w:lang w:val="sr-Cyrl-RS"/>
        </w:rPr>
        <w:t xml:space="preserve"> </w:t>
      </w:r>
      <w:r>
        <w:rPr>
          <w:rFonts w:cstheme="minorHAnsi"/>
          <w:sz w:val="24"/>
          <w:szCs w:val="24"/>
          <w:lang w:val="sr-Cyrl-RS"/>
        </w:rPr>
        <w:t xml:space="preserve">везане за </w:t>
      </w:r>
      <w:r w:rsidRPr="0019440A">
        <w:rPr>
          <w:rFonts w:cstheme="minorHAnsi"/>
          <w:sz w:val="24"/>
          <w:szCs w:val="24"/>
        </w:rPr>
        <w:t>проширење угоститељских капацитет</w:t>
      </w:r>
      <w:r w:rsidRPr="0019440A">
        <w:rPr>
          <w:rFonts w:cstheme="minorHAnsi"/>
          <w:sz w:val="24"/>
          <w:szCs w:val="24"/>
          <w:lang w:val="sr-Cyrl-RS"/>
        </w:rPr>
        <w:t>а кроз кроз формирање нове угоститељске јединице</w:t>
      </w:r>
      <w:r w:rsidRPr="0019440A">
        <w:rPr>
          <w:rFonts w:cstheme="minorHAnsi"/>
          <w:sz w:val="24"/>
          <w:szCs w:val="24"/>
        </w:rPr>
        <w:t>- башт</w:t>
      </w:r>
      <w:r>
        <w:rPr>
          <w:rFonts w:cstheme="minorHAnsi"/>
          <w:sz w:val="24"/>
          <w:szCs w:val="24"/>
          <w:lang w:val="sr-Cyrl-RS"/>
        </w:rPr>
        <w:t>е</w:t>
      </w:r>
      <w:r w:rsidRPr="0019440A">
        <w:rPr>
          <w:rFonts w:cstheme="minorHAnsi"/>
          <w:sz w:val="24"/>
          <w:szCs w:val="24"/>
        </w:rPr>
        <w:t xml:space="preserve"> непосредно поред моста Мехмед паше Соколовића</w:t>
      </w:r>
    </w:p>
    <w:p w:rsidR="007C1020" w:rsidRPr="002F443F" w:rsidRDefault="0019440A" w:rsidP="00DE5EB9">
      <w:pPr>
        <w:pStyle w:val="ListParagraph"/>
        <w:numPr>
          <w:ilvl w:val="0"/>
          <w:numId w:val="36"/>
        </w:numPr>
        <w:rPr>
          <w:rFonts w:cstheme="minorHAnsi"/>
          <w:sz w:val="24"/>
          <w:szCs w:val="24"/>
          <w:lang w:val="sr-Cyrl-RS"/>
        </w:rPr>
      </w:pPr>
      <w:r w:rsidRPr="0019440A">
        <w:rPr>
          <w:rFonts w:cstheme="minorHAnsi"/>
          <w:sz w:val="24"/>
          <w:szCs w:val="24"/>
          <w:lang w:val="sr-Cyrl-RS"/>
        </w:rPr>
        <w:t>активности на пројекту</w:t>
      </w:r>
      <w:r>
        <w:rPr>
          <w:rFonts w:cstheme="minorHAnsi"/>
          <w:sz w:val="24"/>
          <w:szCs w:val="24"/>
          <w:lang w:val="sr-Cyrl-RS"/>
        </w:rPr>
        <w:t xml:space="preserve"> </w:t>
      </w:r>
      <w:r w:rsidRPr="0019440A">
        <w:rPr>
          <w:rFonts w:cstheme="minorHAnsi"/>
          <w:b/>
          <w:sz w:val="24"/>
          <w:szCs w:val="24"/>
          <w:lang w:val="sr-Latn-BA"/>
        </w:rPr>
        <w:t>Надоградњ</w:t>
      </w:r>
      <w:r>
        <w:rPr>
          <w:rFonts w:cstheme="minorHAnsi"/>
          <w:b/>
          <w:sz w:val="24"/>
          <w:szCs w:val="24"/>
          <w:lang w:val="sr-Cyrl-RS"/>
        </w:rPr>
        <w:t>е</w:t>
      </w:r>
      <w:r w:rsidRPr="0019440A">
        <w:rPr>
          <w:rFonts w:cstheme="minorHAnsi"/>
          <w:b/>
          <w:sz w:val="24"/>
          <w:szCs w:val="24"/>
          <w:lang w:val="sr-Latn-BA"/>
        </w:rPr>
        <w:t xml:space="preserve"> хотела </w:t>
      </w:r>
      <w:r w:rsidR="002F443F">
        <w:rPr>
          <w:rFonts w:cstheme="minorHAnsi"/>
          <w:b/>
          <w:sz w:val="24"/>
          <w:szCs w:val="24"/>
          <w:lang w:val="sr-Cyrl-RS"/>
        </w:rPr>
        <w:t xml:space="preserve">ЈУРЦ </w:t>
      </w:r>
      <w:r w:rsidRPr="0019440A">
        <w:rPr>
          <w:rFonts w:cstheme="minorHAnsi"/>
          <w:b/>
          <w:sz w:val="24"/>
          <w:szCs w:val="24"/>
          <w:lang w:val="sr-Latn-BA"/>
        </w:rPr>
        <w:t>Вилина Влас</w:t>
      </w:r>
      <w:r w:rsidR="002F443F">
        <w:rPr>
          <w:rFonts w:cstheme="minorHAnsi"/>
          <w:b/>
          <w:sz w:val="24"/>
          <w:szCs w:val="24"/>
          <w:lang w:val="sr-Cyrl-RS"/>
        </w:rPr>
        <w:t xml:space="preserve"> </w:t>
      </w:r>
      <w:r w:rsidR="002F443F">
        <w:rPr>
          <w:rFonts w:cstheme="minorHAnsi"/>
          <w:sz w:val="24"/>
          <w:szCs w:val="24"/>
          <w:lang w:val="sr-Cyrl-RS"/>
        </w:rPr>
        <w:t>везане за реализацију</w:t>
      </w:r>
      <w:r w:rsidR="002F443F" w:rsidRPr="002F443F">
        <w:rPr>
          <w:rFonts w:cstheme="minorHAnsi"/>
          <w:sz w:val="24"/>
          <w:szCs w:val="24"/>
          <w:lang w:val="sr-Cyrl-RS"/>
        </w:rPr>
        <w:t xml:space="preserve"> </w:t>
      </w:r>
      <w:r w:rsidR="002F443F">
        <w:rPr>
          <w:rFonts w:cstheme="minorHAnsi"/>
          <w:sz w:val="24"/>
          <w:szCs w:val="24"/>
          <w:lang w:val="sr-Cyrl-RS"/>
        </w:rPr>
        <w:t>цјелокупне прве фазе надоградње хотела (</w:t>
      </w:r>
      <w:r w:rsidR="002F443F" w:rsidRPr="002F443F">
        <w:rPr>
          <w:rFonts w:cstheme="minorHAnsi"/>
          <w:sz w:val="24"/>
          <w:szCs w:val="24"/>
          <w:lang w:val="sr-Cyrl-RS"/>
        </w:rPr>
        <w:t xml:space="preserve">грађевински, </w:t>
      </w:r>
      <w:r w:rsidR="002F443F" w:rsidRPr="002F443F">
        <w:rPr>
          <w:rFonts w:cstheme="minorHAnsi"/>
          <w:sz w:val="24"/>
          <w:szCs w:val="24"/>
        </w:rPr>
        <w:t>кровни, лимарски, фасадарски и груб</w:t>
      </w:r>
      <w:r w:rsidR="002F443F">
        <w:rPr>
          <w:rFonts w:cstheme="minorHAnsi"/>
          <w:sz w:val="24"/>
          <w:szCs w:val="24"/>
          <w:lang w:val="sr-Cyrl-RS"/>
        </w:rPr>
        <w:t>и</w:t>
      </w:r>
      <w:r w:rsidR="002F443F" w:rsidRPr="002F443F">
        <w:rPr>
          <w:rFonts w:cstheme="minorHAnsi"/>
          <w:sz w:val="24"/>
          <w:szCs w:val="24"/>
        </w:rPr>
        <w:t xml:space="preserve"> инсталатерск</w:t>
      </w:r>
      <w:r w:rsidR="002F443F">
        <w:rPr>
          <w:rFonts w:cstheme="minorHAnsi"/>
          <w:sz w:val="24"/>
          <w:szCs w:val="24"/>
          <w:lang w:val="sr-Cyrl-RS"/>
        </w:rPr>
        <w:t>и</w:t>
      </w:r>
      <w:r w:rsidR="002F443F" w:rsidRPr="002F443F">
        <w:rPr>
          <w:rFonts w:cstheme="minorHAnsi"/>
          <w:sz w:val="24"/>
          <w:szCs w:val="24"/>
        </w:rPr>
        <w:t xml:space="preserve"> радов</w:t>
      </w:r>
      <w:r w:rsidR="002F443F">
        <w:rPr>
          <w:rFonts w:cstheme="minorHAnsi"/>
          <w:sz w:val="24"/>
          <w:szCs w:val="24"/>
          <w:lang w:val="sr-Cyrl-RS"/>
        </w:rPr>
        <w:t xml:space="preserve">и), као и </w:t>
      </w:r>
      <w:r w:rsidR="002F443F" w:rsidRPr="002F443F">
        <w:rPr>
          <w:rFonts w:cstheme="minorHAnsi"/>
          <w:sz w:val="24"/>
          <w:szCs w:val="24"/>
          <w:lang w:val="sr-Cyrl-RS"/>
        </w:rPr>
        <w:t>запо</w:t>
      </w:r>
      <w:r w:rsidR="002F443F">
        <w:rPr>
          <w:rFonts w:cstheme="minorHAnsi"/>
          <w:sz w:val="24"/>
          <w:szCs w:val="24"/>
          <w:lang w:val="sr-Cyrl-RS"/>
        </w:rPr>
        <w:t>чињање</w:t>
      </w:r>
      <w:r w:rsidR="002F443F" w:rsidRPr="002F443F">
        <w:rPr>
          <w:rFonts w:cstheme="minorHAnsi"/>
          <w:sz w:val="24"/>
          <w:szCs w:val="24"/>
          <w:lang w:val="sr-Cyrl-RS"/>
        </w:rPr>
        <w:t xml:space="preserve"> друг</w:t>
      </w:r>
      <w:r w:rsidR="002F443F">
        <w:rPr>
          <w:rFonts w:cstheme="minorHAnsi"/>
          <w:sz w:val="24"/>
          <w:szCs w:val="24"/>
          <w:lang w:val="sr-Cyrl-RS"/>
        </w:rPr>
        <w:t>е</w:t>
      </w:r>
      <w:r w:rsidR="002F443F" w:rsidRPr="002F443F">
        <w:rPr>
          <w:rFonts w:cstheme="minorHAnsi"/>
          <w:sz w:val="24"/>
          <w:szCs w:val="24"/>
          <w:lang w:val="sr-Cyrl-RS"/>
        </w:rPr>
        <w:t xml:space="preserve"> фаза надоградње</w:t>
      </w:r>
      <w:r w:rsidR="002F443F">
        <w:rPr>
          <w:rFonts w:cstheme="minorHAnsi"/>
          <w:sz w:val="24"/>
          <w:szCs w:val="24"/>
          <w:lang w:val="sr-Cyrl-RS"/>
        </w:rPr>
        <w:t xml:space="preserve"> (</w:t>
      </w:r>
      <w:r w:rsidR="002F443F" w:rsidRPr="002F443F">
        <w:rPr>
          <w:rFonts w:cstheme="minorHAnsi"/>
          <w:sz w:val="24"/>
          <w:szCs w:val="24"/>
          <w:lang w:val="sr-Cyrl-RS"/>
        </w:rPr>
        <w:t>унутрашњи фини радови и опремање</w:t>
      </w:r>
      <w:r w:rsidR="002F443F">
        <w:rPr>
          <w:rFonts w:cstheme="minorHAnsi"/>
          <w:sz w:val="24"/>
          <w:szCs w:val="24"/>
          <w:lang w:val="sr-Cyrl-RS"/>
        </w:rPr>
        <w:t>). О</w:t>
      </w:r>
      <w:r w:rsidR="002F443F" w:rsidRPr="002F443F">
        <w:rPr>
          <w:rFonts w:cstheme="minorHAnsi"/>
          <w:sz w:val="24"/>
          <w:szCs w:val="24"/>
          <w:lang w:val="sr-Cyrl-RS"/>
        </w:rPr>
        <w:t>безбјеђена додатна средства за финансирање пројекта кроз кредитно задужење у износу 1.600.000,00 КМ</w:t>
      </w:r>
    </w:p>
    <w:p w:rsidR="00CD694E" w:rsidRPr="008F2EDA" w:rsidRDefault="008F2EDA" w:rsidP="00DE5EB9">
      <w:pPr>
        <w:pStyle w:val="ListParagraph"/>
        <w:numPr>
          <w:ilvl w:val="0"/>
          <w:numId w:val="36"/>
        </w:numPr>
        <w:rPr>
          <w:rFonts w:cstheme="minorHAnsi"/>
          <w:sz w:val="24"/>
          <w:szCs w:val="24"/>
          <w:lang w:val="sr-Latn-BA"/>
        </w:rPr>
      </w:pPr>
      <w:r>
        <w:rPr>
          <w:rFonts w:cstheme="minorHAnsi"/>
          <w:sz w:val="24"/>
          <w:szCs w:val="24"/>
          <w:lang w:val="sr-Cyrl-RS"/>
        </w:rPr>
        <w:t xml:space="preserve">у склопу пројекта </w:t>
      </w:r>
      <w:r w:rsidRPr="008F2EDA">
        <w:rPr>
          <w:rFonts w:cstheme="minorHAnsi"/>
          <w:b/>
          <w:sz w:val="24"/>
          <w:szCs w:val="24"/>
        </w:rPr>
        <w:t>Подршк</w:t>
      </w:r>
      <w:r>
        <w:rPr>
          <w:rFonts w:cstheme="minorHAnsi"/>
          <w:b/>
          <w:sz w:val="24"/>
          <w:szCs w:val="24"/>
          <w:lang w:val="sr-Cyrl-RS"/>
        </w:rPr>
        <w:t>е</w:t>
      </w:r>
      <w:r w:rsidRPr="008F2EDA">
        <w:rPr>
          <w:rFonts w:cstheme="minorHAnsi"/>
          <w:b/>
          <w:sz w:val="24"/>
          <w:szCs w:val="24"/>
        </w:rPr>
        <w:t xml:space="preserve"> туристичким манифестацијама и промоциј</w:t>
      </w:r>
      <w:r>
        <w:rPr>
          <w:rFonts w:cstheme="minorHAnsi"/>
          <w:b/>
          <w:sz w:val="24"/>
          <w:szCs w:val="24"/>
          <w:lang w:val="sr-Cyrl-RS"/>
        </w:rPr>
        <w:t>и</w:t>
      </w:r>
      <w:r w:rsidRPr="008F2EDA">
        <w:rPr>
          <w:rFonts w:cstheme="minorHAnsi"/>
          <w:b/>
          <w:sz w:val="24"/>
          <w:szCs w:val="24"/>
        </w:rPr>
        <w:t xml:space="preserve"> туристичке понуде</w:t>
      </w:r>
      <w:r w:rsidRPr="008F2EDA">
        <w:rPr>
          <w:rFonts w:cstheme="minorHAnsi"/>
          <w:sz w:val="24"/>
          <w:szCs w:val="24"/>
        </w:rPr>
        <w:t xml:space="preserve"> </w:t>
      </w:r>
      <w:r w:rsidR="00D464B0" w:rsidRPr="00713B16">
        <w:rPr>
          <w:rFonts w:cstheme="minorHAnsi"/>
          <w:sz w:val="24"/>
          <w:szCs w:val="24"/>
        </w:rPr>
        <w:t>о</w:t>
      </w:r>
      <w:r w:rsidR="00CD694E" w:rsidRPr="00713B16">
        <w:rPr>
          <w:rFonts w:cstheme="minorHAnsi"/>
          <w:sz w:val="24"/>
          <w:szCs w:val="24"/>
        </w:rPr>
        <w:t>рганизоване</w:t>
      </w:r>
      <w:r>
        <w:rPr>
          <w:rFonts w:cstheme="minorHAnsi"/>
          <w:sz w:val="24"/>
          <w:szCs w:val="24"/>
          <w:lang w:val="sr-Cyrl-RS"/>
        </w:rPr>
        <w:t xml:space="preserve"> </w:t>
      </w:r>
      <w:r w:rsidR="00D464B0" w:rsidRPr="00713B16">
        <w:rPr>
          <w:rFonts w:cstheme="minorHAnsi"/>
          <w:sz w:val="24"/>
          <w:szCs w:val="24"/>
        </w:rPr>
        <w:t xml:space="preserve">су </w:t>
      </w:r>
      <w:r>
        <w:rPr>
          <w:rFonts w:cstheme="minorHAnsi"/>
          <w:sz w:val="24"/>
          <w:szCs w:val="24"/>
        </w:rPr>
        <w:t xml:space="preserve"> туристичке манифестације: </w:t>
      </w:r>
      <w:r w:rsidRPr="008F2EDA">
        <w:rPr>
          <w:rFonts w:cstheme="minorHAnsi"/>
          <w:sz w:val="24"/>
          <w:szCs w:val="24"/>
        </w:rPr>
        <w:t>Златне руке Подриња, Скокови са вишеградске ћуприје, Вишег</w:t>
      </w:r>
      <w:r>
        <w:rPr>
          <w:rFonts w:cstheme="minorHAnsi"/>
          <w:sz w:val="24"/>
          <w:szCs w:val="24"/>
        </w:rPr>
        <w:t xml:space="preserve">радска регата Дрински котлић и </w:t>
      </w:r>
      <w:r w:rsidRPr="008F2EDA">
        <w:rPr>
          <w:rFonts w:cstheme="minorHAnsi"/>
          <w:sz w:val="24"/>
          <w:szCs w:val="24"/>
        </w:rPr>
        <w:t>Међународн</w:t>
      </w:r>
      <w:r>
        <w:rPr>
          <w:rFonts w:cstheme="minorHAnsi"/>
          <w:sz w:val="24"/>
          <w:szCs w:val="24"/>
          <w:lang w:val="sr-Cyrl-RS"/>
        </w:rPr>
        <w:t>и</w:t>
      </w:r>
      <w:r w:rsidRPr="008F2EDA">
        <w:rPr>
          <w:rFonts w:cstheme="minorHAnsi"/>
          <w:sz w:val="24"/>
          <w:szCs w:val="24"/>
        </w:rPr>
        <w:t xml:space="preserve"> сајма меда и пчеларске опреме</w:t>
      </w:r>
      <w:r>
        <w:rPr>
          <w:rFonts w:cstheme="minorHAnsi"/>
          <w:sz w:val="24"/>
          <w:szCs w:val="24"/>
          <w:lang w:val="sr-Cyrl-RS"/>
        </w:rPr>
        <w:t>. Промовисана је туристичка понуда Вишеграда</w:t>
      </w:r>
      <w:r w:rsidRPr="008F2EDA">
        <w:rPr>
          <w:rFonts w:cstheme="minorHAnsi"/>
          <w:sz w:val="24"/>
          <w:szCs w:val="24"/>
        </w:rPr>
        <w:t xml:space="preserve"> на Међународном туристичком сајму у Београду</w:t>
      </w:r>
      <w:r w:rsidRPr="008F2EDA">
        <w:rPr>
          <w:rFonts w:cstheme="minorHAnsi"/>
          <w:sz w:val="24"/>
          <w:szCs w:val="24"/>
          <w:lang w:val="sr-Cyrl-RS"/>
        </w:rPr>
        <w:t>,</w:t>
      </w:r>
      <w:r>
        <w:rPr>
          <w:rFonts w:cstheme="minorHAnsi"/>
          <w:sz w:val="24"/>
          <w:szCs w:val="24"/>
          <w:lang w:val="sr-Cyrl-RS"/>
        </w:rPr>
        <w:t xml:space="preserve"> </w:t>
      </w:r>
      <w:r w:rsidRPr="008F2EDA">
        <w:rPr>
          <w:rFonts w:cstheme="minorHAnsi"/>
          <w:sz w:val="24"/>
          <w:szCs w:val="24"/>
          <w:lang w:val="sr-Cyrl-RS"/>
        </w:rPr>
        <w:t>Нов</w:t>
      </w:r>
      <w:r>
        <w:rPr>
          <w:rFonts w:cstheme="minorHAnsi"/>
          <w:sz w:val="24"/>
          <w:szCs w:val="24"/>
          <w:lang w:val="sr-Cyrl-RS"/>
        </w:rPr>
        <w:t>ом</w:t>
      </w:r>
      <w:r w:rsidRPr="008F2EDA">
        <w:rPr>
          <w:rFonts w:cstheme="minorHAnsi"/>
          <w:sz w:val="24"/>
          <w:szCs w:val="24"/>
          <w:lang w:val="sr-Cyrl-RS"/>
        </w:rPr>
        <w:t xml:space="preserve"> Сад</w:t>
      </w:r>
      <w:r>
        <w:rPr>
          <w:rFonts w:cstheme="minorHAnsi"/>
          <w:sz w:val="24"/>
          <w:szCs w:val="24"/>
          <w:lang w:val="sr-Cyrl-RS"/>
        </w:rPr>
        <w:t>у</w:t>
      </w:r>
      <w:r w:rsidRPr="008F2EDA">
        <w:rPr>
          <w:rFonts w:cstheme="minorHAnsi"/>
          <w:sz w:val="24"/>
          <w:szCs w:val="24"/>
        </w:rPr>
        <w:t xml:space="preserve"> и Бања Луци </w:t>
      </w:r>
      <w:r w:rsidRPr="008F2EDA">
        <w:rPr>
          <w:rFonts w:cstheme="minorHAnsi"/>
          <w:sz w:val="24"/>
          <w:szCs w:val="24"/>
          <w:lang w:val="sr-Cyrl-RS"/>
        </w:rPr>
        <w:t xml:space="preserve"> </w:t>
      </w:r>
      <w:r>
        <w:rPr>
          <w:rFonts w:cstheme="minorHAnsi"/>
          <w:sz w:val="24"/>
          <w:szCs w:val="24"/>
        </w:rPr>
        <w:t>Организ</w:t>
      </w:r>
      <w:r>
        <w:rPr>
          <w:rFonts w:cstheme="minorHAnsi"/>
          <w:sz w:val="24"/>
          <w:szCs w:val="24"/>
          <w:lang w:val="sr-Cyrl-RS"/>
        </w:rPr>
        <w:t>ована</w:t>
      </w:r>
      <w:r>
        <w:rPr>
          <w:rFonts w:cstheme="minorHAnsi"/>
          <w:sz w:val="24"/>
          <w:szCs w:val="24"/>
        </w:rPr>
        <w:t xml:space="preserve"> промоција </w:t>
      </w:r>
      <w:r w:rsidRPr="008F2EDA">
        <w:rPr>
          <w:rFonts w:cstheme="minorHAnsi"/>
          <w:sz w:val="24"/>
          <w:szCs w:val="24"/>
        </w:rPr>
        <w:t>путем ТВ репортажа на интернационалном нивоу</w:t>
      </w:r>
      <w:r>
        <w:rPr>
          <w:rFonts w:cstheme="minorHAnsi"/>
          <w:sz w:val="24"/>
          <w:szCs w:val="24"/>
          <w:lang w:val="sr-Cyrl-RS"/>
        </w:rPr>
        <w:t xml:space="preserve"> и ш</w:t>
      </w:r>
      <w:r w:rsidRPr="008F2EDA">
        <w:rPr>
          <w:rFonts w:cstheme="minorHAnsi"/>
          <w:sz w:val="24"/>
          <w:szCs w:val="24"/>
          <w:lang w:val="sr-Cyrl-RS"/>
        </w:rPr>
        <w:t xml:space="preserve">тампане </w:t>
      </w:r>
      <w:r w:rsidRPr="008F2EDA">
        <w:rPr>
          <w:rFonts w:cstheme="minorHAnsi"/>
          <w:sz w:val="24"/>
          <w:szCs w:val="24"/>
        </w:rPr>
        <w:t xml:space="preserve">интегралне </w:t>
      </w:r>
      <w:r w:rsidRPr="008F2EDA">
        <w:rPr>
          <w:rFonts w:cstheme="minorHAnsi"/>
          <w:sz w:val="24"/>
          <w:szCs w:val="24"/>
          <w:lang w:val="sr-Cyrl-RS"/>
        </w:rPr>
        <w:t>вишеј</w:t>
      </w:r>
      <w:r w:rsidRPr="008F2EDA">
        <w:rPr>
          <w:rFonts w:cstheme="minorHAnsi"/>
          <w:sz w:val="24"/>
          <w:szCs w:val="24"/>
        </w:rPr>
        <w:t>езичне брошуре</w:t>
      </w:r>
      <w:r>
        <w:rPr>
          <w:rFonts w:cstheme="minorHAnsi"/>
          <w:sz w:val="24"/>
          <w:szCs w:val="24"/>
          <w:lang w:val="sr-Cyrl-RS"/>
        </w:rPr>
        <w:t xml:space="preserve">. Одржана </w:t>
      </w:r>
      <w:r w:rsidRPr="008F2EDA">
        <w:rPr>
          <w:rFonts w:cstheme="minorHAnsi"/>
          <w:sz w:val="24"/>
          <w:szCs w:val="24"/>
        </w:rPr>
        <w:t>радионица „Употреба дигиталних канала продаје</w:t>
      </w:r>
      <w:r>
        <w:rPr>
          <w:rFonts w:cstheme="minorHAnsi"/>
          <w:sz w:val="24"/>
          <w:szCs w:val="24"/>
          <w:lang w:val="sr-Cyrl-RS"/>
        </w:rPr>
        <w:t xml:space="preserve"> у туризму</w:t>
      </w:r>
      <w:r>
        <w:rPr>
          <w:rFonts w:cstheme="minorHAnsi"/>
          <w:sz w:val="24"/>
          <w:szCs w:val="24"/>
        </w:rPr>
        <w:t xml:space="preserve">“. </w:t>
      </w:r>
    </w:p>
    <w:p w:rsidR="0070157B" w:rsidRPr="0070157B" w:rsidRDefault="0070157B" w:rsidP="00DE5EB9">
      <w:pPr>
        <w:pStyle w:val="ListParagraph"/>
        <w:numPr>
          <w:ilvl w:val="0"/>
          <w:numId w:val="1"/>
        </w:numPr>
        <w:spacing w:after="0" w:line="240" w:lineRule="auto"/>
        <w:jc w:val="both"/>
        <w:rPr>
          <w:rFonts w:cstheme="minorHAnsi"/>
          <w:sz w:val="24"/>
          <w:szCs w:val="24"/>
        </w:rPr>
      </w:pPr>
      <w:r w:rsidRPr="0070157B">
        <w:rPr>
          <w:rFonts w:cstheme="minorHAnsi"/>
          <w:sz w:val="24"/>
          <w:szCs w:val="24"/>
        </w:rPr>
        <w:t xml:space="preserve">У оквиру </w:t>
      </w:r>
      <w:r w:rsidRPr="0070157B">
        <w:rPr>
          <w:rFonts w:cstheme="minorHAnsi"/>
          <w:sz w:val="24"/>
          <w:szCs w:val="24"/>
          <w:lang w:val="sr-Cyrl-RS"/>
        </w:rPr>
        <w:t>стратешке мјере</w:t>
      </w:r>
      <w:r w:rsidRPr="0070157B">
        <w:rPr>
          <w:rFonts w:cstheme="minorHAnsi"/>
          <w:sz w:val="24"/>
          <w:szCs w:val="24"/>
          <w:lang w:val="sr-Cyrl-BA"/>
        </w:rPr>
        <w:t xml:space="preserve"> </w:t>
      </w:r>
      <w:r w:rsidRPr="0070157B">
        <w:rPr>
          <w:rFonts w:cstheme="minorHAnsi"/>
          <w:b/>
          <w:sz w:val="24"/>
          <w:szCs w:val="24"/>
          <w:lang w:val="sr-Cyrl-RS"/>
        </w:rPr>
        <w:t>Подршк</w:t>
      </w:r>
      <w:r>
        <w:rPr>
          <w:rFonts w:cstheme="minorHAnsi"/>
          <w:b/>
          <w:sz w:val="24"/>
          <w:szCs w:val="24"/>
          <w:lang w:val="sr-Latn-RS"/>
        </w:rPr>
        <w:t>e</w:t>
      </w:r>
      <w:r w:rsidRPr="0070157B">
        <w:rPr>
          <w:rFonts w:cstheme="minorHAnsi"/>
          <w:b/>
          <w:sz w:val="24"/>
          <w:szCs w:val="24"/>
          <w:lang w:val="sr-Cyrl-RS"/>
        </w:rPr>
        <w:t xml:space="preserve"> развоју примарне пољопривредне производње</w:t>
      </w:r>
      <w:r>
        <w:rPr>
          <w:rFonts w:cstheme="minorHAnsi"/>
          <w:sz w:val="24"/>
          <w:szCs w:val="24"/>
          <w:lang w:val="sr-Cyrl-BA"/>
        </w:rPr>
        <w:t xml:space="preserve"> u </w:t>
      </w:r>
      <w:r w:rsidR="00DE5228" w:rsidRPr="00713B16">
        <w:rPr>
          <w:rFonts w:cstheme="minorHAnsi"/>
          <w:sz w:val="24"/>
          <w:szCs w:val="24"/>
          <w:lang w:val="sr-Cyrl-BA"/>
        </w:rPr>
        <w:t>202</w:t>
      </w:r>
      <w:r w:rsidR="00DC27A7">
        <w:rPr>
          <w:rFonts w:cstheme="minorHAnsi"/>
          <w:sz w:val="24"/>
          <w:szCs w:val="24"/>
          <w:lang w:val="sr-Cyrl-BA"/>
        </w:rPr>
        <w:t>4</w:t>
      </w:r>
      <w:r w:rsidR="00DE5228" w:rsidRPr="00713B16">
        <w:rPr>
          <w:rFonts w:cstheme="minorHAnsi"/>
          <w:sz w:val="24"/>
          <w:szCs w:val="24"/>
          <w:lang w:val="sr-Cyrl-BA"/>
        </w:rPr>
        <w:t xml:space="preserve">. години </w:t>
      </w:r>
      <w:r w:rsidR="00592AEE" w:rsidRPr="00713B16">
        <w:rPr>
          <w:rFonts w:cstheme="minorHAnsi"/>
          <w:sz w:val="24"/>
          <w:szCs w:val="24"/>
          <w:lang w:val="sr-Cyrl-BA"/>
        </w:rPr>
        <w:t xml:space="preserve">усвојена је Одлука о новчаном подстицају за </w:t>
      </w:r>
      <w:r w:rsidR="00592AEE" w:rsidRPr="0070157B">
        <w:rPr>
          <w:rFonts w:cstheme="minorHAnsi"/>
          <w:sz w:val="24"/>
          <w:szCs w:val="24"/>
          <w:lang w:val="sr-Cyrl-BA"/>
        </w:rPr>
        <w:t>развој пољопривреде</w:t>
      </w:r>
      <w:r w:rsidR="00592AEE" w:rsidRPr="00713B16">
        <w:rPr>
          <w:rFonts w:cstheme="minorHAnsi"/>
          <w:sz w:val="24"/>
          <w:szCs w:val="24"/>
          <w:lang w:val="sr-Cyrl-BA"/>
        </w:rPr>
        <w:t xml:space="preserve"> у општини </w:t>
      </w:r>
      <w:r w:rsidR="00592AEE" w:rsidRPr="00713B16">
        <w:rPr>
          <w:rFonts w:cstheme="minorHAnsi"/>
          <w:sz w:val="24"/>
          <w:szCs w:val="24"/>
          <w:lang w:val="sr-Cyrl-BA"/>
        </w:rPr>
        <w:lastRenderedPageBreak/>
        <w:t>Вишеград за 202</w:t>
      </w:r>
      <w:r w:rsidR="00DC27A7">
        <w:rPr>
          <w:rFonts w:cstheme="minorHAnsi"/>
          <w:sz w:val="24"/>
          <w:szCs w:val="24"/>
          <w:lang w:val="sr-Cyrl-BA"/>
        </w:rPr>
        <w:t>4</w:t>
      </w:r>
      <w:r w:rsidR="00592AEE" w:rsidRPr="00713B16">
        <w:rPr>
          <w:rFonts w:cstheme="minorHAnsi"/>
          <w:sz w:val="24"/>
          <w:szCs w:val="24"/>
          <w:lang w:val="sr-Cyrl-BA"/>
        </w:rPr>
        <w:t>. годину</w:t>
      </w:r>
      <w:r>
        <w:rPr>
          <w:rFonts w:cstheme="minorHAnsi"/>
          <w:sz w:val="24"/>
          <w:szCs w:val="24"/>
          <w:lang w:val="sr-Latn-RS"/>
        </w:rPr>
        <w:t xml:space="preserve"> </w:t>
      </w:r>
      <w:r>
        <w:rPr>
          <w:rFonts w:cstheme="minorHAnsi"/>
          <w:sz w:val="24"/>
          <w:szCs w:val="24"/>
          <w:lang w:val="sr-Cyrl-RS"/>
        </w:rPr>
        <w:t>кроз коју је к</w:t>
      </w:r>
      <w:r w:rsidRPr="0070157B">
        <w:rPr>
          <w:rFonts w:cstheme="minorHAnsi"/>
          <w:sz w:val="24"/>
          <w:szCs w:val="24"/>
          <w:lang w:val="sr-Cyrl-RS"/>
        </w:rPr>
        <w:t xml:space="preserve">омисијски обрађено 79 предмета по захтјевима за </w:t>
      </w:r>
      <w:r w:rsidRPr="0070157B">
        <w:rPr>
          <w:rFonts w:cstheme="minorHAnsi"/>
          <w:sz w:val="24"/>
          <w:szCs w:val="24"/>
        </w:rPr>
        <w:t>новчаним подстицајима у пољопривреди</w:t>
      </w:r>
      <w:r>
        <w:rPr>
          <w:rFonts w:cstheme="minorHAnsi"/>
          <w:sz w:val="24"/>
          <w:szCs w:val="24"/>
          <w:lang w:val="sr-Cyrl-RS"/>
        </w:rPr>
        <w:t xml:space="preserve"> вриједности </w:t>
      </w:r>
      <w:r w:rsidRPr="0070157B">
        <w:rPr>
          <w:rFonts w:cstheme="minorHAnsi"/>
          <w:b/>
          <w:sz w:val="24"/>
          <w:szCs w:val="24"/>
          <w:lang w:val="sr-Cyrl-RS"/>
        </w:rPr>
        <w:t>131.290,60</w:t>
      </w:r>
      <w:r w:rsidRPr="0070157B">
        <w:rPr>
          <w:rFonts w:cstheme="minorHAnsi"/>
          <w:sz w:val="24"/>
          <w:szCs w:val="24"/>
        </w:rPr>
        <w:t xml:space="preserve"> </w:t>
      </w:r>
      <w:r w:rsidRPr="0070157B">
        <w:rPr>
          <w:rFonts w:cstheme="minorHAnsi"/>
          <w:b/>
          <w:sz w:val="24"/>
          <w:szCs w:val="24"/>
        </w:rPr>
        <w:t>КМ</w:t>
      </w:r>
      <w:r>
        <w:rPr>
          <w:rFonts w:cstheme="minorHAnsi"/>
          <w:sz w:val="24"/>
          <w:szCs w:val="24"/>
        </w:rPr>
        <w:t xml:space="preserve">. </w:t>
      </w:r>
      <w:r>
        <w:rPr>
          <w:rFonts w:cstheme="minorHAnsi"/>
          <w:sz w:val="24"/>
          <w:szCs w:val="24"/>
          <w:lang w:val="sr-Cyrl-BA"/>
        </w:rPr>
        <w:t>Проширена је база</w:t>
      </w:r>
      <w:r w:rsidR="00592AEE" w:rsidRPr="0070157B">
        <w:rPr>
          <w:rFonts w:cstheme="minorHAnsi"/>
          <w:sz w:val="24"/>
          <w:szCs w:val="24"/>
          <w:lang w:val="sr-Cyrl-BA"/>
        </w:rPr>
        <w:t xml:space="preserve"> општинск</w:t>
      </w:r>
      <w:r>
        <w:rPr>
          <w:rFonts w:cstheme="minorHAnsi"/>
          <w:sz w:val="24"/>
          <w:szCs w:val="24"/>
          <w:lang w:val="sr-Cyrl-BA"/>
        </w:rPr>
        <w:t>ог</w:t>
      </w:r>
      <w:r w:rsidR="00592AEE" w:rsidRPr="0070157B">
        <w:rPr>
          <w:rFonts w:cstheme="minorHAnsi"/>
          <w:sz w:val="24"/>
          <w:szCs w:val="24"/>
          <w:lang w:val="sr-Cyrl-BA"/>
        </w:rPr>
        <w:t xml:space="preserve"> регистар малих пољопривредника. </w:t>
      </w:r>
      <w:r>
        <w:rPr>
          <w:rFonts w:cstheme="minorHAnsi"/>
          <w:sz w:val="24"/>
          <w:szCs w:val="24"/>
          <w:lang w:val="sr-Cyrl-BA"/>
        </w:rPr>
        <w:t xml:space="preserve">Извршена је </w:t>
      </w:r>
      <w:r>
        <w:rPr>
          <w:rFonts w:cstheme="minorHAnsi"/>
          <w:sz w:val="24"/>
          <w:szCs w:val="24"/>
          <w:lang w:val="bs-Cyrl-BA"/>
        </w:rPr>
        <w:t>н</w:t>
      </w:r>
      <w:r w:rsidRPr="0070157B">
        <w:rPr>
          <w:rFonts w:cstheme="minorHAnsi"/>
          <w:sz w:val="24"/>
          <w:szCs w:val="24"/>
          <w:lang w:val="bs-Cyrl-BA"/>
        </w:rPr>
        <w:t xml:space="preserve">абавка опреме за наводњавање кроз пројекат Организације за храну и </w:t>
      </w:r>
      <w:r>
        <w:rPr>
          <w:rFonts w:cstheme="minorHAnsi"/>
          <w:sz w:val="24"/>
          <w:szCs w:val="24"/>
          <w:lang w:val="bs-Cyrl-BA"/>
        </w:rPr>
        <w:t>пољопривреду (FAO) , набавка Старт-ап пакета</w:t>
      </w:r>
      <w:r w:rsidRPr="0070157B">
        <w:rPr>
          <w:rFonts w:cstheme="minorHAnsi"/>
          <w:sz w:val="24"/>
          <w:szCs w:val="24"/>
          <w:lang w:val="bs-Cyrl-BA"/>
        </w:rPr>
        <w:t xml:space="preserve"> за нове пчеларе</w:t>
      </w:r>
      <w:r>
        <w:rPr>
          <w:rFonts w:cstheme="minorHAnsi"/>
          <w:sz w:val="24"/>
          <w:szCs w:val="24"/>
          <w:lang w:val="bs-Cyrl-BA"/>
        </w:rPr>
        <w:t xml:space="preserve"> са садњом медоносног дрвећа, набавка </w:t>
      </w:r>
      <w:r w:rsidRPr="0070157B">
        <w:rPr>
          <w:rFonts w:cstheme="minorHAnsi"/>
          <w:sz w:val="24"/>
          <w:szCs w:val="24"/>
        </w:rPr>
        <w:t>електрични</w:t>
      </w:r>
      <w:r>
        <w:rPr>
          <w:rFonts w:cstheme="minorHAnsi"/>
          <w:sz w:val="24"/>
          <w:szCs w:val="24"/>
          <w:lang w:val="sr-Cyrl-RS"/>
        </w:rPr>
        <w:t>х</w:t>
      </w:r>
      <w:r w:rsidRPr="0070157B">
        <w:rPr>
          <w:rFonts w:cstheme="minorHAnsi"/>
          <w:sz w:val="24"/>
          <w:szCs w:val="24"/>
        </w:rPr>
        <w:t xml:space="preserve"> пастир</w:t>
      </w:r>
      <w:r>
        <w:rPr>
          <w:rFonts w:cstheme="minorHAnsi"/>
          <w:sz w:val="24"/>
          <w:szCs w:val="24"/>
          <w:lang w:val="sr-Cyrl-RS"/>
        </w:rPr>
        <w:t>а</w:t>
      </w:r>
      <w:r w:rsidRPr="0070157B">
        <w:rPr>
          <w:rFonts w:cstheme="minorHAnsi"/>
          <w:sz w:val="24"/>
          <w:szCs w:val="24"/>
          <w:lang w:val="sr-Cyrl-RS"/>
        </w:rPr>
        <w:t xml:space="preserve"> са соларним напајањем</w:t>
      </w:r>
    </w:p>
    <w:p w:rsidR="004C74C0" w:rsidRPr="004C74C0" w:rsidRDefault="004C74C0" w:rsidP="00DE5EB9">
      <w:pPr>
        <w:pStyle w:val="ListParagraph"/>
        <w:numPr>
          <w:ilvl w:val="0"/>
          <w:numId w:val="1"/>
        </w:numPr>
        <w:spacing w:after="0" w:line="240" w:lineRule="auto"/>
        <w:jc w:val="both"/>
        <w:rPr>
          <w:rFonts w:cstheme="minorHAnsi"/>
          <w:b/>
          <w:sz w:val="24"/>
          <w:szCs w:val="24"/>
          <w:lang w:val="bs-Cyrl-BA"/>
        </w:rPr>
      </w:pPr>
      <w:r w:rsidRPr="004C74C0">
        <w:rPr>
          <w:rFonts w:cstheme="minorHAnsi"/>
          <w:sz w:val="24"/>
          <w:szCs w:val="24"/>
        </w:rPr>
        <w:t xml:space="preserve">У оквиру </w:t>
      </w:r>
      <w:r w:rsidRPr="004C74C0">
        <w:rPr>
          <w:rFonts w:cstheme="minorHAnsi"/>
          <w:sz w:val="24"/>
          <w:szCs w:val="24"/>
          <w:lang w:val="sr-Cyrl-RS"/>
        </w:rPr>
        <w:t>стратешке мјере</w:t>
      </w:r>
      <w:r>
        <w:rPr>
          <w:rFonts w:cstheme="minorHAnsi"/>
          <w:sz w:val="24"/>
          <w:szCs w:val="24"/>
          <w:lang w:val="sr-Cyrl-RS"/>
        </w:rPr>
        <w:t xml:space="preserve"> </w:t>
      </w:r>
      <w:r>
        <w:rPr>
          <w:rFonts w:cstheme="minorHAnsi"/>
          <w:b/>
          <w:sz w:val="24"/>
          <w:szCs w:val="24"/>
          <w:lang w:val="sr-Cyrl-RS"/>
        </w:rPr>
        <w:t>У</w:t>
      </w:r>
      <w:r>
        <w:rPr>
          <w:rFonts w:cstheme="minorHAnsi"/>
          <w:b/>
          <w:sz w:val="24"/>
          <w:szCs w:val="24"/>
          <w:lang w:val="sr-Latn-BA"/>
        </w:rPr>
        <w:t>напр</w:t>
      </w:r>
      <w:r w:rsidRPr="004C74C0">
        <w:rPr>
          <w:rFonts w:cstheme="minorHAnsi"/>
          <w:b/>
          <w:sz w:val="24"/>
          <w:szCs w:val="24"/>
          <w:lang w:val="sr-Latn-BA"/>
        </w:rPr>
        <w:t>еђења положаја рањивих категорија са нагласком на жене и младе</w:t>
      </w:r>
      <w:r>
        <w:rPr>
          <w:rFonts w:cstheme="minorHAnsi"/>
          <w:b/>
          <w:sz w:val="24"/>
          <w:szCs w:val="24"/>
          <w:lang w:val="sr-Cyrl-RS"/>
        </w:rPr>
        <w:t xml:space="preserve"> </w:t>
      </w:r>
      <w:r>
        <w:rPr>
          <w:rFonts w:cstheme="minorHAnsi"/>
          <w:sz w:val="24"/>
          <w:szCs w:val="24"/>
          <w:lang w:val="sr-Cyrl-RS"/>
        </w:rPr>
        <w:t>реализовано је следеће:</w:t>
      </w:r>
    </w:p>
    <w:p w:rsidR="004C74C0" w:rsidRPr="00D57B40" w:rsidRDefault="004C74C0" w:rsidP="00DE5EB9">
      <w:pPr>
        <w:pStyle w:val="ListParagraph"/>
        <w:numPr>
          <w:ilvl w:val="0"/>
          <w:numId w:val="37"/>
        </w:numPr>
        <w:spacing w:after="0" w:line="240" w:lineRule="auto"/>
        <w:jc w:val="both"/>
        <w:rPr>
          <w:rFonts w:cstheme="minorHAnsi"/>
          <w:sz w:val="24"/>
          <w:szCs w:val="24"/>
          <w:lang w:val="bs-Cyrl-BA"/>
        </w:rPr>
      </w:pPr>
      <w:r w:rsidRPr="004C74C0">
        <w:rPr>
          <w:rFonts w:cstheme="minorHAnsi"/>
          <w:sz w:val="24"/>
          <w:szCs w:val="24"/>
          <w:lang w:val="sr-Cyrl-RS"/>
        </w:rPr>
        <w:t>кроз</w:t>
      </w:r>
      <w:r>
        <w:rPr>
          <w:rFonts w:cstheme="minorHAnsi"/>
          <w:b/>
          <w:sz w:val="24"/>
          <w:szCs w:val="24"/>
          <w:lang w:val="sr-Cyrl-RS"/>
        </w:rPr>
        <w:t xml:space="preserve"> </w:t>
      </w:r>
      <w:r w:rsidRPr="004C74C0">
        <w:rPr>
          <w:rFonts w:cstheme="minorHAnsi"/>
          <w:b/>
          <w:sz w:val="24"/>
          <w:szCs w:val="24"/>
        </w:rPr>
        <w:t>Подстицај наталитету</w:t>
      </w:r>
      <w:r>
        <w:rPr>
          <w:rFonts w:cstheme="minorHAnsi"/>
          <w:b/>
          <w:sz w:val="24"/>
          <w:szCs w:val="24"/>
          <w:lang w:val="sr-Cyrl-RS"/>
        </w:rPr>
        <w:t xml:space="preserve"> </w:t>
      </w:r>
      <w:r>
        <w:rPr>
          <w:rFonts w:cstheme="minorHAnsi"/>
          <w:sz w:val="24"/>
          <w:szCs w:val="24"/>
          <w:lang w:val="bs-Cyrl-BA"/>
        </w:rPr>
        <w:t>з</w:t>
      </w:r>
      <w:r w:rsidRPr="004C74C0">
        <w:rPr>
          <w:rFonts w:cstheme="minorHAnsi"/>
          <w:sz w:val="24"/>
          <w:szCs w:val="24"/>
          <w:lang w:val="bs-Cyrl-BA"/>
        </w:rPr>
        <w:t>апримљено</w:t>
      </w:r>
      <w:r>
        <w:rPr>
          <w:rFonts w:cstheme="minorHAnsi"/>
          <w:sz w:val="24"/>
          <w:szCs w:val="24"/>
          <w:lang w:val="bs-Cyrl-BA"/>
        </w:rPr>
        <w:t xml:space="preserve"> је</w:t>
      </w:r>
      <w:r w:rsidRPr="004C74C0">
        <w:rPr>
          <w:rFonts w:cstheme="minorHAnsi"/>
          <w:sz w:val="24"/>
          <w:szCs w:val="24"/>
          <w:lang w:val="bs-Cyrl-BA"/>
        </w:rPr>
        <w:t xml:space="preserve"> и одобрено 240 захтјева за подстицај наталитета кроз Одлуку </w:t>
      </w:r>
      <w:r w:rsidRPr="004C74C0">
        <w:rPr>
          <w:rFonts w:cstheme="minorHAnsi"/>
          <w:sz w:val="24"/>
          <w:szCs w:val="24"/>
          <w:lang w:val="sr-Cyrl-RS"/>
        </w:rPr>
        <w:t>о утврђивању услова и критеријума за остваривање права на стимулисање наталитета на подручју општине Вишеград</w:t>
      </w:r>
      <w:r>
        <w:rPr>
          <w:rFonts w:cstheme="minorHAnsi"/>
          <w:sz w:val="24"/>
          <w:szCs w:val="24"/>
          <w:lang w:val="sr-Cyrl-RS"/>
        </w:rPr>
        <w:t xml:space="preserve"> у</w:t>
      </w:r>
      <w:r w:rsidRPr="004C74C0">
        <w:rPr>
          <w:rFonts w:cstheme="minorHAnsi"/>
          <w:sz w:val="24"/>
          <w:szCs w:val="24"/>
        </w:rPr>
        <w:t>купн</w:t>
      </w:r>
      <w:r>
        <w:rPr>
          <w:rFonts w:cstheme="minorHAnsi"/>
          <w:sz w:val="24"/>
          <w:szCs w:val="24"/>
          <w:lang w:val="sr-Cyrl-RS"/>
        </w:rPr>
        <w:t>е</w:t>
      </w:r>
      <w:r w:rsidRPr="004C74C0">
        <w:rPr>
          <w:rFonts w:cstheme="minorHAnsi"/>
          <w:sz w:val="24"/>
          <w:szCs w:val="24"/>
        </w:rPr>
        <w:t xml:space="preserve"> </w:t>
      </w:r>
      <w:r>
        <w:rPr>
          <w:rFonts w:cstheme="minorHAnsi"/>
          <w:sz w:val="24"/>
          <w:szCs w:val="24"/>
          <w:lang w:val="sr-Cyrl-RS"/>
        </w:rPr>
        <w:t>вриједности</w:t>
      </w:r>
      <w:r w:rsidRPr="004C74C0">
        <w:rPr>
          <w:rFonts w:cstheme="minorHAnsi"/>
          <w:sz w:val="24"/>
          <w:szCs w:val="24"/>
        </w:rPr>
        <w:t xml:space="preserve">: </w:t>
      </w:r>
      <w:r w:rsidRPr="004C74C0">
        <w:rPr>
          <w:rFonts w:cstheme="minorHAnsi"/>
          <w:b/>
          <w:sz w:val="24"/>
          <w:szCs w:val="24"/>
          <w:lang w:val="sr-Cyrl-RS"/>
        </w:rPr>
        <w:t>158.094,50</w:t>
      </w:r>
      <w:r w:rsidRPr="004C74C0">
        <w:rPr>
          <w:rFonts w:cstheme="minorHAnsi"/>
          <w:b/>
          <w:sz w:val="24"/>
          <w:szCs w:val="24"/>
        </w:rPr>
        <w:t xml:space="preserve"> КМ</w:t>
      </w:r>
      <w:r>
        <w:rPr>
          <w:rFonts w:cstheme="minorHAnsi"/>
          <w:b/>
          <w:sz w:val="24"/>
          <w:szCs w:val="24"/>
          <w:lang w:val="sr-Cyrl-RS"/>
        </w:rPr>
        <w:t xml:space="preserve">. </w:t>
      </w:r>
      <w:r w:rsidRPr="004C74C0">
        <w:rPr>
          <w:rFonts w:cstheme="minorHAnsi"/>
          <w:sz w:val="24"/>
          <w:szCs w:val="24"/>
          <w:lang w:val="bs-Cyrl-BA"/>
        </w:rPr>
        <w:t>Одржана манифестација "Конфернција беба"</w:t>
      </w:r>
      <w:r>
        <w:rPr>
          <w:rFonts w:cstheme="minorHAnsi"/>
          <w:sz w:val="24"/>
          <w:szCs w:val="24"/>
          <w:lang w:val="bs-Cyrl-BA"/>
        </w:rPr>
        <w:t xml:space="preserve"> и </w:t>
      </w:r>
      <w:r w:rsidRPr="004C74C0">
        <w:rPr>
          <w:rFonts w:cstheme="minorHAnsi"/>
          <w:sz w:val="24"/>
          <w:szCs w:val="24"/>
          <w:lang w:val="sr-Cyrl-RS"/>
        </w:rPr>
        <w:t>покренута</w:t>
      </w:r>
      <w:r>
        <w:rPr>
          <w:rFonts w:cstheme="minorHAnsi"/>
          <w:sz w:val="24"/>
          <w:szCs w:val="24"/>
          <w:lang w:val="sr-Cyrl-RS"/>
        </w:rPr>
        <w:t xml:space="preserve"> је</w:t>
      </w:r>
      <w:r w:rsidRPr="004C74C0">
        <w:rPr>
          <w:rFonts w:cstheme="minorHAnsi"/>
          <w:sz w:val="24"/>
          <w:szCs w:val="24"/>
          <w:lang w:val="sr-Cyrl-RS"/>
        </w:rPr>
        <w:t xml:space="preserve"> иницијатива за </w:t>
      </w:r>
      <w:r w:rsidRPr="004C74C0">
        <w:rPr>
          <w:rFonts w:cstheme="minorHAnsi"/>
          <w:sz w:val="24"/>
          <w:szCs w:val="24"/>
        </w:rPr>
        <w:t>домаћин</w:t>
      </w:r>
      <w:r w:rsidRPr="004C74C0">
        <w:rPr>
          <w:rFonts w:cstheme="minorHAnsi"/>
          <w:sz w:val="24"/>
          <w:szCs w:val="24"/>
          <w:lang w:val="sr-Cyrl-RS"/>
        </w:rPr>
        <w:t>ство</w:t>
      </w:r>
      <w:r w:rsidRPr="004C74C0">
        <w:rPr>
          <w:rFonts w:cstheme="minorHAnsi"/>
          <w:sz w:val="24"/>
          <w:szCs w:val="24"/>
        </w:rPr>
        <w:t xml:space="preserve"> манифестације „Дани породице Српске и Србије“ у Републици Српској</w:t>
      </w:r>
      <w:r>
        <w:rPr>
          <w:rFonts w:cstheme="minorHAnsi"/>
          <w:sz w:val="24"/>
          <w:szCs w:val="24"/>
          <w:lang w:val="sr-Cyrl-RS"/>
        </w:rPr>
        <w:t xml:space="preserve"> у сарадњи са Министарством за бригу о породици Републике Србије</w:t>
      </w:r>
    </w:p>
    <w:p w:rsidR="005B5057" w:rsidRPr="000F22D1" w:rsidRDefault="00D57B40" w:rsidP="00DE5EB9">
      <w:pPr>
        <w:pStyle w:val="ListParagraph"/>
        <w:numPr>
          <w:ilvl w:val="0"/>
          <w:numId w:val="37"/>
        </w:numPr>
        <w:spacing w:after="0" w:line="240" w:lineRule="auto"/>
        <w:jc w:val="both"/>
        <w:rPr>
          <w:rFonts w:cstheme="minorHAnsi"/>
          <w:sz w:val="24"/>
          <w:szCs w:val="24"/>
        </w:rPr>
      </w:pPr>
      <w:r w:rsidRPr="00D57B40">
        <w:rPr>
          <w:rFonts w:cstheme="minorHAnsi"/>
          <w:sz w:val="24"/>
          <w:szCs w:val="24"/>
          <w:lang w:val="sr-Cyrl-RS"/>
        </w:rPr>
        <w:t>у вези</w:t>
      </w:r>
      <w:r w:rsidRPr="00D57B40">
        <w:rPr>
          <w:rFonts w:cstheme="minorHAnsi"/>
          <w:b/>
          <w:sz w:val="24"/>
          <w:szCs w:val="24"/>
        </w:rPr>
        <w:t xml:space="preserve"> Стипендирањ</w:t>
      </w:r>
      <w:r>
        <w:rPr>
          <w:rFonts w:cstheme="minorHAnsi"/>
          <w:b/>
          <w:sz w:val="24"/>
          <w:szCs w:val="24"/>
          <w:lang w:val="sr-Cyrl-RS"/>
        </w:rPr>
        <w:t xml:space="preserve">а </w:t>
      </w:r>
      <w:r>
        <w:rPr>
          <w:rFonts w:cstheme="minorHAnsi"/>
          <w:sz w:val="24"/>
          <w:szCs w:val="24"/>
          <w:lang w:val="sr-Cyrl-RS"/>
        </w:rPr>
        <w:t xml:space="preserve">студената </w:t>
      </w:r>
      <w:r w:rsidR="000F22D1">
        <w:rPr>
          <w:rFonts w:cstheme="minorHAnsi"/>
          <w:sz w:val="24"/>
          <w:szCs w:val="24"/>
          <w:lang w:val="sr-Cyrl-RS"/>
        </w:rPr>
        <w:t>у 2024. години р</w:t>
      </w:r>
      <w:r w:rsidRPr="00D57B40">
        <w:rPr>
          <w:rFonts w:cstheme="minorHAnsi"/>
          <w:sz w:val="24"/>
          <w:szCs w:val="24"/>
        </w:rPr>
        <w:t>еализ</w:t>
      </w:r>
      <w:r w:rsidR="000F22D1">
        <w:rPr>
          <w:rFonts w:cstheme="minorHAnsi"/>
          <w:sz w:val="24"/>
          <w:szCs w:val="24"/>
          <w:lang w:val="sr-Cyrl-RS"/>
        </w:rPr>
        <w:t>оване су</w:t>
      </w:r>
      <w:r w:rsidRPr="00D57B40">
        <w:rPr>
          <w:rFonts w:cstheme="minorHAnsi"/>
          <w:sz w:val="24"/>
          <w:szCs w:val="24"/>
        </w:rPr>
        <w:t xml:space="preserve"> </w:t>
      </w:r>
      <w:r w:rsidR="000F22D1">
        <w:rPr>
          <w:rFonts w:cstheme="minorHAnsi"/>
          <w:sz w:val="24"/>
          <w:szCs w:val="24"/>
          <w:lang w:val="sr-Cyrl-RS"/>
        </w:rPr>
        <w:t xml:space="preserve">и исплаћене </w:t>
      </w:r>
      <w:r w:rsidRPr="00D57B40">
        <w:rPr>
          <w:rFonts w:cstheme="minorHAnsi"/>
          <w:sz w:val="24"/>
          <w:szCs w:val="24"/>
        </w:rPr>
        <w:t>стипендиј</w:t>
      </w:r>
      <w:r w:rsidR="000F22D1">
        <w:rPr>
          <w:rFonts w:cstheme="minorHAnsi"/>
          <w:sz w:val="24"/>
          <w:szCs w:val="24"/>
          <w:lang w:val="sr-Cyrl-RS"/>
        </w:rPr>
        <w:t xml:space="preserve">е за 125 студената у износу од </w:t>
      </w:r>
      <w:r w:rsidR="000F22D1" w:rsidRPr="000F22D1">
        <w:rPr>
          <w:rFonts w:cstheme="minorHAnsi"/>
          <w:b/>
          <w:sz w:val="24"/>
          <w:szCs w:val="24"/>
          <w:lang w:val="sr-Cyrl-RS"/>
        </w:rPr>
        <w:t>150.000,00 КМ</w:t>
      </w:r>
      <w:r w:rsidRPr="00D57B40">
        <w:rPr>
          <w:rFonts w:cstheme="minorHAnsi"/>
          <w:sz w:val="24"/>
          <w:szCs w:val="24"/>
        </w:rPr>
        <w:t xml:space="preserve"> по Јавном конкурсу за додјелу стипендија за академску 202</w:t>
      </w:r>
      <w:r w:rsidRPr="00D57B40">
        <w:rPr>
          <w:rFonts w:cstheme="minorHAnsi"/>
          <w:sz w:val="24"/>
          <w:szCs w:val="24"/>
          <w:lang w:val="sr-Cyrl-RS"/>
        </w:rPr>
        <w:t>3</w:t>
      </w:r>
      <w:r w:rsidRPr="00D57B40">
        <w:rPr>
          <w:rFonts w:cstheme="minorHAnsi"/>
          <w:sz w:val="24"/>
          <w:szCs w:val="24"/>
        </w:rPr>
        <w:t>/202</w:t>
      </w:r>
      <w:r w:rsidRPr="00D57B40">
        <w:rPr>
          <w:rFonts w:cstheme="minorHAnsi"/>
          <w:sz w:val="24"/>
          <w:szCs w:val="24"/>
          <w:lang w:val="sr-Cyrl-RS"/>
        </w:rPr>
        <w:t>4</w:t>
      </w:r>
      <w:r w:rsidRPr="00D57B40">
        <w:rPr>
          <w:rFonts w:cstheme="minorHAnsi"/>
          <w:sz w:val="24"/>
          <w:szCs w:val="24"/>
        </w:rPr>
        <w:t xml:space="preserve"> </w:t>
      </w:r>
      <w:r w:rsidR="000F22D1">
        <w:rPr>
          <w:rFonts w:cstheme="minorHAnsi"/>
          <w:sz w:val="24"/>
          <w:szCs w:val="24"/>
          <w:lang w:val="sr-Cyrl-RS"/>
        </w:rPr>
        <w:t>и р</w:t>
      </w:r>
      <w:r w:rsidRPr="000F22D1">
        <w:rPr>
          <w:rFonts w:cstheme="minorHAnsi"/>
          <w:sz w:val="24"/>
          <w:szCs w:val="24"/>
          <w:lang w:val="sr-Cyrl-RS"/>
        </w:rPr>
        <w:t xml:space="preserve">асписан </w:t>
      </w:r>
      <w:r w:rsidR="000F22D1">
        <w:rPr>
          <w:rFonts w:cstheme="minorHAnsi"/>
          <w:sz w:val="24"/>
          <w:szCs w:val="24"/>
          <w:lang w:val="sr-Cyrl-RS"/>
        </w:rPr>
        <w:t xml:space="preserve">је </w:t>
      </w:r>
      <w:r w:rsidRPr="000F22D1">
        <w:rPr>
          <w:rFonts w:cstheme="minorHAnsi"/>
          <w:sz w:val="24"/>
          <w:szCs w:val="24"/>
          <w:lang w:val="sr-Cyrl-RS"/>
        </w:rPr>
        <w:t xml:space="preserve">Јавни конкурс за </w:t>
      </w:r>
      <w:r w:rsidRPr="000F22D1">
        <w:rPr>
          <w:rFonts w:cstheme="minorHAnsi"/>
          <w:sz w:val="24"/>
          <w:szCs w:val="24"/>
        </w:rPr>
        <w:t>додјелу стипендија за академску 202</w:t>
      </w:r>
      <w:r w:rsidRPr="000F22D1">
        <w:rPr>
          <w:rFonts w:cstheme="minorHAnsi"/>
          <w:sz w:val="24"/>
          <w:szCs w:val="24"/>
          <w:lang w:val="sr-Cyrl-RS"/>
        </w:rPr>
        <w:t>4</w:t>
      </w:r>
      <w:r w:rsidRPr="000F22D1">
        <w:rPr>
          <w:rFonts w:cstheme="minorHAnsi"/>
          <w:sz w:val="24"/>
          <w:szCs w:val="24"/>
        </w:rPr>
        <w:t>/202</w:t>
      </w:r>
      <w:r w:rsidRPr="000F22D1">
        <w:rPr>
          <w:rFonts w:cstheme="minorHAnsi"/>
          <w:sz w:val="24"/>
          <w:szCs w:val="24"/>
          <w:lang w:val="sr-Cyrl-RS"/>
        </w:rPr>
        <w:t>5</w:t>
      </w:r>
    </w:p>
    <w:p w:rsidR="000F22D1" w:rsidRPr="0076117A" w:rsidRDefault="000F22D1" w:rsidP="00DE5EB9">
      <w:pPr>
        <w:pStyle w:val="ListParagraph"/>
        <w:numPr>
          <w:ilvl w:val="0"/>
          <w:numId w:val="1"/>
        </w:numPr>
        <w:spacing w:after="0" w:line="240" w:lineRule="auto"/>
        <w:jc w:val="both"/>
        <w:rPr>
          <w:rFonts w:cstheme="minorHAnsi"/>
          <w:sz w:val="24"/>
          <w:szCs w:val="24"/>
        </w:rPr>
      </w:pPr>
      <w:r w:rsidRPr="000F22D1">
        <w:rPr>
          <w:rFonts w:cstheme="minorHAnsi"/>
          <w:sz w:val="24"/>
          <w:szCs w:val="24"/>
        </w:rPr>
        <w:t xml:space="preserve">У оквиру </w:t>
      </w:r>
      <w:r w:rsidRPr="000F22D1">
        <w:rPr>
          <w:rFonts w:cstheme="minorHAnsi"/>
          <w:sz w:val="24"/>
          <w:szCs w:val="24"/>
          <w:lang w:val="sr-Cyrl-RS"/>
        </w:rPr>
        <w:t>стратешке мјере</w:t>
      </w:r>
      <w:r>
        <w:rPr>
          <w:rFonts w:cstheme="minorHAnsi"/>
          <w:sz w:val="24"/>
          <w:szCs w:val="24"/>
          <w:lang w:val="sr-Cyrl-RS"/>
        </w:rPr>
        <w:t xml:space="preserve"> </w:t>
      </w:r>
      <w:r w:rsidRPr="000F22D1">
        <w:rPr>
          <w:rFonts w:cstheme="minorHAnsi"/>
          <w:b/>
          <w:sz w:val="24"/>
          <w:szCs w:val="24"/>
          <w:lang w:val="sr-Latn-BA"/>
        </w:rPr>
        <w:t>Унапрјеђење инфраструктурних капацитета образовних установа</w:t>
      </w:r>
      <w:r>
        <w:rPr>
          <w:rFonts w:cstheme="minorHAnsi"/>
          <w:sz w:val="24"/>
          <w:szCs w:val="24"/>
          <w:lang w:val="sr-Cyrl-RS"/>
        </w:rPr>
        <w:t xml:space="preserve"> спроведене су активности на следећи</w:t>
      </w:r>
      <w:r w:rsidR="0076117A">
        <w:rPr>
          <w:rFonts w:cstheme="minorHAnsi"/>
          <w:sz w:val="24"/>
          <w:szCs w:val="24"/>
          <w:lang w:val="sr-Cyrl-RS"/>
        </w:rPr>
        <w:t>м пројектима:</w:t>
      </w:r>
    </w:p>
    <w:p w:rsidR="0076117A" w:rsidRDefault="0076117A" w:rsidP="00DE5EB9">
      <w:pPr>
        <w:pStyle w:val="ListParagraph"/>
        <w:numPr>
          <w:ilvl w:val="0"/>
          <w:numId w:val="38"/>
        </w:numPr>
        <w:spacing w:after="0" w:line="240" w:lineRule="auto"/>
        <w:jc w:val="both"/>
        <w:rPr>
          <w:rFonts w:cstheme="minorHAnsi"/>
          <w:sz w:val="24"/>
          <w:szCs w:val="24"/>
          <w:lang w:val="sr-Cyrl-RS"/>
        </w:rPr>
      </w:pPr>
      <w:r w:rsidRPr="0076117A">
        <w:rPr>
          <w:rFonts w:cstheme="minorHAnsi"/>
          <w:b/>
          <w:sz w:val="24"/>
          <w:szCs w:val="24"/>
          <w:lang w:val="sr-Latn-BA"/>
        </w:rPr>
        <w:t>Побољшање услова рада ЈПУ „Невен“</w:t>
      </w:r>
      <w:r>
        <w:rPr>
          <w:rFonts w:cstheme="minorHAnsi"/>
          <w:b/>
          <w:sz w:val="24"/>
          <w:szCs w:val="24"/>
          <w:lang w:val="sr-Cyrl-RS"/>
        </w:rPr>
        <w:t xml:space="preserve"> </w:t>
      </w:r>
      <w:r>
        <w:rPr>
          <w:rFonts w:cstheme="minorHAnsi"/>
          <w:sz w:val="24"/>
          <w:szCs w:val="24"/>
          <w:lang w:val="sr-Cyrl-RS"/>
        </w:rPr>
        <w:t>код кога је започета имплементација одобреног п</w:t>
      </w:r>
      <w:r w:rsidRPr="0076117A">
        <w:rPr>
          <w:rFonts w:cstheme="minorHAnsi"/>
          <w:sz w:val="24"/>
          <w:szCs w:val="24"/>
          <w:lang w:val="sr-Cyrl-RS"/>
        </w:rPr>
        <w:t>ројек</w:t>
      </w:r>
      <w:r>
        <w:rPr>
          <w:rFonts w:cstheme="minorHAnsi"/>
          <w:sz w:val="24"/>
          <w:szCs w:val="24"/>
          <w:lang w:val="sr-Cyrl-RS"/>
        </w:rPr>
        <w:t>та</w:t>
      </w:r>
      <w:r w:rsidRPr="0076117A">
        <w:rPr>
          <w:rFonts w:cstheme="minorHAnsi"/>
          <w:sz w:val="24"/>
          <w:szCs w:val="24"/>
          <w:lang w:val="sr-Cyrl-RS"/>
        </w:rPr>
        <w:t xml:space="preserve"> „Адаптација предшколских установа у Босни и Херцеговини“ </w:t>
      </w:r>
      <w:r>
        <w:rPr>
          <w:rFonts w:cstheme="minorHAnsi"/>
          <w:sz w:val="24"/>
          <w:szCs w:val="24"/>
          <w:lang w:val="sr-Cyrl-RS"/>
        </w:rPr>
        <w:t>чије је</w:t>
      </w:r>
      <w:r w:rsidRPr="0076117A">
        <w:rPr>
          <w:rFonts w:cstheme="minorHAnsi"/>
          <w:sz w:val="24"/>
          <w:szCs w:val="24"/>
          <w:lang w:val="sr-Cyrl-RS"/>
        </w:rPr>
        <w:t xml:space="preserve"> финансира</w:t>
      </w:r>
      <w:r>
        <w:rPr>
          <w:rFonts w:cstheme="minorHAnsi"/>
          <w:sz w:val="24"/>
          <w:szCs w:val="24"/>
          <w:lang w:val="sr-Cyrl-RS"/>
        </w:rPr>
        <w:t>ње преузео  УНИЦЕФ од Европске Уније у вриједности</w:t>
      </w:r>
      <w:r w:rsidR="009F418B">
        <w:rPr>
          <w:rFonts w:cstheme="minorHAnsi"/>
          <w:sz w:val="24"/>
          <w:szCs w:val="24"/>
          <w:lang w:val="sr-Cyrl-RS"/>
        </w:rPr>
        <w:t xml:space="preserve"> </w:t>
      </w:r>
      <w:r w:rsidRPr="0076117A">
        <w:rPr>
          <w:rFonts w:cstheme="minorHAnsi"/>
          <w:b/>
          <w:sz w:val="24"/>
          <w:szCs w:val="24"/>
          <w:lang w:val="sr-Cyrl-RS"/>
        </w:rPr>
        <w:t>200.000,00 КМ</w:t>
      </w:r>
      <w:r>
        <w:rPr>
          <w:rFonts w:cstheme="minorHAnsi"/>
          <w:b/>
          <w:sz w:val="24"/>
          <w:szCs w:val="24"/>
          <w:lang w:val="sr-Cyrl-RS"/>
        </w:rPr>
        <w:t xml:space="preserve">. </w:t>
      </w:r>
      <w:r w:rsidRPr="0076117A">
        <w:rPr>
          <w:rFonts w:cstheme="minorHAnsi"/>
          <w:sz w:val="24"/>
          <w:szCs w:val="24"/>
          <w:lang w:val="sr-Cyrl-RS"/>
        </w:rPr>
        <w:t>кроз</w:t>
      </w:r>
      <w:r>
        <w:rPr>
          <w:rFonts w:cstheme="minorHAnsi"/>
          <w:b/>
          <w:sz w:val="24"/>
          <w:szCs w:val="24"/>
          <w:lang w:val="sr-Cyrl-RS"/>
        </w:rPr>
        <w:t xml:space="preserve"> </w:t>
      </w:r>
      <w:r w:rsidRPr="0076117A">
        <w:rPr>
          <w:rFonts w:cstheme="minorHAnsi"/>
          <w:sz w:val="24"/>
          <w:szCs w:val="24"/>
          <w:lang w:val="sr-Cyrl-RS"/>
        </w:rPr>
        <w:t>који се планира</w:t>
      </w:r>
      <w:r>
        <w:rPr>
          <w:rFonts w:cstheme="minorHAnsi"/>
          <w:b/>
          <w:sz w:val="24"/>
          <w:szCs w:val="24"/>
          <w:lang w:val="sr-Cyrl-RS"/>
        </w:rPr>
        <w:t xml:space="preserve"> </w:t>
      </w:r>
      <w:r w:rsidRPr="0076117A">
        <w:rPr>
          <w:rFonts w:cstheme="minorHAnsi"/>
          <w:sz w:val="24"/>
          <w:szCs w:val="24"/>
          <w:lang w:val="sr-Cyrl-RS"/>
        </w:rPr>
        <w:t>замјена кухињске опреме, и реконструкцију</w:t>
      </w:r>
      <w:r>
        <w:rPr>
          <w:rFonts w:cstheme="minorHAnsi"/>
          <w:sz w:val="24"/>
          <w:szCs w:val="24"/>
          <w:lang w:val="sr-Cyrl-RS"/>
        </w:rPr>
        <w:t xml:space="preserve"> </w:t>
      </w:r>
      <w:r w:rsidRPr="0076117A">
        <w:rPr>
          <w:rFonts w:cstheme="minorHAnsi"/>
          <w:sz w:val="24"/>
          <w:szCs w:val="24"/>
          <w:lang w:val="sr-Cyrl-RS"/>
        </w:rPr>
        <w:t>тоалета и санит</w:t>
      </w:r>
      <w:r>
        <w:rPr>
          <w:rFonts w:cstheme="minorHAnsi"/>
          <w:sz w:val="24"/>
          <w:szCs w:val="24"/>
          <w:lang w:val="sr-Cyrl-RS"/>
        </w:rPr>
        <w:t xml:space="preserve">арних чворова </w:t>
      </w:r>
      <w:r w:rsidRPr="0076117A">
        <w:rPr>
          <w:rFonts w:cstheme="minorHAnsi"/>
          <w:sz w:val="24"/>
          <w:szCs w:val="24"/>
          <w:lang w:val="sr-Latn-BA"/>
        </w:rPr>
        <w:t>ЈПУ „Невен“</w:t>
      </w:r>
      <w:r w:rsidRPr="0076117A">
        <w:rPr>
          <w:rFonts w:cstheme="minorHAnsi"/>
          <w:sz w:val="24"/>
          <w:szCs w:val="24"/>
          <w:lang w:val="sr-Cyrl-RS"/>
        </w:rPr>
        <w:t xml:space="preserve"> Вишеград</w:t>
      </w:r>
      <w:r>
        <w:rPr>
          <w:rFonts w:cstheme="minorHAnsi"/>
          <w:sz w:val="24"/>
          <w:szCs w:val="24"/>
          <w:lang w:val="sr-Cyrl-RS"/>
        </w:rPr>
        <w:t>. Покренута процедура за расписивање здружене јавне набавке.</w:t>
      </w:r>
    </w:p>
    <w:p w:rsidR="009F418B" w:rsidRDefault="009F418B" w:rsidP="00DE5EB9">
      <w:pPr>
        <w:pStyle w:val="ListParagraph"/>
        <w:numPr>
          <w:ilvl w:val="0"/>
          <w:numId w:val="38"/>
        </w:numPr>
        <w:spacing w:after="0" w:line="240" w:lineRule="auto"/>
        <w:jc w:val="both"/>
        <w:rPr>
          <w:rFonts w:cstheme="minorHAnsi"/>
          <w:bCs/>
          <w:sz w:val="24"/>
          <w:szCs w:val="24"/>
          <w:lang w:val="sr-Cyrl-RS"/>
        </w:rPr>
      </w:pPr>
      <w:r w:rsidRPr="009F418B">
        <w:rPr>
          <w:rFonts w:cstheme="minorHAnsi"/>
          <w:b/>
          <w:bCs/>
          <w:sz w:val="24"/>
          <w:szCs w:val="24"/>
          <w:lang w:val="sr-Latn-BA"/>
        </w:rPr>
        <w:t>Уређење спортских терена у дворишту ОШ „Вук Караџић“</w:t>
      </w:r>
      <w:r>
        <w:rPr>
          <w:rFonts w:cstheme="minorHAnsi"/>
          <w:b/>
          <w:bCs/>
          <w:sz w:val="24"/>
          <w:szCs w:val="24"/>
          <w:lang w:val="sr-Cyrl-RS"/>
        </w:rPr>
        <w:t xml:space="preserve"> </w:t>
      </w:r>
      <w:r>
        <w:rPr>
          <w:rFonts w:cstheme="minorHAnsi"/>
          <w:bCs/>
          <w:sz w:val="24"/>
          <w:szCs w:val="24"/>
          <w:lang w:val="sr-Cyrl-RS"/>
        </w:rPr>
        <w:t xml:space="preserve">за потребе организације домаћинства МОСИ 2025 су </w:t>
      </w:r>
      <w:r w:rsidRPr="009F418B">
        <w:rPr>
          <w:rFonts w:cstheme="minorHAnsi"/>
          <w:bCs/>
          <w:sz w:val="24"/>
          <w:szCs w:val="24"/>
          <w:lang w:val="sr-Cyrl-RS"/>
        </w:rPr>
        <w:t>обезбјеђена средства за реконструкцију спортских терена у дворишту ОШ „Вук Караџић“</w:t>
      </w:r>
      <w:r>
        <w:rPr>
          <w:rFonts w:cstheme="minorHAnsi"/>
          <w:bCs/>
          <w:sz w:val="24"/>
          <w:szCs w:val="24"/>
          <w:lang w:val="sr-Cyrl-RS"/>
        </w:rPr>
        <w:t xml:space="preserve">, </w:t>
      </w:r>
      <w:r w:rsidRPr="009F418B">
        <w:rPr>
          <w:rFonts w:cstheme="minorHAnsi"/>
          <w:bCs/>
          <w:sz w:val="24"/>
          <w:szCs w:val="24"/>
          <w:lang w:val="sr-Cyrl-RS"/>
        </w:rPr>
        <w:t>израђен идејни пројекат</w:t>
      </w:r>
      <w:r>
        <w:rPr>
          <w:rFonts w:cstheme="minorHAnsi"/>
          <w:bCs/>
          <w:sz w:val="24"/>
          <w:szCs w:val="24"/>
          <w:lang w:val="sr-Cyrl-RS"/>
        </w:rPr>
        <w:t xml:space="preserve"> и </w:t>
      </w:r>
      <w:r w:rsidRPr="009F418B">
        <w:rPr>
          <w:rFonts w:cstheme="minorHAnsi"/>
          <w:bCs/>
          <w:sz w:val="24"/>
          <w:szCs w:val="24"/>
          <w:lang w:val="sr-Cyrl-RS"/>
        </w:rPr>
        <w:t>пројектна  документација</w:t>
      </w:r>
      <w:r>
        <w:rPr>
          <w:rFonts w:cstheme="minorHAnsi"/>
          <w:bCs/>
          <w:sz w:val="24"/>
          <w:szCs w:val="24"/>
          <w:lang w:val="sr-Cyrl-RS"/>
        </w:rPr>
        <w:t xml:space="preserve"> и покренута процедура јавне набавке за радове</w:t>
      </w:r>
    </w:p>
    <w:p w:rsidR="000101B9" w:rsidRDefault="000101B9" w:rsidP="00DE5EB9">
      <w:pPr>
        <w:pStyle w:val="ListParagraph"/>
        <w:numPr>
          <w:ilvl w:val="0"/>
          <w:numId w:val="1"/>
        </w:numPr>
        <w:spacing w:after="0" w:line="240" w:lineRule="auto"/>
        <w:jc w:val="both"/>
        <w:rPr>
          <w:rFonts w:cstheme="minorHAnsi"/>
          <w:bCs/>
          <w:sz w:val="24"/>
          <w:szCs w:val="24"/>
          <w:lang w:val="sr-Cyrl-RS"/>
        </w:rPr>
      </w:pPr>
      <w:r>
        <w:rPr>
          <w:rFonts w:cstheme="minorHAnsi"/>
          <w:bCs/>
          <w:sz w:val="24"/>
          <w:szCs w:val="24"/>
          <w:lang w:val="sr-Cyrl-RS"/>
        </w:rPr>
        <w:t xml:space="preserve">У оквиру стратешке мјере </w:t>
      </w:r>
      <w:r w:rsidRPr="000101B9">
        <w:rPr>
          <w:rFonts w:cstheme="minorHAnsi"/>
          <w:b/>
          <w:bCs/>
          <w:sz w:val="24"/>
          <w:szCs w:val="24"/>
          <w:lang w:val="sr-Latn-BA"/>
        </w:rPr>
        <w:t>Унапређење инфраструктуре и програмских садржаја у области културе и спорта</w:t>
      </w:r>
      <w:r>
        <w:rPr>
          <w:rFonts w:cstheme="minorHAnsi"/>
          <w:b/>
          <w:bCs/>
          <w:sz w:val="24"/>
          <w:szCs w:val="24"/>
          <w:lang w:val="sr-Cyrl-RS"/>
        </w:rPr>
        <w:t xml:space="preserve"> </w:t>
      </w:r>
      <w:r w:rsidRPr="000101B9">
        <w:rPr>
          <w:rFonts w:cstheme="minorHAnsi"/>
          <w:bCs/>
          <w:sz w:val="24"/>
          <w:szCs w:val="24"/>
          <w:lang w:val="sr-Cyrl-RS"/>
        </w:rPr>
        <w:t>спроведене су активности</w:t>
      </w:r>
      <w:r>
        <w:rPr>
          <w:rFonts w:cstheme="minorHAnsi"/>
          <w:bCs/>
          <w:sz w:val="24"/>
          <w:szCs w:val="24"/>
          <w:lang w:val="sr-Cyrl-RS"/>
        </w:rPr>
        <w:t xml:space="preserve"> и организација следећег:</w:t>
      </w:r>
    </w:p>
    <w:p w:rsidR="009F418B" w:rsidRDefault="00D33F16" w:rsidP="00DE5EB9">
      <w:pPr>
        <w:pStyle w:val="ListParagraph"/>
        <w:numPr>
          <w:ilvl w:val="0"/>
          <w:numId w:val="39"/>
        </w:numPr>
        <w:spacing w:after="0" w:line="240" w:lineRule="auto"/>
        <w:jc w:val="both"/>
        <w:rPr>
          <w:rFonts w:cstheme="minorHAnsi"/>
          <w:b/>
          <w:bCs/>
          <w:sz w:val="24"/>
          <w:szCs w:val="24"/>
          <w:lang w:val="sr-Cyrl-RS"/>
        </w:rPr>
      </w:pPr>
      <w:r w:rsidRPr="00D33F16">
        <w:rPr>
          <w:rFonts w:cstheme="minorHAnsi"/>
          <w:b/>
          <w:bCs/>
          <w:sz w:val="24"/>
          <w:szCs w:val="24"/>
          <w:lang w:val="sr-Cyrl-RS"/>
        </w:rPr>
        <w:t>Улагање у објекте ЈУ „Културни центар“</w:t>
      </w:r>
      <w:r>
        <w:rPr>
          <w:rFonts w:cstheme="minorHAnsi"/>
          <w:b/>
          <w:bCs/>
          <w:sz w:val="24"/>
          <w:szCs w:val="24"/>
          <w:lang w:val="sr-Cyrl-RS"/>
        </w:rPr>
        <w:t xml:space="preserve"> </w:t>
      </w:r>
      <w:r w:rsidRPr="00D33F16">
        <w:rPr>
          <w:rFonts w:cstheme="minorHAnsi"/>
          <w:bCs/>
          <w:sz w:val="24"/>
          <w:szCs w:val="24"/>
          <w:lang w:val="sr-Cyrl-RS"/>
        </w:rPr>
        <w:t>одобрен пројекат Министарства просвјете и културе „Нобеловац међу нама“ реконструкција столарије учионице Ива Андрића са набавком разне опреме вриједност пројекта</w:t>
      </w:r>
      <w:r w:rsidRPr="00D33F16">
        <w:rPr>
          <w:rFonts w:cstheme="minorHAnsi"/>
          <w:b/>
          <w:bCs/>
          <w:sz w:val="24"/>
          <w:szCs w:val="24"/>
          <w:lang w:val="sr-Cyrl-RS"/>
        </w:rPr>
        <w:t xml:space="preserve"> 11.415,00 КМ</w:t>
      </w:r>
    </w:p>
    <w:p w:rsidR="004155DF" w:rsidRPr="004155DF" w:rsidRDefault="004155DF" w:rsidP="00DE5EB9">
      <w:pPr>
        <w:pStyle w:val="ListParagraph"/>
        <w:numPr>
          <w:ilvl w:val="0"/>
          <w:numId w:val="39"/>
        </w:numPr>
        <w:spacing w:after="0" w:line="240" w:lineRule="auto"/>
        <w:jc w:val="both"/>
        <w:rPr>
          <w:rFonts w:cstheme="minorHAnsi"/>
          <w:bCs/>
          <w:sz w:val="24"/>
          <w:szCs w:val="24"/>
          <w:lang w:val="sr-Cyrl-RS"/>
        </w:rPr>
      </w:pPr>
      <w:r w:rsidRPr="004155DF">
        <w:rPr>
          <w:rFonts w:cstheme="minorHAnsi"/>
          <w:b/>
          <w:bCs/>
          <w:sz w:val="24"/>
          <w:szCs w:val="24"/>
        </w:rPr>
        <w:t>Подршка културним и спортским м</w:t>
      </w:r>
      <w:r w:rsidRPr="004155DF">
        <w:rPr>
          <w:rFonts w:cstheme="minorHAnsi"/>
          <w:b/>
          <w:bCs/>
          <w:sz w:val="24"/>
          <w:szCs w:val="24"/>
          <w:lang w:val="sr-Cyrl-RS"/>
        </w:rPr>
        <w:t>а</w:t>
      </w:r>
      <w:r w:rsidRPr="004155DF">
        <w:rPr>
          <w:rFonts w:cstheme="minorHAnsi"/>
          <w:b/>
          <w:bCs/>
          <w:sz w:val="24"/>
          <w:szCs w:val="24"/>
        </w:rPr>
        <w:t>нифестацијама</w:t>
      </w:r>
      <w:r>
        <w:rPr>
          <w:rFonts w:cstheme="minorHAnsi"/>
          <w:b/>
          <w:bCs/>
          <w:sz w:val="24"/>
          <w:szCs w:val="24"/>
          <w:lang w:val="sr-Cyrl-RS"/>
        </w:rPr>
        <w:t xml:space="preserve">- </w:t>
      </w:r>
      <w:r>
        <w:rPr>
          <w:rFonts w:cstheme="minorHAnsi"/>
          <w:bCs/>
          <w:sz w:val="24"/>
          <w:szCs w:val="24"/>
          <w:lang w:val="sr-Cyrl-RS"/>
        </w:rPr>
        <w:t>организовано или узето учешће у низу манифестација  и догађаја:</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Промоција културног наслеђа у оквиру пројекта Лицидерко Срце</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 xml:space="preserve">Организација манифестације Вишеградска Стаза </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Организован 10. Сабор српског изворног пјевања.</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Божићни турнир у малом фудбалу</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Бамби куп 2024</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Учешће на 59. Међуопштинским омладинским играма (МОСИ) у Ужицу</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Међународни фестивал фоклора</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 xml:space="preserve"> Спортска манифестација „Прошетајмо рзавским бреговима“</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lastRenderedPageBreak/>
        <w:t>Ловачко вече</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одржан трећи бициклистички маратон у организацији Удружења „МТБ“ Вишеград</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 xml:space="preserve">Међународна ликовна колонија </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Манифестација „Зимски дани Вишеграда“</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пливање за богојављенски Часни крст на Дрини код вишеградске ћуприје</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 xml:space="preserve">прва зимска креативну радионицу </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Трећа етапа бициклистичке трке „Београд-Бања Лука“</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Организација Српског сјела</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модна ревија поводом Дана жена</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свечана академија поводом Дана бораца и 220 година од подизања Првог српског устанка</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промовисан трећи зборник пјесничко-прозних радова под називом „Сањарења поред Дрине“,</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изложба икона „Агиос“Петре Коснић</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Обиљежавање 82 године од страдања Срба у Старом Броду</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Предавање професора и историчара Милоша Ковића</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обиљежавање Дана руских добровољаца</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изложба слика „Акваторија“ академсе сликарке Тијана Јоксимовић</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предавање професора Ломпара „Књижевност и шах“</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обиљежавање Дана фудбала у оквиру пројекта “Фудбал заједно”</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Традиционалне „Видовданске свечаности“</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пета етапа бициклистичког маратона „Чикер МТБ“</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Куп спортских риболоваца Републике Српске</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 xml:space="preserve">„Дани Србије у Српској“- студијска изложба „Писмо и традиција </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подршка снимању документарног филма „У потрази за Лотиком“ и серије о Иву Андрићу</w:t>
      </w:r>
    </w:p>
    <w:p w:rsidR="004155DF" w:rsidRPr="004155DF" w:rsidRDefault="004155DF" w:rsidP="00DE5EB9">
      <w:pPr>
        <w:pStyle w:val="ListParagraph"/>
        <w:numPr>
          <w:ilvl w:val="0"/>
          <w:numId w:val="40"/>
        </w:numPr>
        <w:spacing w:after="0" w:line="240" w:lineRule="auto"/>
        <w:ind w:left="2880"/>
        <w:jc w:val="both"/>
        <w:rPr>
          <w:rFonts w:cstheme="minorHAnsi"/>
          <w:bCs/>
          <w:sz w:val="24"/>
          <w:szCs w:val="24"/>
          <w:lang w:val="sr-Cyrl-RS"/>
        </w:rPr>
      </w:pPr>
      <w:r w:rsidRPr="004155DF">
        <w:rPr>
          <w:rFonts w:cstheme="minorHAnsi"/>
          <w:bCs/>
          <w:sz w:val="24"/>
          <w:szCs w:val="24"/>
          <w:lang w:val="sr-Cyrl-RS"/>
        </w:rPr>
        <w:t>кајак кану регата Адмирал Кук</w:t>
      </w:r>
    </w:p>
    <w:p w:rsidR="004155DF" w:rsidRPr="00F71EEE" w:rsidRDefault="00967D8E" w:rsidP="00DE5EB9">
      <w:pPr>
        <w:pStyle w:val="ListParagraph"/>
        <w:numPr>
          <w:ilvl w:val="0"/>
          <w:numId w:val="41"/>
        </w:numPr>
        <w:spacing w:after="0" w:line="240" w:lineRule="auto"/>
        <w:ind w:left="1170"/>
        <w:jc w:val="both"/>
        <w:rPr>
          <w:rFonts w:cstheme="minorHAnsi"/>
          <w:b/>
          <w:bCs/>
          <w:sz w:val="24"/>
          <w:szCs w:val="24"/>
          <w:lang w:val="sr-Cyrl-RS"/>
        </w:rPr>
      </w:pPr>
      <w:r w:rsidRPr="00967D8E">
        <w:rPr>
          <w:rFonts w:cstheme="minorHAnsi"/>
          <w:b/>
          <w:bCs/>
          <w:sz w:val="24"/>
          <w:szCs w:val="24"/>
          <w:lang w:val="sr-Latn-BA"/>
        </w:rPr>
        <w:t>Изградња спортско рекреационих површина</w:t>
      </w:r>
      <w:r>
        <w:rPr>
          <w:rFonts w:cstheme="minorHAnsi"/>
          <w:b/>
          <w:bCs/>
          <w:sz w:val="24"/>
          <w:szCs w:val="24"/>
          <w:lang w:val="sr-Cyrl-RS"/>
        </w:rPr>
        <w:t xml:space="preserve">- </w:t>
      </w:r>
      <w:r w:rsidRPr="00967D8E">
        <w:rPr>
          <w:rFonts w:cstheme="minorHAnsi"/>
          <w:bCs/>
          <w:sz w:val="24"/>
          <w:szCs w:val="24"/>
          <w:lang w:val="sr-Cyrl-RS"/>
        </w:rPr>
        <w:t>у оквиру пројекта „Јачање и улоге мјесних заједница у БиХ“ у насељу Глави</w:t>
      </w:r>
      <w:r>
        <w:rPr>
          <w:rFonts w:cstheme="minorHAnsi"/>
          <w:bCs/>
          <w:sz w:val="24"/>
          <w:szCs w:val="24"/>
          <w:lang w:val="sr-Cyrl-RS"/>
        </w:rPr>
        <w:t xml:space="preserve">ца изграђено дјечије игралиште и </w:t>
      </w:r>
      <w:r w:rsidRPr="00967D8E">
        <w:rPr>
          <w:rFonts w:cstheme="minorHAnsi"/>
          <w:bCs/>
          <w:sz w:val="24"/>
          <w:szCs w:val="24"/>
          <w:lang w:val="sr-Cyrl-RS"/>
        </w:rPr>
        <w:t>уређен школски терен са мобилијаром у МЗ Добрун</w:t>
      </w:r>
      <w:r w:rsidRPr="00967D8E">
        <w:rPr>
          <w:rFonts w:cstheme="minorHAnsi"/>
          <w:b/>
          <w:bCs/>
          <w:sz w:val="24"/>
          <w:szCs w:val="24"/>
          <w:lang w:val="sr-Cyrl-RS"/>
        </w:rPr>
        <w:t xml:space="preserve">  </w:t>
      </w:r>
      <w:r w:rsidRPr="00967D8E">
        <w:rPr>
          <w:rFonts w:cstheme="minorHAnsi"/>
          <w:bCs/>
          <w:sz w:val="24"/>
          <w:szCs w:val="24"/>
          <w:lang w:val="sr-Cyrl-RS"/>
        </w:rPr>
        <w:t>укупне вриједности</w:t>
      </w:r>
    </w:p>
    <w:p w:rsidR="00F71EEE" w:rsidRPr="00F71EEE" w:rsidRDefault="00F71EEE" w:rsidP="00DE5EB9">
      <w:pPr>
        <w:pStyle w:val="ListParagraph"/>
        <w:numPr>
          <w:ilvl w:val="0"/>
          <w:numId w:val="41"/>
        </w:numPr>
        <w:spacing w:after="0" w:line="240" w:lineRule="auto"/>
        <w:ind w:left="1170"/>
        <w:jc w:val="both"/>
        <w:rPr>
          <w:rFonts w:cstheme="minorHAnsi"/>
          <w:b/>
          <w:bCs/>
          <w:sz w:val="24"/>
          <w:szCs w:val="24"/>
          <w:lang w:val="bs-Cyrl-BA"/>
        </w:rPr>
      </w:pPr>
      <w:r>
        <w:rPr>
          <w:rFonts w:cstheme="minorHAnsi"/>
          <w:bCs/>
          <w:sz w:val="24"/>
          <w:szCs w:val="24"/>
          <w:lang w:val="sr-Cyrl-RS"/>
        </w:rPr>
        <w:t xml:space="preserve">пројекат </w:t>
      </w:r>
      <w:r>
        <w:rPr>
          <w:rFonts w:cstheme="minorHAnsi"/>
          <w:b/>
          <w:bCs/>
          <w:sz w:val="24"/>
          <w:szCs w:val="24"/>
        </w:rPr>
        <w:t>Очувања</w:t>
      </w:r>
      <w:r w:rsidRPr="00F71EEE">
        <w:rPr>
          <w:rFonts w:cstheme="minorHAnsi"/>
          <w:b/>
          <w:bCs/>
          <w:sz w:val="24"/>
          <w:szCs w:val="24"/>
        </w:rPr>
        <w:t xml:space="preserve"> рибљег фонда ријеке Дрине</w:t>
      </w:r>
      <w:r>
        <w:rPr>
          <w:rFonts w:cstheme="minorHAnsi"/>
          <w:b/>
          <w:bCs/>
          <w:sz w:val="24"/>
          <w:szCs w:val="24"/>
          <w:lang w:val="sr-Cyrl-RS"/>
        </w:rPr>
        <w:t xml:space="preserve"> </w:t>
      </w:r>
      <w:r w:rsidRPr="00F71EEE">
        <w:rPr>
          <w:rFonts w:cstheme="minorHAnsi"/>
          <w:bCs/>
          <w:sz w:val="24"/>
          <w:szCs w:val="24"/>
          <w:lang w:val="bs-Cyrl-BA"/>
        </w:rPr>
        <w:t>Извршено порибљавање ријеке Дрине са 3200кг рибље млађи</w:t>
      </w:r>
      <w:r>
        <w:rPr>
          <w:rFonts w:cstheme="minorHAnsi"/>
          <w:b/>
          <w:bCs/>
          <w:sz w:val="24"/>
          <w:szCs w:val="24"/>
          <w:lang w:val="bs-Cyrl-BA"/>
        </w:rPr>
        <w:t xml:space="preserve">, </w:t>
      </w:r>
      <w:r w:rsidRPr="00F71EEE">
        <w:rPr>
          <w:rFonts w:cstheme="minorHAnsi"/>
          <w:bCs/>
          <w:sz w:val="24"/>
          <w:szCs w:val="24"/>
          <w:lang w:val="bs-Cyrl-BA"/>
        </w:rPr>
        <w:t>У 202</w:t>
      </w:r>
      <w:r w:rsidRPr="00F71EEE">
        <w:rPr>
          <w:rFonts w:cstheme="minorHAnsi"/>
          <w:bCs/>
          <w:sz w:val="24"/>
          <w:szCs w:val="24"/>
          <w:lang w:val="sr-Cyrl-RS"/>
        </w:rPr>
        <w:t>4</w:t>
      </w:r>
      <w:r w:rsidRPr="00F71EEE">
        <w:rPr>
          <w:rFonts w:cstheme="minorHAnsi"/>
          <w:bCs/>
          <w:sz w:val="24"/>
          <w:szCs w:val="24"/>
          <w:lang w:val="bs-Cyrl-BA"/>
        </w:rPr>
        <w:t xml:space="preserve">. </w:t>
      </w:r>
      <w:r>
        <w:rPr>
          <w:rFonts w:cstheme="minorHAnsi"/>
          <w:bCs/>
          <w:sz w:val="24"/>
          <w:szCs w:val="24"/>
          <w:lang w:val="bs-Cyrl-BA"/>
        </w:rPr>
        <w:t>г</w:t>
      </w:r>
      <w:r w:rsidRPr="00F71EEE">
        <w:rPr>
          <w:rFonts w:cstheme="minorHAnsi"/>
          <w:bCs/>
          <w:sz w:val="24"/>
          <w:szCs w:val="24"/>
          <w:lang w:val="bs-Cyrl-BA"/>
        </w:rPr>
        <w:t>одини издато 162 дневне риболовачке дозволе 3346 мјесечне, 2 сезонске дозволе.</w:t>
      </w:r>
    </w:p>
    <w:p w:rsidR="00967D8E" w:rsidRPr="00133FFD" w:rsidRDefault="00967D8E" w:rsidP="00DE5EB9">
      <w:pPr>
        <w:pStyle w:val="ListParagraph"/>
        <w:numPr>
          <w:ilvl w:val="0"/>
          <w:numId w:val="1"/>
        </w:numPr>
        <w:spacing w:after="0" w:line="240" w:lineRule="auto"/>
        <w:jc w:val="both"/>
        <w:rPr>
          <w:rFonts w:cstheme="minorHAnsi"/>
          <w:b/>
          <w:bCs/>
          <w:sz w:val="24"/>
          <w:szCs w:val="24"/>
          <w:lang w:val="sr-Cyrl-RS"/>
        </w:rPr>
      </w:pPr>
      <w:r w:rsidRPr="00967D8E">
        <w:rPr>
          <w:rFonts w:cstheme="minorHAnsi"/>
          <w:bCs/>
          <w:sz w:val="24"/>
          <w:szCs w:val="24"/>
        </w:rPr>
        <w:t xml:space="preserve">У оквиру </w:t>
      </w:r>
      <w:r w:rsidRPr="00967D8E">
        <w:rPr>
          <w:rFonts w:cstheme="minorHAnsi"/>
          <w:bCs/>
          <w:sz w:val="24"/>
          <w:szCs w:val="24"/>
          <w:lang w:val="sr-Cyrl-RS"/>
        </w:rPr>
        <w:t>стратешке мјере</w:t>
      </w:r>
      <w:r w:rsidRPr="00967D8E">
        <w:rPr>
          <w:rFonts w:cstheme="minorHAnsi"/>
          <w:b/>
          <w:bCs/>
          <w:sz w:val="24"/>
          <w:szCs w:val="24"/>
          <w:lang w:val="sr-Cyrl-BA"/>
        </w:rPr>
        <w:t xml:space="preserve"> </w:t>
      </w:r>
      <w:r w:rsidRPr="00967D8E">
        <w:rPr>
          <w:rFonts w:cstheme="minorHAnsi"/>
          <w:b/>
          <w:bCs/>
          <w:sz w:val="24"/>
          <w:szCs w:val="24"/>
          <w:lang w:val="sr-Cyrl-RS"/>
        </w:rPr>
        <w:t>Побољшање</w:t>
      </w:r>
      <w:r w:rsidRPr="00967D8E">
        <w:rPr>
          <w:rFonts w:cstheme="minorHAnsi"/>
          <w:b/>
          <w:bCs/>
          <w:sz w:val="24"/>
          <w:szCs w:val="24"/>
          <w:lang w:val="sr-Latn-BA"/>
        </w:rPr>
        <w:t xml:space="preserve"> услуга локалне управе</w:t>
      </w:r>
      <w:r>
        <w:rPr>
          <w:rFonts w:cstheme="minorHAnsi"/>
          <w:b/>
          <w:bCs/>
          <w:sz w:val="24"/>
          <w:szCs w:val="24"/>
          <w:lang w:val="sr-Cyrl-RS"/>
        </w:rPr>
        <w:t xml:space="preserve"> </w:t>
      </w:r>
      <w:r>
        <w:rPr>
          <w:rFonts w:cstheme="minorHAnsi"/>
          <w:bCs/>
          <w:sz w:val="24"/>
          <w:szCs w:val="24"/>
          <w:lang w:val="sr-Cyrl-RS"/>
        </w:rPr>
        <w:t xml:space="preserve">спроведене активности везане за пројекат </w:t>
      </w:r>
      <w:r w:rsidRPr="00967D8E">
        <w:rPr>
          <w:rFonts w:cstheme="minorHAnsi"/>
          <w:b/>
          <w:bCs/>
          <w:sz w:val="24"/>
          <w:szCs w:val="24"/>
          <w:lang w:val="sr-Latn-BA"/>
        </w:rPr>
        <w:t xml:space="preserve">Успостављање електронског система за праћење статуса предмета </w:t>
      </w:r>
      <w:proofErr w:type="gramStart"/>
      <w:r w:rsidRPr="00967D8E">
        <w:rPr>
          <w:rFonts w:cstheme="minorHAnsi"/>
          <w:b/>
          <w:bCs/>
          <w:sz w:val="24"/>
          <w:szCs w:val="24"/>
          <w:lang w:val="sr-Latn-BA"/>
        </w:rPr>
        <w:t>и  електронски</w:t>
      </w:r>
      <w:proofErr w:type="gramEnd"/>
      <w:r w:rsidRPr="00967D8E">
        <w:rPr>
          <w:rFonts w:cstheme="minorHAnsi"/>
          <w:b/>
          <w:bCs/>
          <w:sz w:val="24"/>
          <w:szCs w:val="24"/>
          <w:lang w:val="sr-Latn-BA"/>
        </w:rPr>
        <w:t xml:space="preserve"> регистар административних поступака</w:t>
      </w:r>
      <w:r>
        <w:rPr>
          <w:rFonts w:cstheme="minorHAnsi"/>
          <w:bCs/>
          <w:sz w:val="24"/>
          <w:szCs w:val="24"/>
          <w:lang w:val="sr-Cyrl-RS"/>
        </w:rPr>
        <w:t xml:space="preserve"> у дјелу истраживања тржишта и скупљања информација</w:t>
      </w:r>
      <w:r w:rsidR="00D0149D">
        <w:rPr>
          <w:rFonts w:cstheme="minorHAnsi"/>
          <w:bCs/>
          <w:sz w:val="24"/>
          <w:szCs w:val="24"/>
          <w:lang w:val="sr-Cyrl-RS"/>
        </w:rPr>
        <w:t xml:space="preserve"> кроз презентације понуђача и скупљања писма намјера</w:t>
      </w:r>
      <w:r>
        <w:rPr>
          <w:rFonts w:cstheme="minorHAnsi"/>
          <w:bCs/>
          <w:sz w:val="24"/>
          <w:szCs w:val="24"/>
          <w:lang w:val="sr-Cyrl-RS"/>
        </w:rPr>
        <w:t xml:space="preserve"> за увођење ДМС система</w:t>
      </w:r>
      <w:r w:rsidR="00D0149D">
        <w:rPr>
          <w:rFonts w:cstheme="minorHAnsi"/>
          <w:bCs/>
          <w:sz w:val="24"/>
          <w:szCs w:val="24"/>
          <w:lang w:val="sr-Cyrl-RS"/>
        </w:rPr>
        <w:t xml:space="preserve"> (електронско управљање документима)</w:t>
      </w:r>
      <w:r>
        <w:rPr>
          <w:rFonts w:cstheme="minorHAnsi"/>
          <w:bCs/>
          <w:sz w:val="24"/>
          <w:szCs w:val="24"/>
          <w:lang w:val="sr-Cyrl-RS"/>
        </w:rPr>
        <w:t xml:space="preserve"> у рад </w:t>
      </w:r>
      <w:r w:rsidR="00D0149D">
        <w:rPr>
          <w:rFonts w:cstheme="minorHAnsi"/>
          <w:bCs/>
          <w:sz w:val="24"/>
          <w:szCs w:val="24"/>
          <w:lang w:val="sr-Cyrl-RS"/>
        </w:rPr>
        <w:t xml:space="preserve">Општинске управе и дигитализације процеса и процедура након увођења ФУК-а. </w:t>
      </w:r>
      <w:r>
        <w:rPr>
          <w:rFonts w:cstheme="minorHAnsi"/>
          <w:bCs/>
          <w:sz w:val="24"/>
          <w:szCs w:val="24"/>
          <w:lang w:val="sr-Cyrl-RS"/>
        </w:rPr>
        <w:t xml:space="preserve"> </w:t>
      </w:r>
    </w:p>
    <w:p w:rsidR="00133FFD" w:rsidRPr="00133FFD" w:rsidRDefault="00133FFD" w:rsidP="00DE5EB9">
      <w:pPr>
        <w:pStyle w:val="ListParagraph"/>
        <w:numPr>
          <w:ilvl w:val="0"/>
          <w:numId w:val="1"/>
        </w:numPr>
        <w:spacing w:after="0" w:line="240" w:lineRule="auto"/>
        <w:jc w:val="both"/>
        <w:rPr>
          <w:rFonts w:cstheme="minorHAnsi"/>
          <w:b/>
          <w:bCs/>
          <w:sz w:val="24"/>
          <w:szCs w:val="24"/>
          <w:lang w:val="sr-Cyrl-RS"/>
        </w:rPr>
      </w:pPr>
      <w:r>
        <w:rPr>
          <w:rFonts w:cstheme="minorHAnsi"/>
          <w:bCs/>
          <w:sz w:val="24"/>
          <w:szCs w:val="24"/>
          <w:lang w:val="sr-Cyrl-RS"/>
        </w:rPr>
        <w:t xml:space="preserve">У оквиру стратешке мјере </w:t>
      </w:r>
      <w:r>
        <w:rPr>
          <w:rFonts w:cstheme="minorHAnsi"/>
          <w:b/>
          <w:bCs/>
          <w:sz w:val="24"/>
          <w:szCs w:val="24"/>
          <w:lang w:val="sr-Latn-BA"/>
        </w:rPr>
        <w:t>Побољшања</w:t>
      </w:r>
      <w:r w:rsidRPr="00133FFD">
        <w:rPr>
          <w:rFonts w:cstheme="minorHAnsi"/>
          <w:b/>
          <w:bCs/>
          <w:sz w:val="24"/>
          <w:szCs w:val="24"/>
          <w:lang w:val="sr-Latn-BA"/>
        </w:rPr>
        <w:t xml:space="preserve"> систем</w:t>
      </w:r>
      <w:r w:rsidRPr="00133FFD">
        <w:rPr>
          <w:rFonts w:cstheme="minorHAnsi"/>
          <w:b/>
          <w:bCs/>
          <w:sz w:val="24"/>
          <w:szCs w:val="24"/>
          <w:lang w:val="sr-Cyrl-RS"/>
        </w:rPr>
        <w:t>а</w:t>
      </w:r>
      <w:r w:rsidRPr="00133FFD">
        <w:rPr>
          <w:rFonts w:cstheme="minorHAnsi"/>
          <w:b/>
          <w:bCs/>
          <w:sz w:val="24"/>
          <w:szCs w:val="24"/>
          <w:lang w:val="sr-Latn-BA"/>
        </w:rPr>
        <w:t xml:space="preserve"> водоснадбијевања и канализације</w:t>
      </w:r>
      <w:r w:rsidRPr="00133FFD">
        <w:rPr>
          <w:rFonts w:cstheme="minorHAnsi"/>
          <w:sz w:val="24"/>
          <w:szCs w:val="24"/>
          <w:lang w:val="sr-Cyrl-RS"/>
        </w:rPr>
        <w:t xml:space="preserve"> </w:t>
      </w:r>
      <w:r>
        <w:rPr>
          <w:rFonts w:cstheme="minorHAnsi"/>
          <w:sz w:val="24"/>
          <w:szCs w:val="24"/>
          <w:lang w:val="sr-Cyrl-RS"/>
        </w:rPr>
        <w:t>спроведене су активности на пројектима:</w:t>
      </w:r>
    </w:p>
    <w:p w:rsidR="00133FFD" w:rsidRPr="00F47827" w:rsidRDefault="00133FFD" w:rsidP="00DE5EB9">
      <w:pPr>
        <w:pStyle w:val="ListParagraph"/>
        <w:numPr>
          <w:ilvl w:val="0"/>
          <w:numId w:val="41"/>
        </w:numPr>
        <w:ind w:left="1170"/>
        <w:rPr>
          <w:rFonts w:ascii="Calibri" w:hAnsi="Calibri" w:cs="Calibri"/>
          <w:b/>
          <w:sz w:val="24"/>
          <w:lang w:val="sr-Cyrl-RS"/>
        </w:rPr>
      </w:pPr>
      <w:r w:rsidRPr="00133FFD">
        <w:rPr>
          <w:rFonts w:ascii="Calibri" w:hAnsi="Calibri" w:cs="Calibri"/>
          <w:b/>
          <w:sz w:val="24"/>
        </w:rPr>
        <w:lastRenderedPageBreak/>
        <w:t>Реконструкција, изградња и модернизација система водоснабдијевања</w:t>
      </w:r>
      <w:r w:rsidRPr="00133FFD">
        <w:rPr>
          <w:rFonts w:ascii="Calibri" w:hAnsi="Calibri" w:cs="Calibri"/>
          <w:b/>
          <w:sz w:val="24"/>
          <w:lang w:val="sr-Cyrl-RS"/>
        </w:rPr>
        <w:t xml:space="preserve">- </w:t>
      </w:r>
      <w:r w:rsidRPr="00133FFD">
        <w:rPr>
          <w:rFonts w:ascii="Calibri" w:hAnsi="Calibri" w:cs="Calibri"/>
          <w:sz w:val="24"/>
          <w:lang w:val="sr-Cyrl-RS"/>
        </w:rPr>
        <w:t>Реализација  суфинансирања доградње и санације водоводних мрежа у сеоским подручјима</w:t>
      </w:r>
    </w:p>
    <w:p w:rsidR="00F47827" w:rsidRPr="00F47827" w:rsidRDefault="00F47827" w:rsidP="00DE5EB9">
      <w:pPr>
        <w:pStyle w:val="ListParagraph"/>
        <w:numPr>
          <w:ilvl w:val="0"/>
          <w:numId w:val="41"/>
        </w:numPr>
        <w:ind w:left="1170"/>
        <w:rPr>
          <w:rFonts w:ascii="Calibri" w:hAnsi="Calibri" w:cs="Calibri"/>
          <w:b/>
          <w:sz w:val="24"/>
        </w:rPr>
      </w:pPr>
      <w:r w:rsidRPr="00F47827">
        <w:rPr>
          <w:rFonts w:ascii="Calibri" w:hAnsi="Calibri" w:cs="Calibri"/>
          <w:b/>
          <w:sz w:val="24"/>
        </w:rPr>
        <w:t>Санација канализације у</w:t>
      </w:r>
      <w:r>
        <w:rPr>
          <w:rFonts w:ascii="Calibri" w:hAnsi="Calibri" w:cs="Calibri"/>
          <w:b/>
          <w:sz w:val="24"/>
          <w:lang w:val="sr-Cyrl-RS"/>
        </w:rPr>
        <w:t xml:space="preserve"> </w:t>
      </w:r>
      <w:r w:rsidRPr="00F47827">
        <w:rPr>
          <w:rFonts w:ascii="Calibri" w:hAnsi="Calibri" w:cs="Calibri"/>
          <w:b/>
          <w:sz w:val="24"/>
        </w:rPr>
        <w:t>улицама Јована Дучића и</w:t>
      </w:r>
      <w:r>
        <w:rPr>
          <w:rFonts w:ascii="Calibri" w:hAnsi="Calibri" w:cs="Calibri"/>
          <w:b/>
          <w:sz w:val="24"/>
          <w:lang w:val="sr-Cyrl-RS"/>
        </w:rPr>
        <w:t xml:space="preserve"> </w:t>
      </w:r>
      <w:r w:rsidRPr="00F47827">
        <w:rPr>
          <w:rFonts w:ascii="Calibri" w:hAnsi="Calibri" w:cs="Calibri"/>
          <w:b/>
          <w:sz w:val="24"/>
        </w:rPr>
        <w:t>Ужичког корпуса</w:t>
      </w:r>
      <w:r>
        <w:rPr>
          <w:rFonts w:ascii="Calibri" w:hAnsi="Calibri" w:cs="Calibri"/>
          <w:b/>
          <w:sz w:val="24"/>
          <w:lang w:val="sr-Cyrl-RS"/>
        </w:rPr>
        <w:t xml:space="preserve">- </w:t>
      </w:r>
      <w:r w:rsidRPr="00F47827">
        <w:rPr>
          <w:rFonts w:ascii="Calibri" w:hAnsi="Calibri" w:cs="Calibri"/>
          <w:sz w:val="24"/>
          <w:lang w:val="sr-Cyrl-RS"/>
        </w:rPr>
        <w:t>Санација завршена. Вриједност 9.448,92 КМ</w:t>
      </w:r>
    </w:p>
    <w:p w:rsidR="00F47827" w:rsidRPr="00F47827" w:rsidRDefault="00F47827" w:rsidP="00DE5EB9">
      <w:pPr>
        <w:pStyle w:val="ListParagraph"/>
        <w:numPr>
          <w:ilvl w:val="0"/>
          <w:numId w:val="41"/>
        </w:numPr>
        <w:ind w:left="1170"/>
        <w:rPr>
          <w:rFonts w:ascii="Calibri" w:hAnsi="Calibri" w:cs="Calibri"/>
          <w:b/>
          <w:sz w:val="24"/>
        </w:rPr>
      </w:pPr>
      <w:r>
        <w:rPr>
          <w:rFonts w:ascii="Calibri" w:hAnsi="Calibri" w:cs="Calibri"/>
          <w:b/>
          <w:sz w:val="24"/>
          <w:lang w:val="sr-Cyrl-RS"/>
        </w:rPr>
        <w:t>Санација канализ.</w:t>
      </w:r>
      <w:r w:rsidRPr="00F47827">
        <w:rPr>
          <w:rFonts w:ascii="Calibri" w:hAnsi="Calibri" w:cs="Calibri"/>
          <w:b/>
          <w:sz w:val="24"/>
          <w:lang w:val="sr-Cyrl-RS"/>
        </w:rPr>
        <w:t xml:space="preserve"> у насељу Душче</w:t>
      </w:r>
      <w:r>
        <w:rPr>
          <w:rFonts w:ascii="Calibri" w:hAnsi="Calibri" w:cs="Calibri"/>
          <w:b/>
          <w:sz w:val="24"/>
          <w:lang w:val="sr-Cyrl-RS"/>
        </w:rPr>
        <w:t xml:space="preserve">- </w:t>
      </w:r>
      <w:r w:rsidRPr="00F47827">
        <w:rPr>
          <w:rFonts w:ascii="Calibri" w:hAnsi="Calibri" w:cs="Calibri"/>
          <w:sz w:val="24"/>
          <w:lang w:val="sr-Cyrl-RS"/>
        </w:rPr>
        <w:t>Санација з</w:t>
      </w:r>
      <w:r>
        <w:rPr>
          <w:rFonts w:ascii="Calibri" w:hAnsi="Calibri" w:cs="Calibri"/>
          <w:sz w:val="24"/>
          <w:lang w:val="sr-Cyrl-RS"/>
        </w:rPr>
        <w:t xml:space="preserve">авршена у вриједности 14.734,23 </w:t>
      </w:r>
      <w:r w:rsidRPr="00F47827">
        <w:rPr>
          <w:rFonts w:ascii="Calibri" w:hAnsi="Calibri" w:cs="Calibri"/>
          <w:sz w:val="24"/>
          <w:lang w:val="sr-Cyrl-RS"/>
        </w:rPr>
        <w:t>КМ</w:t>
      </w:r>
    </w:p>
    <w:p w:rsidR="00F47827" w:rsidRPr="00F47827" w:rsidRDefault="00F47827" w:rsidP="00DE5EB9">
      <w:pPr>
        <w:pStyle w:val="ListParagraph"/>
        <w:numPr>
          <w:ilvl w:val="0"/>
          <w:numId w:val="41"/>
        </w:numPr>
        <w:ind w:left="1170"/>
        <w:rPr>
          <w:rFonts w:ascii="Calibri" w:hAnsi="Calibri" w:cs="Calibri"/>
          <w:b/>
          <w:sz w:val="24"/>
          <w:lang w:val="sr-Cyrl-RS"/>
        </w:rPr>
      </w:pPr>
      <w:r w:rsidRPr="00F47827">
        <w:rPr>
          <w:rFonts w:ascii="Calibri" w:hAnsi="Calibri" w:cs="Calibri"/>
          <w:b/>
          <w:sz w:val="24"/>
          <w:lang w:val="sr-Cyrl-RS"/>
        </w:rPr>
        <w:t>Санација резервоара</w:t>
      </w:r>
      <w:r>
        <w:rPr>
          <w:rFonts w:ascii="Calibri" w:hAnsi="Calibri" w:cs="Calibri"/>
          <w:b/>
          <w:sz w:val="24"/>
          <w:lang w:val="sr-Cyrl-RS"/>
        </w:rPr>
        <w:t xml:space="preserve"> </w:t>
      </w:r>
      <w:r w:rsidRPr="00F47827">
        <w:rPr>
          <w:rFonts w:ascii="Calibri" w:hAnsi="Calibri" w:cs="Calibri"/>
          <w:b/>
          <w:sz w:val="24"/>
          <w:lang w:val="sr-Cyrl-RS"/>
        </w:rPr>
        <w:t>Стражиште и Војног</w:t>
      </w:r>
      <w:r>
        <w:rPr>
          <w:rFonts w:ascii="Calibri" w:hAnsi="Calibri" w:cs="Calibri"/>
          <w:b/>
          <w:sz w:val="24"/>
          <w:lang w:val="sr-Cyrl-RS"/>
        </w:rPr>
        <w:t xml:space="preserve">-  </w:t>
      </w:r>
      <w:r w:rsidRPr="00F47827">
        <w:rPr>
          <w:rFonts w:ascii="Calibri" w:hAnsi="Calibri" w:cs="Calibri"/>
          <w:sz w:val="24"/>
          <w:lang w:val="sr-Cyrl-RS"/>
        </w:rPr>
        <w:t>Сан. завршена у вриједности 9.898,20 КМ</w:t>
      </w:r>
    </w:p>
    <w:p w:rsidR="00133FFD" w:rsidRPr="00133FFD" w:rsidRDefault="00133FFD" w:rsidP="00DE5EB9">
      <w:pPr>
        <w:pStyle w:val="ListParagraph"/>
        <w:numPr>
          <w:ilvl w:val="0"/>
          <w:numId w:val="1"/>
        </w:numPr>
        <w:spacing w:after="0" w:line="240" w:lineRule="auto"/>
        <w:jc w:val="both"/>
        <w:rPr>
          <w:rFonts w:cstheme="minorHAnsi"/>
          <w:b/>
          <w:bCs/>
          <w:sz w:val="24"/>
          <w:szCs w:val="24"/>
          <w:lang w:val="sr-Cyrl-RS"/>
        </w:rPr>
      </w:pPr>
      <w:r w:rsidRPr="00133FFD">
        <w:rPr>
          <w:rFonts w:cstheme="minorHAnsi"/>
          <w:bCs/>
          <w:sz w:val="24"/>
          <w:szCs w:val="24"/>
          <w:lang w:val="sr-Cyrl-RS"/>
        </w:rPr>
        <w:t>У оквиру стратешке мјере</w:t>
      </w:r>
      <w:r w:rsidRPr="00133FFD">
        <w:rPr>
          <w:rFonts w:cstheme="minorHAnsi"/>
          <w:b/>
          <w:bCs/>
          <w:sz w:val="24"/>
          <w:szCs w:val="24"/>
          <w:lang w:val="sr-Cyrl-RS"/>
        </w:rPr>
        <w:t xml:space="preserve"> Збрињавање комуналног отпада</w:t>
      </w:r>
      <w:r>
        <w:rPr>
          <w:rFonts w:cstheme="minorHAnsi"/>
          <w:bCs/>
          <w:sz w:val="24"/>
          <w:szCs w:val="24"/>
          <w:lang w:val="sr-Cyrl-RS"/>
        </w:rPr>
        <w:t xml:space="preserve"> </w:t>
      </w:r>
      <w:r w:rsidRPr="00133FFD">
        <w:rPr>
          <w:rFonts w:cstheme="minorHAnsi"/>
          <w:bCs/>
          <w:sz w:val="24"/>
          <w:szCs w:val="24"/>
          <w:lang w:val="sr-Cyrl-RS"/>
        </w:rPr>
        <w:t>спроведене су активности на пројектима:</w:t>
      </w:r>
    </w:p>
    <w:p w:rsidR="00133FFD" w:rsidRPr="00A04808" w:rsidRDefault="00133FFD" w:rsidP="00DE5EB9">
      <w:pPr>
        <w:pStyle w:val="ListParagraph"/>
        <w:numPr>
          <w:ilvl w:val="0"/>
          <w:numId w:val="41"/>
        </w:numPr>
        <w:spacing w:after="0" w:line="240" w:lineRule="auto"/>
        <w:ind w:left="1170"/>
        <w:jc w:val="both"/>
        <w:rPr>
          <w:rFonts w:cstheme="minorHAnsi"/>
          <w:b/>
          <w:bCs/>
          <w:sz w:val="24"/>
          <w:szCs w:val="24"/>
          <w:lang w:val="sr-Cyrl-RS"/>
        </w:rPr>
      </w:pPr>
      <w:r w:rsidRPr="00133FFD">
        <w:rPr>
          <w:rFonts w:cstheme="minorHAnsi"/>
          <w:b/>
          <w:bCs/>
          <w:sz w:val="24"/>
          <w:szCs w:val="24"/>
        </w:rPr>
        <w:t>Јачање техничких капацитета комуналног предузећа</w:t>
      </w:r>
      <w:r>
        <w:rPr>
          <w:rFonts w:cstheme="minorHAnsi"/>
          <w:bCs/>
          <w:sz w:val="24"/>
          <w:szCs w:val="24"/>
          <w:lang w:val="sr-Cyrl-RS"/>
        </w:rPr>
        <w:t xml:space="preserve">- кроз пројекат </w:t>
      </w:r>
      <w:r w:rsidRPr="00133FFD">
        <w:rPr>
          <w:rFonts w:cstheme="minorHAnsi"/>
          <w:bCs/>
          <w:sz w:val="24"/>
          <w:szCs w:val="24"/>
          <w:lang w:val="sr-Cyrl-RS"/>
        </w:rPr>
        <w:t>сарадње</w:t>
      </w:r>
      <w:r w:rsidRPr="00133FFD">
        <w:rPr>
          <w:rFonts w:cstheme="minorHAnsi"/>
          <w:bCs/>
          <w:sz w:val="24"/>
          <w:szCs w:val="24"/>
        </w:rPr>
        <w:t xml:space="preserve"> Горње дринске регије </w:t>
      </w:r>
      <w:r w:rsidRPr="00133FFD">
        <w:rPr>
          <w:rFonts w:cstheme="minorHAnsi"/>
          <w:bCs/>
          <w:sz w:val="24"/>
          <w:szCs w:val="24"/>
          <w:lang w:val="sr-Cyrl-RS"/>
        </w:rPr>
        <w:t xml:space="preserve">и </w:t>
      </w:r>
      <w:r w:rsidRPr="00133FFD">
        <w:rPr>
          <w:rFonts w:cstheme="minorHAnsi"/>
          <w:bCs/>
          <w:sz w:val="24"/>
          <w:szCs w:val="24"/>
        </w:rPr>
        <w:t>OSCE</w:t>
      </w:r>
      <w:r w:rsidRPr="00133FFD">
        <w:rPr>
          <w:rFonts w:cstheme="minorHAnsi"/>
          <w:bCs/>
          <w:sz w:val="24"/>
          <w:szCs w:val="24"/>
          <w:lang w:val="sr-Cyrl-RS"/>
        </w:rPr>
        <w:t>-а</w:t>
      </w:r>
      <w:r>
        <w:rPr>
          <w:rFonts w:cstheme="minorHAnsi"/>
          <w:bCs/>
          <w:sz w:val="24"/>
          <w:szCs w:val="24"/>
          <w:lang w:val="sr-Cyrl-RS"/>
        </w:rPr>
        <w:t xml:space="preserve"> обезбјеђена донација 5 </w:t>
      </w:r>
      <w:r w:rsidRPr="00133FFD">
        <w:rPr>
          <w:rFonts w:cstheme="minorHAnsi"/>
          <w:bCs/>
          <w:sz w:val="24"/>
          <w:szCs w:val="24"/>
        </w:rPr>
        <w:t xml:space="preserve">полукружних, зелених контејнера за ЈКП „Комуналац“  у вриједности  </w:t>
      </w:r>
      <w:r w:rsidRPr="00133FFD">
        <w:rPr>
          <w:rFonts w:cstheme="minorHAnsi"/>
          <w:b/>
          <w:bCs/>
          <w:sz w:val="24"/>
          <w:szCs w:val="24"/>
        </w:rPr>
        <w:t>2.340,00 КМ</w:t>
      </w:r>
    </w:p>
    <w:p w:rsidR="00A04808" w:rsidRPr="00A04808" w:rsidRDefault="00A04808" w:rsidP="00DE5EB9">
      <w:pPr>
        <w:pStyle w:val="ListParagraph"/>
        <w:numPr>
          <w:ilvl w:val="0"/>
          <w:numId w:val="1"/>
        </w:numPr>
        <w:spacing w:after="0" w:line="240" w:lineRule="auto"/>
        <w:jc w:val="both"/>
        <w:rPr>
          <w:rFonts w:cstheme="minorHAnsi"/>
          <w:b/>
          <w:bCs/>
          <w:sz w:val="24"/>
          <w:szCs w:val="24"/>
        </w:rPr>
      </w:pPr>
      <w:r>
        <w:rPr>
          <w:rFonts w:cstheme="minorHAnsi"/>
          <w:b/>
          <w:bCs/>
          <w:sz w:val="24"/>
          <w:szCs w:val="24"/>
          <w:lang w:val="sr-Cyrl-RS"/>
        </w:rPr>
        <w:t xml:space="preserve"> </w:t>
      </w:r>
      <w:r>
        <w:rPr>
          <w:rFonts w:cstheme="minorHAnsi"/>
          <w:bCs/>
          <w:sz w:val="24"/>
          <w:szCs w:val="24"/>
          <w:lang w:val="sr-Cyrl-RS"/>
        </w:rPr>
        <w:t xml:space="preserve">У склопу стратешког приоритета </w:t>
      </w:r>
      <w:r>
        <w:rPr>
          <w:rFonts w:cstheme="minorHAnsi"/>
          <w:b/>
          <w:bCs/>
          <w:sz w:val="24"/>
          <w:szCs w:val="24"/>
          <w:lang w:val="sr-Latn-BA"/>
        </w:rPr>
        <w:t>Заштите</w:t>
      </w:r>
      <w:r w:rsidRPr="00A04808">
        <w:rPr>
          <w:rFonts w:cstheme="minorHAnsi"/>
          <w:b/>
          <w:bCs/>
          <w:sz w:val="24"/>
          <w:szCs w:val="24"/>
          <w:lang w:val="sr-Latn-BA"/>
        </w:rPr>
        <w:t xml:space="preserve"> природних ресурса и биодиверзитета</w:t>
      </w:r>
      <w:r>
        <w:rPr>
          <w:rFonts w:cstheme="minorHAnsi"/>
          <w:b/>
          <w:bCs/>
          <w:sz w:val="24"/>
          <w:szCs w:val="24"/>
          <w:lang w:val="sr-Cyrl-RS"/>
        </w:rPr>
        <w:t xml:space="preserve"> </w:t>
      </w:r>
      <w:r w:rsidRPr="00A04808">
        <w:rPr>
          <w:rFonts w:cstheme="minorHAnsi"/>
          <w:bCs/>
          <w:sz w:val="24"/>
          <w:szCs w:val="24"/>
          <w:lang w:val="sr-Cyrl-RS"/>
        </w:rPr>
        <w:t>настављена процедура за добијање статуса заштићеног подручја парк природе Добрун-Рзав</w:t>
      </w:r>
      <w:r>
        <w:rPr>
          <w:rFonts w:cstheme="minorHAnsi"/>
          <w:bCs/>
          <w:sz w:val="24"/>
          <w:szCs w:val="24"/>
          <w:lang w:val="sr-Cyrl-RS"/>
        </w:rPr>
        <w:t xml:space="preserve">, урађено истраживање </w:t>
      </w:r>
      <w:r w:rsidRPr="00A04808">
        <w:rPr>
          <w:rFonts w:cstheme="minorHAnsi"/>
          <w:bCs/>
          <w:sz w:val="24"/>
          <w:szCs w:val="24"/>
          <w:lang w:val="sr-Cyrl-RS"/>
        </w:rPr>
        <w:t>биодиверзитета подручја Добрун-Рзав</w:t>
      </w:r>
    </w:p>
    <w:p w:rsidR="00A04808" w:rsidRDefault="00A04808" w:rsidP="00DE5EB9">
      <w:pPr>
        <w:pStyle w:val="ListParagraph"/>
        <w:numPr>
          <w:ilvl w:val="0"/>
          <w:numId w:val="1"/>
        </w:numPr>
        <w:spacing w:after="0" w:line="240" w:lineRule="auto"/>
        <w:jc w:val="both"/>
        <w:rPr>
          <w:rFonts w:cstheme="minorHAnsi"/>
          <w:bCs/>
          <w:sz w:val="24"/>
          <w:szCs w:val="24"/>
          <w:lang w:val="sr-Cyrl-RS"/>
        </w:rPr>
      </w:pPr>
      <w:r w:rsidRPr="00A04808">
        <w:rPr>
          <w:rFonts w:cstheme="minorHAnsi"/>
          <w:bCs/>
          <w:sz w:val="24"/>
          <w:szCs w:val="24"/>
          <w:lang w:val="sr-Cyrl-RS"/>
        </w:rPr>
        <w:t xml:space="preserve">У оквиру стратешке мјере </w:t>
      </w:r>
      <w:r w:rsidRPr="00A04808">
        <w:rPr>
          <w:rFonts w:cstheme="minorHAnsi"/>
          <w:b/>
          <w:bCs/>
          <w:sz w:val="24"/>
          <w:szCs w:val="24"/>
          <w:lang w:val="sr-Cyrl-RS"/>
        </w:rPr>
        <w:t>Заштита изворишта и превенција од поплава</w:t>
      </w:r>
      <w:r w:rsidRPr="00A04808">
        <w:rPr>
          <w:rFonts w:cstheme="minorHAnsi"/>
          <w:bCs/>
          <w:sz w:val="24"/>
          <w:szCs w:val="24"/>
          <w:lang w:val="sr-Cyrl-RS"/>
        </w:rPr>
        <w:t xml:space="preserve"> спроведене су активности на пројектима:</w:t>
      </w:r>
    </w:p>
    <w:p w:rsidR="00A04808" w:rsidRPr="00A04808" w:rsidRDefault="00A04808" w:rsidP="00DE5EB9">
      <w:pPr>
        <w:pStyle w:val="ListParagraph"/>
        <w:numPr>
          <w:ilvl w:val="0"/>
          <w:numId w:val="41"/>
        </w:numPr>
        <w:spacing w:after="0" w:line="240" w:lineRule="auto"/>
        <w:ind w:left="1170"/>
        <w:jc w:val="both"/>
        <w:rPr>
          <w:rFonts w:cstheme="minorHAnsi"/>
          <w:b/>
          <w:bCs/>
          <w:sz w:val="24"/>
          <w:szCs w:val="24"/>
        </w:rPr>
      </w:pPr>
      <w:r w:rsidRPr="00A04808">
        <w:rPr>
          <w:rFonts w:cstheme="minorHAnsi"/>
          <w:b/>
          <w:bCs/>
          <w:sz w:val="24"/>
          <w:szCs w:val="24"/>
          <w:lang w:val="sr-Latn-BA"/>
        </w:rPr>
        <w:t>Реконструкција хлорних станица Стражиште и Споменик, изградња видео надзора на</w:t>
      </w:r>
      <w:r w:rsidRPr="00A04808">
        <w:rPr>
          <w:rFonts w:cstheme="minorHAnsi"/>
          <w:b/>
          <w:bCs/>
          <w:sz w:val="24"/>
          <w:szCs w:val="24"/>
          <w:lang w:val="sr-Cyrl-RS"/>
        </w:rPr>
        <w:t xml:space="preserve"> </w:t>
      </w:r>
      <w:r w:rsidRPr="00A04808">
        <w:rPr>
          <w:rFonts w:cstheme="minorHAnsi"/>
          <w:b/>
          <w:bCs/>
          <w:sz w:val="24"/>
          <w:szCs w:val="24"/>
          <w:lang w:val="sr-Latn-BA"/>
        </w:rPr>
        <w:t>свим извориштима и хлорним станицама као и израда зона санитарне заштите свих изворишта</w:t>
      </w:r>
      <w:r>
        <w:rPr>
          <w:rFonts w:cstheme="minorHAnsi"/>
          <w:b/>
          <w:bCs/>
          <w:sz w:val="24"/>
          <w:szCs w:val="24"/>
          <w:lang w:val="sr-Cyrl-RS"/>
        </w:rPr>
        <w:t xml:space="preserve">- </w:t>
      </w:r>
      <w:r w:rsidRPr="00A04808">
        <w:rPr>
          <w:rFonts w:cstheme="minorHAnsi"/>
          <w:bCs/>
          <w:sz w:val="24"/>
          <w:szCs w:val="24"/>
          <w:lang w:val="sr-Cyrl-RS"/>
        </w:rPr>
        <w:t>израђени Елаборат о квалитету и резервама подземних вода и Програм  о зони санитарне заштите изворишта питких вода за изворишта Чакари и Каберник</w:t>
      </w:r>
      <w:r>
        <w:rPr>
          <w:rFonts w:cstheme="minorHAnsi"/>
          <w:b/>
          <w:bCs/>
          <w:sz w:val="24"/>
          <w:szCs w:val="24"/>
          <w:lang w:val="sr-Cyrl-RS"/>
        </w:rPr>
        <w:t xml:space="preserve"> </w:t>
      </w:r>
    </w:p>
    <w:p w:rsidR="00A04808" w:rsidRPr="00A04808" w:rsidRDefault="00A04808" w:rsidP="00DE5EB9">
      <w:pPr>
        <w:pStyle w:val="ListParagraph"/>
        <w:numPr>
          <w:ilvl w:val="0"/>
          <w:numId w:val="1"/>
        </w:numPr>
        <w:spacing w:after="0" w:line="240" w:lineRule="auto"/>
        <w:jc w:val="both"/>
        <w:rPr>
          <w:rFonts w:cstheme="minorHAnsi"/>
          <w:bCs/>
          <w:sz w:val="24"/>
          <w:szCs w:val="24"/>
        </w:rPr>
      </w:pPr>
      <w:r w:rsidRPr="00A04808">
        <w:rPr>
          <w:rFonts w:cstheme="minorHAnsi"/>
          <w:bCs/>
          <w:sz w:val="24"/>
          <w:szCs w:val="24"/>
          <w:lang w:val="sr-Cyrl-RS"/>
        </w:rPr>
        <w:t xml:space="preserve">У оквиру стратешке мјере </w:t>
      </w:r>
      <w:r w:rsidRPr="00A04808">
        <w:rPr>
          <w:rFonts w:cstheme="minorHAnsi"/>
          <w:b/>
          <w:bCs/>
          <w:sz w:val="24"/>
          <w:szCs w:val="24"/>
          <w:lang w:val="sr-Cyrl-RS"/>
        </w:rPr>
        <w:t>Промоција пројеката енергетске ефикасности</w:t>
      </w:r>
      <w:r w:rsidRPr="00A04808">
        <w:rPr>
          <w:rFonts w:cstheme="minorHAnsi"/>
          <w:bCs/>
          <w:sz w:val="24"/>
          <w:szCs w:val="24"/>
          <w:lang w:val="sr-Cyrl-RS"/>
        </w:rPr>
        <w:t xml:space="preserve"> спроведене су активности на пројектима:</w:t>
      </w:r>
    </w:p>
    <w:p w:rsidR="00A04808" w:rsidRPr="00D0770F" w:rsidRDefault="00A04808" w:rsidP="00DE5EB9">
      <w:pPr>
        <w:pStyle w:val="ListParagraph"/>
        <w:numPr>
          <w:ilvl w:val="0"/>
          <w:numId w:val="41"/>
        </w:numPr>
        <w:spacing w:after="0" w:line="240" w:lineRule="auto"/>
        <w:ind w:left="1170"/>
        <w:jc w:val="both"/>
        <w:rPr>
          <w:rFonts w:cstheme="minorHAnsi"/>
          <w:bCs/>
          <w:sz w:val="24"/>
          <w:szCs w:val="24"/>
          <w:lang w:val="sr-Cyrl-RS"/>
        </w:rPr>
      </w:pPr>
      <w:r w:rsidRPr="00A04808">
        <w:rPr>
          <w:rFonts w:cstheme="minorHAnsi"/>
          <w:b/>
          <w:bCs/>
          <w:sz w:val="24"/>
          <w:szCs w:val="24"/>
          <w:lang w:val="sr-Latn-BA"/>
        </w:rPr>
        <w:t>Изградња и модернизација јавне расвјете</w:t>
      </w:r>
      <w:r>
        <w:rPr>
          <w:rFonts w:cstheme="minorHAnsi"/>
          <w:b/>
          <w:bCs/>
          <w:sz w:val="24"/>
          <w:szCs w:val="24"/>
          <w:lang w:val="sr-Cyrl-RS"/>
        </w:rPr>
        <w:t xml:space="preserve">- </w:t>
      </w:r>
      <w:r w:rsidRPr="00A04808">
        <w:rPr>
          <w:rFonts w:cstheme="minorHAnsi"/>
          <w:bCs/>
          <w:sz w:val="24"/>
          <w:szCs w:val="24"/>
          <w:lang w:val="sr-Cyrl-RS"/>
        </w:rPr>
        <w:t xml:space="preserve">постављена </w:t>
      </w:r>
      <w:r w:rsidRPr="00A04808">
        <w:rPr>
          <w:rFonts w:cstheme="minorHAnsi"/>
          <w:bCs/>
          <w:sz w:val="24"/>
          <w:szCs w:val="24"/>
        </w:rPr>
        <w:t>ЛЕД расвјета у МЗ Црнча </w:t>
      </w:r>
      <w:r w:rsidRPr="00A04808">
        <w:rPr>
          <w:rFonts w:cstheme="minorHAnsi"/>
          <w:bCs/>
          <w:sz w:val="24"/>
          <w:szCs w:val="24"/>
          <w:lang w:val="sr-Cyrl-RS"/>
        </w:rPr>
        <w:t>у вриједности</w:t>
      </w:r>
      <w:r w:rsidRPr="00A04808">
        <w:rPr>
          <w:rFonts w:cstheme="minorHAnsi"/>
          <w:b/>
          <w:bCs/>
          <w:sz w:val="24"/>
          <w:szCs w:val="24"/>
          <w:lang w:val="sr-Cyrl-RS"/>
        </w:rPr>
        <w:t xml:space="preserve"> </w:t>
      </w:r>
      <w:r w:rsidRPr="00A04808">
        <w:rPr>
          <w:rFonts w:cstheme="minorHAnsi"/>
          <w:b/>
          <w:bCs/>
          <w:sz w:val="24"/>
          <w:szCs w:val="24"/>
        </w:rPr>
        <w:t>17.550,00 КМ</w:t>
      </w:r>
      <w:r>
        <w:rPr>
          <w:rFonts w:cstheme="minorHAnsi"/>
          <w:b/>
          <w:bCs/>
          <w:sz w:val="24"/>
          <w:szCs w:val="24"/>
          <w:lang w:val="sr-Cyrl-RS"/>
        </w:rPr>
        <w:t xml:space="preserve"> </w:t>
      </w:r>
      <w:r w:rsidR="00D0770F" w:rsidRPr="00D0770F">
        <w:rPr>
          <w:rFonts w:cstheme="minorHAnsi"/>
          <w:bCs/>
          <w:sz w:val="24"/>
          <w:szCs w:val="24"/>
          <w:lang w:val="sr-Cyrl-RS"/>
        </w:rPr>
        <w:t xml:space="preserve">у склопу </w:t>
      </w:r>
      <w:r w:rsidR="00D0770F" w:rsidRPr="00D0770F">
        <w:rPr>
          <w:rFonts w:cstheme="minorHAnsi"/>
          <w:bCs/>
          <w:sz w:val="24"/>
          <w:szCs w:val="24"/>
        </w:rPr>
        <w:t>пројекта</w:t>
      </w:r>
      <w:r w:rsidR="00D0770F" w:rsidRPr="00D0770F">
        <w:rPr>
          <w:rFonts w:cstheme="minorHAnsi"/>
          <w:bCs/>
          <w:sz w:val="24"/>
          <w:szCs w:val="24"/>
          <w:lang w:val="sr-Cyrl-RS"/>
        </w:rPr>
        <w:t xml:space="preserve"> </w:t>
      </w:r>
      <w:r w:rsidR="00D0770F" w:rsidRPr="00D0770F">
        <w:rPr>
          <w:rFonts w:cstheme="minorHAnsi"/>
          <w:bCs/>
          <w:sz w:val="24"/>
          <w:szCs w:val="24"/>
        </w:rPr>
        <w:t>"Јачање улоге мје</w:t>
      </w:r>
      <w:r w:rsidR="00D0770F">
        <w:rPr>
          <w:rFonts w:cstheme="minorHAnsi"/>
          <w:bCs/>
          <w:sz w:val="24"/>
          <w:szCs w:val="24"/>
        </w:rPr>
        <w:t>сних заједница у БиХ"</w:t>
      </w:r>
      <w:r w:rsidR="00D0770F">
        <w:rPr>
          <w:rFonts w:cstheme="minorHAnsi"/>
          <w:bCs/>
          <w:sz w:val="24"/>
          <w:szCs w:val="24"/>
          <w:lang w:val="sr-Cyrl-RS"/>
        </w:rPr>
        <w:t xml:space="preserve">, </w:t>
      </w:r>
      <w:r w:rsidR="00F65E81" w:rsidRPr="00F65E81">
        <w:rPr>
          <w:rFonts w:cstheme="minorHAnsi"/>
          <w:bCs/>
          <w:sz w:val="24"/>
          <w:szCs w:val="24"/>
          <w:lang w:val="sr-Cyrl-RS"/>
        </w:rPr>
        <w:t xml:space="preserve">Проширена јавна расвјета у насељу Главица у вриједности 3.508,83 КМ. </w:t>
      </w:r>
      <w:r w:rsidR="00F65E81">
        <w:rPr>
          <w:rFonts w:cstheme="minorHAnsi"/>
          <w:bCs/>
          <w:sz w:val="24"/>
          <w:szCs w:val="24"/>
          <w:lang w:val="sr-Cyrl-RS"/>
        </w:rPr>
        <w:t>Обезбјеђ</w:t>
      </w:r>
      <w:r w:rsidR="00D0770F" w:rsidRPr="00D0770F">
        <w:rPr>
          <w:rFonts w:cstheme="minorHAnsi"/>
          <w:bCs/>
          <w:sz w:val="24"/>
          <w:szCs w:val="24"/>
          <w:lang w:val="sr-Cyrl-RS"/>
        </w:rPr>
        <w:t xml:space="preserve">ена средства за </w:t>
      </w:r>
      <w:r w:rsidR="00D0770F" w:rsidRPr="00D0770F">
        <w:rPr>
          <w:rFonts w:cstheme="minorHAnsi"/>
          <w:bCs/>
          <w:sz w:val="24"/>
          <w:szCs w:val="24"/>
        </w:rPr>
        <w:t>изградњу  и  реконструкцију  јавне  расвјете  на</w:t>
      </w:r>
      <w:r w:rsidR="00D0770F" w:rsidRPr="00D0770F">
        <w:rPr>
          <w:rFonts w:cstheme="minorHAnsi"/>
          <w:bCs/>
          <w:sz w:val="24"/>
          <w:szCs w:val="24"/>
          <w:lang w:val="sr-Cyrl-RS"/>
        </w:rPr>
        <w:t xml:space="preserve"> </w:t>
      </w:r>
      <w:r w:rsidR="00D0770F">
        <w:rPr>
          <w:rFonts w:cstheme="minorHAnsi"/>
          <w:bCs/>
          <w:sz w:val="24"/>
          <w:szCs w:val="24"/>
          <w:lang w:val="sr-Cyrl-RS"/>
        </w:rPr>
        <w:t xml:space="preserve">цјелом </w:t>
      </w:r>
      <w:r w:rsidR="00D0770F" w:rsidRPr="00D0770F">
        <w:rPr>
          <w:rFonts w:cstheme="minorHAnsi"/>
          <w:bCs/>
          <w:sz w:val="24"/>
          <w:szCs w:val="24"/>
        </w:rPr>
        <w:t>подручју општине Вишеград у складу са Студијом оправданости реконструкције јавне расвјете</w:t>
      </w:r>
    </w:p>
    <w:p w:rsidR="00D0770F" w:rsidRDefault="00D0770F" w:rsidP="00DE5EB9">
      <w:pPr>
        <w:pStyle w:val="ListParagraph"/>
        <w:numPr>
          <w:ilvl w:val="0"/>
          <w:numId w:val="41"/>
        </w:numPr>
        <w:spacing w:after="0" w:line="240" w:lineRule="auto"/>
        <w:ind w:left="1170"/>
        <w:jc w:val="both"/>
        <w:rPr>
          <w:rFonts w:cstheme="minorHAnsi"/>
          <w:bCs/>
          <w:sz w:val="24"/>
          <w:szCs w:val="24"/>
          <w:lang w:val="sr-Cyrl-RS"/>
        </w:rPr>
      </w:pPr>
      <w:r w:rsidRPr="00D0770F">
        <w:rPr>
          <w:rFonts w:cstheme="minorHAnsi"/>
          <w:b/>
          <w:bCs/>
          <w:sz w:val="24"/>
          <w:szCs w:val="24"/>
          <w:lang w:val="sr-Latn-BA"/>
        </w:rPr>
        <w:t>Побољшање енергетске ефикасности објекта обданишта</w:t>
      </w:r>
      <w:r>
        <w:rPr>
          <w:rFonts w:cstheme="minorHAnsi"/>
          <w:b/>
          <w:bCs/>
          <w:sz w:val="24"/>
          <w:szCs w:val="24"/>
          <w:lang w:val="sr-Cyrl-RS"/>
        </w:rPr>
        <w:t xml:space="preserve"> </w:t>
      </w:r>
      <w:r w:rsidRPr="00D0770F">
        <w:rPr>
          <w:rFonts w:cstheme="minorHAnsi"/>
          <w:bCs/>
          <w:sz w:val="24"/>
          <w:szCs w:val="24"/>
          <w:lang w:val="sr-Cyrl-RS"/>
        </w:rPr>
        <w:t>ЈПУ „Невен“</w:t>
      </w:r>
      <w:r>
        <w:rPr>
          <w:rFonts w:cstheme="minorHAnsi"/>
          <w:bCs/>
          <w:sz w:val="24"/>
          <w:szCs w:val="24"/>
          <w:lang w:val="sr-Cyrl-RS"/>
        </w:rPr>
        <w:t xml:space="preserve">- веза са тачком 8. сажетка- </w:t>
      </w:r>
      <w:r w:rsidR="002F7417" w:rsidRPr="00D0770F">
        <w:rPr>
          <w:rFonts w:cstheme="minorHAnsi"/>
          <w:bCs/>
          <w:sz w:val="24"/>
          <w:szCs w:val="24"/>
          <w:lang w:val="sr-Cyrl-RS"/>
        </w:rPr>
        <w:t>замјен</w:t>
      </w:r>
      <w:r w:rsidRPr="00D0770F">
        <w:rPr>
          <w:rFonts w:cstheme="minorHAnsi"/>
          <w:bCs/>
          <w:sz w:val="24"/>
          <w:szCs w:val="24"/>
          <w:lang w:val="sr-Cyrl-RS"/>
        </w:rPr>
        <w:t>а</w:t>
      </w:r>
      <w:r w:rsidR="002F7417" w:rsidRPr="00D0770F">
        <w:rPr>
          <w:rFonts w:cstheme="minorHAnsi"/>
          <w:bCs/>
          <w:sz w:val="24"/>
          <w:szCs w:val="24"/>
          <w:lang w:val="sr-Cyrl-RS"/>
        </w:rPr>
        <w:t xml:space="preserve"> вањске</w:t>
      </w:r>
      <w:r w:rsidRPr="00D0770F">
        <w:rPr>
          <w:rFonts w:cstheme="minorHAnsi"/>
          <w:bCs/>
          <w:sz w:val="24"/>
          <w:szCs w:val="24"/>
          <w:lang w:val="sr-Cyrl-RS"/>
        </w:rPr>
        <w:t xml:space="preserve"> </w:t>
      </w:r>
      <w:r w:rsidR="002F7417" w:rsidRPr="00D0770F">
        <w:rPr>
          <w:rFonts w:cstheme="minorHAnsi"/>
          <w:bCs/>
          <w:sz w:val="24"/>
          <w:szCs w:val="24"/>
          <w:lang w:val="sr-Cyrl-RS"/>
        </w:rPr>
        <w:t>столарије, замјена унутрашњих врата</w:t>
      </w:r>
      <w:r>
        <w:rPr>
          <w:rFonts w:cstheme="minorHAnsi"/>
          <w:bCs/>
          <w:sz w:val="24"/>
          <w:szCs w:val="24"/>
          <w:lang w:val="sr-Cyrl-RS"/>
        </w:rPr>
        <w:t xml:space="preserve"> на објекту </w:t>
      </w:r>
      <w:r w:rsidRPr="00D0770F">
        <w:rPr>
          <w:rFonts w:cstheme="minorHAnsi"/>
          <w:bCs/>
          <w:sz w:val="24"/>
          <w:szCs w:val="24"/>
          <w:lang w:val="sr-Cyrl-RS"/>
        </w:rPr>
        <w:t>ЈПУ „Невен“</w:t>
      </w:r>
    </w:p>
    <w:p w:rsidR="00CE32C2" w:rsidRPr="00CE32C2" w:rsidRDefault="00CE32C2" w:rsidP="00DE5EB9">
      <w:pPr>
        <w:pStyle w:val="ListParagraph"/>
        <w:numPr>
          <w:ilvl w:val="0"/>
          <w:numId w:val="1"/>
        </w:numPr>
        <w:spacing w:after="0" w:line="240" w:lineRule="auto"/>
        <w:rPr>
          <w:rFonts w:cstheme="minorHAnsi"/>
          <w:b/>
          <w:bCs/>
          <w:sz w:val="24"/>
          <w:szCs w:val="24"/>
        </w:rPr>
      </w:pPr>
      <w:r w:rsidRPr="00CE32C2">
        <w:rPr>
          <w:rFonts w:cstheme="minorHAnsi"/>
          <w:bCs/>
          <w:sz w:val="24"/>
          <w:szCs w:val="24"/>
          <w:lang w:val="bs-Cyrl-BA"/>
        </w:rPr>
        <w:t>У склопу послова</w:t>
      </w:r>
      <w:r>
        <w:rPr>
          <w:rFonts w:cstheme="minorHAnsi"/>
          <w:b/>
          <w:bCs/>
          <w:sz w:val="24"/>
          <w:szCs w:val="24"/>
          <w:lang w:val="bs-Cyrl-BA"/>
        </w:rPr>
        <w:t xml:space="preserve"> </w:t>
      </w:r>
      <w:r w:rsidRPr="00CE32C2">
        <w:rPr>
          <w:rFonts w:cstheme="minorHAnsi"/>
          <w:b/>
          <w:bCs/>
          <w:sz w:val="24"/>
          <w:szCs w:val="24"/>
          <w:lang w:val="bs-Cyrl-BA"/>
        </w:rPr>
        <w:t>Координација рада са образо</w:t>
      </w:r>
      <w:r w:rsidR="00670EB1">
        <w:rPr>
          <w:rFonts w:cstheme="minorHAnsi"/>
          <w:b/>
          <w:bCs/>
          <w:sz w:val="24"/>
          <w:szCs w:val="24"/>
          <w:lang w:val="bs-Cyrl-BA"/>
        </w:rPr>
        <w:t xml:space="preserve">вним, здравственим, социјалним, </w:t>
      </w:r>
      <w:r w:rsidRPr="00CE32C2">
        <w:rPr>
          <w:rFonts w:cstheme="minorHAnsi"/>
          <w:b/>
          <w:bCs/>
          <w:sz w:val="24"/>
          <w:szCs w:val="24"/>
          <w:lang w:val="bs-Cyrl-BA"/>
        </w:rPr>
        <w:t>културним и спортским установама</w:t>
      </w:r>
      <w:r>
        <w:rPr>
          <w:rFonts w:cstheme="minorHAnsi"/>
          <w:b/>
          <w:bCs/>
          <w:sz w:val="24"/>
          <w:szCs w:val="24"/>
          <w:lang w:val="bs-Cyrl-BA"/>
        </w:rPr>
        <w:t xml:space="preserve"> </w:t>
      </w:r>
      <w:r>
        <w:rPr>
          <w:rFonts w:cstheme="minorHAnsi"/>
          <w:bCs/>
          <w:sz w:val="24"/>
          <w:szCs w:val="24"/>
          <w:lang w:val="bs-Cyrl-BA"/>
        </w:rPr>
        <w:t>је р</w:t>
      </w:r>
      <w:r w:rsidRPr="00CE32C2">
        <w:rPr>
          <w:rFonts w:cstheme="minorHAnsi"/>
          <w:bCs/>
          <w:sz w:val="24"/>
          <w:szCs w:val="24"/>
        </w:rPr>
        <w:t>асписан јавни позив и реализована средства у износу од 260.000,00 КМ за финансирање програма и пројеката којим се задовољавају општи интереси у области спорта у Вишеграду</w:t>
      </w:r>
      <w:r>
        <w:rPr>
          <w:rFonts w:cstheme="minorHAnsi"/>
          <w:bCs/>
          <w:sz w:val="24"/>
          <w:szCs w:val="24"/>
          <w:lang w:val="sr-Cyrl-RS"/>
        </w:rPr>
        <w:t xml:space="preserve"> и </w:t>
      </w:r>
      <w:r w:rsidRPr="00CE32C2">
        <w:rPr>
          <w:rFonts w:cstheme="minorHAnsi"/>
          <w:bCs/>
          <w:sz w:val="24"/>
          <w:szCs w:val="24"/>
        </w:rPr>
        <w:t>потписано 1</w:t>
      </w:r>
      <w:r w:rsidRPr="00CE32C2">
        <w:rPr>
          <w:rFonts w:cstheme="minorHAnsi"/>
          <w:bCs/>
          <w:sz w:val="24"/>
          <w:szCs w:val="24"/>
          <w:lang w:val="sr-Cyrl-RS"/>
        </w:rPr>
        <w:t>3</w:t>
      </w:r>
      <w:r w:rsidRPr="00CE32C2">
        <w:rPr>
          <w:rFonts w:cstheme="minorHAnsi"/>
          <w:bCs/>
          <w:sz w:val="24"/>
          <w:szCs w:val="24"/>
        </w:rPr>
        <w:t xml:space="preserve"> уговора о финансирању спортских организација са подручја општине Вишеград</w:t>
      </w:r>
    </w:p>
    <w:p w:rsidR="008D714D" w:rsidRPr="00670EB1" w:rsidRDefault="00CE32C2" w:rsidP="00DE5EB9">
      <w:pPr>
        <w:pStyle w:val="ListParagraph"/>
        <w:numPr>
          <w:ilvl w:val="0"/>
          <w:numId w:val="1"/>
        </w:numPr>
        <w:rPr>
          <w:rFonts w:cstheme="minorHAnsi"/>
          <w:bCs/>
          <w:sz w:val="24"/>
          <w:szCs w:val="24"/>
          <w:lang w:val="bs-Cyrl-BA"/>
        </w:rPr>
      </w:pPr>
      <w:r w:rsidRPr="00CE32C2">
        <w:rPr>
          <w:rFonts w:cstheme="minorHAnsi"/>
          <w:bCs/>
          <w:sz w:val="24"/>
          <w:szCs w:val="24"/>
          <w:lang w:val="bs-Cyrl-BA"/>
        </w:rPr>
        <w:t>У склопу послова</w:t>
      </w:r>
      <w:r w:rsidRPr="00CE32C2">
        <w:rPr>
          <w:rFonts w:cstheme="minorHAnsi"/>
          <w:b/>
          <w:bCs/>
          <w:sz w:val="24"/>
          <w:szCs w:val="24"/>
          <w:lang w:val="bs-Cyrl-BA"/>
        </w:rPr>
        <w:t xml:space="preserve"> Комуникација са организацијама цивилног друштва</w:t>
      </w:r>
      <w:r>
        <w:rPr>
          <w:rFonts w:cstheme="minorHAnsi"/>
          <w:b/>
          <w:bCs/>
          <w:sz w:val="24"/>
          <w:szCs w:val="24"/>
          <w:lang w:val="bs-Cyrl-BA"/>
        </w:rPr>
        <w:t xml:space="preserve"> </w:t>
      </w:r>
      <w:r>
        <w:rPr>
          <w:rFonts w:cstheme="minorHAnsi"/>
          <w:bCs/>
          <w:sz w:val="24"/>
          <w:szCs w:val="24"/>
          <w:lang w:val="bs-Cyrl-BA"/>
        </w:rPr>
        <w:t>је р</w:t>
      </w:r>
      <w:r w:rsidRPr="00CE32C2">
        <w:rPr>
          <w:rFonts w:cstheme="minorHAnsi"/>
          <w:bCs/>
          <w:sz w:val="24"/>
          <w:szCs w:val="24"/>
          <w:lang w:val="bs-Cyrl-BA"/>
        </w:rPr>
        <w:t>асписан јавни позив и реализована средства у износу од 50.000,00 КМ за финансирање и суфинансирање пројеката невладиних и непрофитних организација које дјелују на подручју општине Вишеград</w:t>
      </w:r>
      <w:r w:rsidR="00827CC5">
        <w:rPr>
          <w:rFonts w:cstheme="minorHAnsi"/>
          <w:bCs/>
          <w:sz w:val="24"/>
          <w:szCs w:val="24"/>
          <w:lang w:val="bs-Cyrl-BA"/>
        </w:rPr>
        <w:t>. П</w:t>
      </w:r>
      <w:r w:rsidR="00827CC5" w:rsidRPr="00827CC5">
        <w:rPr>
          <w:rFonts w:cstheme="minorHAnsi"/>
          <w:bCs/>
          <w:sz w:val="24"/>
          <w:szCs w:val="24"/>
          <w:lang w:val="bs-Cyrl-BA"/>
        </w:rPr>
        <w:t>отписано 11 уговора о финансирању и суфинансирању пројеката НВО са подручја општине Вишеград</w:t>
      </w:r>
      <w:r w:rsidR="008137F5">
        <w:rPr>
          <w:rFonts w:cstheme="minorHAnsi"/>
          <w:bCs/>
          <w:sz w:val="24"/>
          <w:szCs w:val="24"/>
          <w:lang w:val="bs-Cyrl-BA"/>
        </w:rPr>
        <w:t xml:space="preserve">. </w:t>
      </w:r>
      <w:r w:rsidR="008137F5">
        <w:rPr>
          <w:rFonts w:cstheme="minorHAnsi"/>
          <w:bCs/>
          <w:sz w:val="24"/>
          <w:szCs w:val="24"/>
          <w:lang w:val="sr-Cyrl-BA"/>
        </w:rPr>
        <w:t>З</w:t>
      </w:r>
      <w:r w:rsidR="008137F5" w:rsidRPr="008137F5">
        <w:rPr>
          <w:rFonts w:cstheme="minorHAnsi"/>
          <w:bCs/>
          <w:sz w:val="24"/>
          <w:szCs w:val="24"/>
          <w:lang w:val="sr-Cyrl-BA"/>
        </w:rPr>
        <w:t>акључен  уговор о успостављању стратешког партнерства за Јавну здравствену установу „Апотека Вишеград са ЗУ "Црвена апотека" Мркоњић Град</w:t>
      </w:r>
    </w:p>
    <w:p w:rsidR="00F65E81" w:rsidRPr="00F65E81" w:rsidRDefault="00D4295A" w:rsidP="00DE5EB9">
      <w:pPr>
        <w:pStyle w:val="ListParagraph"/>
        <w:numPr>
          <w:ilvl w:val="0"/>
          <w:numId w:val="1"/>
        </w:numPr>
        <w:spacing w:after="0" w:line="240" w:lineRule="auto"/>
        <w:rPr>
          <w:rFonts w:eastAsia="Times New Roman" w:cstheme="minorHAnsi"/>
          <w:sz w:val="24"/>
          <w:szCs w:val="24"/>
          <w:lang w:val="sr-Cyrl-RS"/>
        </w:rPr>
      </w:pPr>
      <w:proofErr w:type="gramStart"/>
      <w:r w:rsidRPr="00713B16">
        <w:rPr>
          <w:rFonts w:eastAsia="Times New Roman" w:cstheme="minorHAnsi"/>
          <w:b/>
          <w:sz w:val="24"/>
          <w:szCs w:val="24"/>
        </w:rPr>
        <w:t xml:space="preserve">Текуће одржавање, санација и асфалтирање локалних путева  </w:t>
      </w:r>
      <w:r w:rsidR="00F65E81" w:rsidRPr="00F65E81">
        <w:rPr>
          <w:rFonts w:eastAsia="Times New Roman" w:cstheme="minorHAnsi"/>
          <w:sz w:val="24"/>
          <w:szCs w:val="24"/>
        </w:rPr>
        <w:t>Завршени су радови на асфалтирању пута у насељу Холијаци</w:t>
      </w:r>
      <w:r w:rsidR="00F65E81" w:rsidRPr="00F65E81">
        <w:rPr>
          <w:rFonts w:eastAsia="Times New Roman" w:cstheme="minorHAnsi"/>
          <w:sz w:val="24"/>
          <w:szCs w:val="24"/>
          <w:lang w:val="sr-Cyrl-RS"/>
        </w:rPr>
        <w:t xml:space="preserve"> (59.985,30 КМ ) и Цријеп 72.861,75 КМ) Око 1.000,000,00КМ уложено у асфалтирање различитих путних праваца од Општине Вишеград. </w:t>
      </w:r>
      <w:r w:rsidR="00F65E81" w:rsidRPr="00F65E81">
        <w:rPr>
          <w:rFonts w:eastAsia="Times New Roman" w:cstheme="minorHAnsi"/>
          <w:sz w:val="24"/>
          <w:szCs w:val="24"/>
        </w:rPr>
        <w:t>Предузеће „Хе на</w:t>
      </w:r>
      <w:r w:rsidR="00F65E81" w:rsidRPr="00F65E81">
        <w:rPr>
          <w:rFonts w:eastAsia="Times New Roman" w:cstheme="minorHAnsi"/>
          <w:sz w:val="24"/>
          <w:szCs w:val="24"/>
          <w:lang w:val="sr-Cyrl-RS"/>
        </w:rPr>
        <w:t xml:space="preserve"> </w:t>
      </w:r>
      <w:r w:rsidR="00F65E81" w:rsidRPr="00F65E81">
        <w:rPr>
          <w:rFonts w:eastAsia="Times New Roman" w:cstheme="minorHAnsi"/>
          <w:sz w:val="24"/>
          <w:szCs w:val="24"/>
        </w:rPr>
        <w:t xml:space="preserve">Дрини“ а.д. Вишеград извршило санацију локалних приступних путева </w:t>
      </w:r>
      <w:r w:rsidR="00F65E81" w:rsidRPr="00F65E81">
        <w:rPr>
          <w:rFonts w:eastAsia="Times New Roman" w:cstheme="minorHAnsi"/>
          <w:sz w:val="24"/>
          <w:szCs w:val="24"/>
        </w:rPr>
        <w:lastRenderedPageBreak/>
        <w:t>према објектима Хе</w:t>
      </w:r>
      <w:r w:rsidR="00F65E81" w:rsidRPr="00F65E81">
        <w:rPr>
          <w:rFonts w:eastAsia="Times New Roman" w:cstheme="minorHAnsi"/>
          <w:sz w:val="24"/>
          <w:szCs w:val="24"/>
          <w:lang w:val="sr-Cyrl-RS"/>
        </w:rPr>
        <w:t xml:space="preserve"> </w:t>
      </w:r>
      <w:r w:rsidR="00F65E81" w:rsidRPr="00F65E81">
        <w:rPr>
          <w:rFonts w:eastAsia="Times New Roman" w:cstheme="minorHAnsi"/>
          <w:sz w:val="24"/>
          <w:szCs w:val="24"/>
        </w:rPr>
        <w:t>Вишеград (</w:t>
      </w:r>
      <w:r w:rsidR="00F65E81" w:rsidRPr="00F65E81">
        <w:rPr>
          <w:rFonts w:eastAsia="Times New Roman" w:cstheme="minorHAnsi"/>
          <w:sz w:val="24"/>
          <w:szCs w:val="24"/>
          <w:lang w:val="sr-Cyrl-RS"/>
        </w:rPr>
        <w:t>укупно 727.893,74</w:t>
      </w:r>
      <w:r w:rsidR="00F65E81" w:rsidRPr="00F65E81">
        <w:rPr>
          <w:rFonts w:eastAsia="Times New Roman" w:cstheme="minorHAnsi"/>
          <w:sz w:val="24"/>
          <w:szCs w:val="24"/>
        </w:rPr>
        <w:t xml:space="preserve"> КМ)</w:t>
      </w:r>
      <w:r w:rsidR="00F65E81" w:rsidRPr="00F65E81">
        <w:rPr>
          <w:rFonts w:eastAsia="Times New Roman" w:cstheme="minorHAnsi"/>
          <w:sz w:val="24"/>
          <w:szCs w:val="24"/>
          <w:lang w:val="sr-Cyrl-RS"/>
        </w:rPr>
        <w:t xml:space="preserve">, а односи се на </w:t>
      </w:r>
      <w:r w:rsidR="00F65E81" w:rsidRPr="00F65E81">
        <w:rPr>
          <w:rFonts w:eastAsia="Times New Roman" w:cstheme="minorHAnsi"/>
          <w:b/>
          <w:sz w:val="24"/>
          <w:szCs w:val="24"/>
          <w:lang w:val="sr-Cyrl-BA"/>
        </w:rPr>
        <w:t>санација приступног пута од резервоара воде број 1 (од краја постојећег асфалта) до изворишта, дужине 1300 м /</w:t>
      </w:r>
      <w:r w:rsidR="00F65E81" w:rsidRPr="00F65E81">
        <w:rPr>
          <w:rFonts w:eastAsia="Times New Roman" w:cstheme="minorHAnsi"/>
          <w:sz w:val="24"/>
          <w:szCs w:val="24"/>
          <w:lang w:val="sr-Cyrl-BA"/>
        </w:rPr>
        <w:t>приступни пут од резервоара воде број 1 (од постојећег асфалта) до изворишта, означен као кп 3246 КО Гостиља уписан у посједовни лист 98</w:t>
      </w:r>
      <w:r w:rsidR="00F65E81" w:rsidRPr="00F65E81">
        <w:rPr>
          <w:rFonts w:eastAsia="Times New Roman" w:cstheme="minorHAnsi"/>
          <w:sz w:val="24"/>
          <w:szCs w:val="24"/>
          <w:lang w:val="sr-Cyrl-RS"/>
        </w:rPr>
        <w:t xml:space="preserve"> посјед Општине Вишеград</w:t>
      </w:r>
      <w:r w:rsidR="00F65E81" w:rsidRPr="00F65E81">
        <w:rPr>
          <w:rFonts w:eastAsia="Times New Roman" w:cstheme="minorHAnsi"/>
          <w:sz w:val="24"/>
          <w:szCs w:val="24"/>
          <w:lang w:val="sr-Cyrl-BA"/>
        </w:rPr>
        <w:t xml:space="preserve">. Наведени путни правац се налази на подручју Вишеградске бање./ и </w:t>
      </w:r>
      <w:r w:rsidR="00F65E81" w:rsidRPr="00F65E81">
        <w:rPr>
          <w:rFonts w:eastAsia="Times New Roman" w:cstheme="minorHAnsi"/>
          <w:b/>
          <w:sz w:val="24"/>
          <w:szCs w:val="24"/>
          <w:lang w:val="sr-Cyrl-RS"/>
        </w:rPr>
        <w:t>санација</w:t>
      </w:r>
      <w:r w:rsidR="00F65E81" w:rsidRPr="00F65E81">
        <w:rPr>
          <w:rFonts w:eastAsia="Times New Roman" w:cstheme="minorHAnsi"/>
          <w:b/>
          <w:sz w:val="24"/>
          <w:szCs w:val="24"/>
          <w:lang w:val="sr-Latn-RS"/>
        </w:rPr>
        <w:t xml:space="preserve"> </w:t>
      </w:r>
      <w:r w:rsidR="00F65E81" w:rsidRPr="00F65E81">
        <w:rPr>
          <w:rFonts w:eastAsia="Times New Roman" w:cstheme="minorHAnsi"/>
          <w:b/>
          <w:sz w:val="24"/>
          <w:szCs w:val="24"/>
          <w:lang w:val="sr-Cyrl-RS"/>
        </w:rPr>
        <w:t>и реконструкција</w:t>
      </w:r>
      <w:r w:rsidR="00F65E81" w:rsidRPr="00F65E81">
        <w:rPr>
          <w:rFonts w:eastAsia="Times New Roman" w:cstheme="minorHAnsi"/>
          <w:b/>
          <w:sz w:val="24"/>
          <w:szCs w:val="24"/>
          <w:lang w:val="sr-Latn-CS"/>
        </w:rPr>
        <w:t xml:space="preserve"> </w:t>
      </w:r>
      <w:r w:rsidR="00F65E81" w:rsidRPr="00F65E81">
        <w:rPr>
          <w:rFonts w:eastAsia="Times New Roman" w:cstheme="minorHAnsi"/>
          <w:b/>
          <w:sz w:val="24"/>
          <w:szCs w:val="24"/>
          <w:lang w:val="sr-Cyrl-BA"/>
        </w:rPr>
        <w:t>приступног пута од капије број 2.</w:t>
      </w:r>
      <w:proofErr w:type="gramEnd"/>
      <w:r w:rsidR="00F65E81" w:rsidRPr="00F65E81">
        <w:rPr>
          <w:rFonts w:eastAsia="Times New Roman" w:cstheme="minorHAnsi"/>
          <w:b/>
          <w:sz w:val="24"/>
          <w:szCs w:val="24"/>
          <w:lang w:val="sr-Cyrl-BA"/>
        </w:rPr>
        <w:t xml:space="preserve"> „Хе на Дрини“ до базена техничке воде и капије број 3</w:t>
      </w:r>
      <w:r w:rsidR="00F65E81" w:rsidRPr="00F65E81">
        <w:rPr>
          <w:rFonts w:eastAsia="Times New Roman" w:cstheme="minorHAnsi"/>
          <w:sz w:val="24"/>
          <w:szCs w:val="24"/>
          <w:lang w:val="sr-Cyrl-RS"/>
        </w:rPr>
        <w:t xml:space="preserve"> </w:t>
      </w:r>
    </w:p>
    <w:p w:rsidR="008A6663" w:rsidRPr="00F47827" w:rsidRDefault="00F65E81" w:rsidP="00F47827">
      <w:pPr>
        <w:pStyle w:val="ListParagraph"/>
        <w:spacing w:after="0" w:line="240" w:lineRule="auto"/>
        <w:jc w:val="both"/>
        <w:rPr>
          <w:rFonts w:eastAsia="Times New Roman" w:cstheme="minorHAnsi"/>
          <w:sz w:val="24"/>
          <w:szCs w:val="24"/>
          <w:lang w:val="sr-Cyrl-RS"/>
        </w:rPr>
      </w:pPr>
      <w:r w:rsidRPr="00F65E81">
        <w:rPr>
          <w:rFonts w:eastAsia="Times New Roman" w:cstheme="minorHAnsi"/>
          <w:sz w:val="24"/>
          <w:szCs w:val="24"/>
          <w:lang w:val="sr-Latn-RS"/>
        </w:rPr>
        <w:t>(</w:t>
      </w:r>
      <w:r w:rsidRPr="00F65E81">
        <w:rPr>
          <w:rFonts w:eastAsia="Times New Roman" w:cstheme="minorHAnsi"/>
          <w:sz w:val="24"/>
          <w:szCs w:val="24"/>
          <w:lang w:val="sr-Cyrl-RS"/>
        </w:rPr>
        <w:t>Наведени путни правац почиње од уласка у круг ЗП „Хе на Дрини“ капија број 2.</w:t>
      </w:r>
      <w:r w:rsidRPr="00F65E81">
        <w:rPr>
          <w:rFonts w:eastAsia="Times New Roman" w:cstheme="minorHAnsi"/>
          <w:sz w:val="24"/>
          <w:szCs w:val="24"/>
          <w:lang w:val="sr-Latn-RS"/>
        </w:rPr>
        <w:t xml:space="preserve"> </w:t>
      </w:r>
      <w:r w:rsidRPr="00F65E81">
        <w:rPr>
          <w:rFonts w:eastAsia="Times New Roman" w:cstheme="minorHAnsi"/>
          <w:sz w:val="24"/>
          <w:szCs w:val="24"/>
          <w:lang w:val="sr-Cyrl-RS"/>
        </w:rPr>
        <w:t>до базена техничке воде у укупној дужини од 1150 м. Наведени путни правац је подијељен у 2 дијела за санацију и реконструкцију.)</w:t>
      </w:r>
      <w:r w:rsidR="00F47827">
        <w:rPr>
          <w:rFonts w:eastAsia="Times New Roman" w:cstheme="minorHAnsi"/>
          <w:sz w:val="24"/>
          <w:szCs w:val="24"/>
          <w:lang w:val="sr-Cyrl-RS"/>
        </w:rPr>
        <w:t xml:space="preserve">. Урађена </w:t>
      </w:r>
      <w:r w:rsidR="00F47827" w:rsidRPr="00F47827">
        <w:rPr>
          <w:rFonts w:eastAsia="Times New Roman" w:cstheme="minorHAnsi"/>
          <w:sz w:val="24"/>
          <w:szCs w:val="24"/>
        </w:rPr>
        <w:t>Санација локалних и</w:t>
      </w:r>
      <w:r w:rsidR="00F47827">
        <w:rPr>
          <w:rFonts w:eastAsia="Times New Roman" w:cstheme="minorHAnsi"/>
          <w:sz w:val="24"/>
          <w:szCs w:val="24"/>
          <w:lang w:val="sr-Cyrl-RS"/>
        </w:rPr>
        <w:t xml:space="preserve"> </w:t>
      </w:r>
      <w:r w:rsidR="00F47827" w:rsidRPr="00F47827">
        <w:rPr>
          <w:rFonts w:eastAsia="Times New Roman" w:cstheme="minorHAnsi"/>
          <w:sz w:val="24"/>
          <w:szCs w:val="24"/>
        </w:rPr>
        <w:t>некатегорисаних путева</w:t>
      </w:r>
      <w:r w:rsidR="00F47827">
        <w:rPr>
          <w:rFonts w:eastAsia="Times New Roman" w:cstheme="minorHAnsi"/>
          <w:sz w:val="24"/>
          <w:szCs w:val="24"/>
          <w:lang w:val="sr-Cyrl-RS"/>
        </w:rPr>
        <w:t xml:space="preserve"> </w:t>
      </w:r>
      <w:r w:rsidR="00F47827" w:rsidRPr="00F47827">
        <w:rPr>
          <w:rFonts w:eastAsia="Times New Roman" w:cstheme="minorHAnsi"/>
          <w:sz w:val="24"/>
          <w:szCs w:val="24"/>
          <w:lang w:val="sr-Cyrl-RS"/>
        </w:rPr>
        <w:t>у вриједности 50.000,00 КМ</w:t>
      </w:r>
    </w:p>
    <w:p w:rsidR="00C403C9" w:rsidRDefault="00C403C9"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BB159C" w:rsidRDefault="00BB159C" w:rsidP="005F4331">
      <w:pPr>
        <w:spacing w:before="100" w:beforeAutospacing="1" w:after="120" w:line="240" w:lineRule="auto"/>
        <w:jc w:val="both"/>
        <w:rPr>
          <w:rFonts w:cstheme="minorHAnsi"/>
          <w:color w:val="FF0000"/>
        </w:rPr>
      </w:pPr>
    </w:p>
    <w:p w:rsidR="00BB159C" w:rsidRDefault="00BB159C" w:rsidP="005F4331">
      <w:pPr>
        <w:spacing w:before="100" w:beforeAutospacing="1" w:after="120" w:line="240" w:lineRule="auto"/>
        <w:jc w:val="both"/>
        <w:rPr>
          <w:rFonts w:cstheme="minorHAnsi"/>
          <w:color w:val="FF0000"/>
        </w:rPr>
      </w:pPr>
    </w:p>
    <w:p w:rsidR="00BB159C" w:rsidRDefault="00BB159C" w:rsidP="005F4331">
      <w:pPr>
        <w:spacing w:before="100" w:beforeAutospacing="1" w:after="120" w:line="240" w:lineRule="auto"/>
        <w:jc w:val="both"/>
        <w:rPr>
          <w:rFonts w:cstheme="minorHAnsi"/>
          <w:color w:val="FF0000"/>
        </w:rPr>
      </w:pPr>
    </w:p>
    <w:p w:rsidR="00BB159C" w:rsidRDefault="00BB159C"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6B3455" w:rsidRDefault="006B3455" w:rsidP="005F4331">
      <w:pPr>
        <w:spacing w:before="100" w:beforeAutospacing="1" w:after="120" w:line="240" w:lineRule="auto"/>
        <w:jc w:val="both"/>
        <w:rPr>
          <w:rFonts w:cstheme="minorHAnsi"/>
          <w:color w:val="FF0000"/>
        </w:rPr>
      </w:pPr>
    </w:p>
    <w:p w:rsidR="00BB159C" w:rsidRPr="00713B16" w:rsidRDefault="00BB159C" w:rsidP="005F4331">
      <w:pPr>
        <w:spacing w:before="100" w:beforeAutospacing="1" w:after="120" w:line="240" w:lineRule="auto"/>
        <w:jc w:val="both"/>
        <w:rPr>
          <w:rFonts w:cstheme="minorHAnsi"/>
          <w:color w:val="FF0000"/>
        </w:rPr>
      </w:pPr>
    </w:p>
    <w:p w:rsidR="00007BC7" w:rsidRPr="00713B16" w:rsidRDefault="00007BC7" w:rsidP="005F4331">
      <w:pPr>
        <w:spacing w:before="100" w:beforeAutospacing="1" w:after="120" w:line="240" w:lineRule="auto"/>
        <w:jc w:val="both"/>
        <w:rPr>
          <w:rFonts w:cstheme="minorHAnsi"/>
          <w:color w:val="FF0000"/>
        </w:rPr>
      </w:pPr>
    </w:p>
    <w:p w:rsidR="001B03DA" w:rsidRPr="00713B16" w:rsidRDefault="001B03DA" w:rsidP="001B03DA">
      <w:pPr>
        <w:tabs>
          <w:tab w:val="left" w:pos="2520"/>
        </w:tabs>
        <w:spacing w:after="0" w:line="240" w:lineRule="auto"/>
        <w:jc w:val="center"/>
        <w:rPr>
          <w:rFonts w:eastAsia="Times New Roman" w:cstheme="minorHAnsi"/>
          <w:sz w:val="24"/>
          <w:szCs w:val="24"/>
          <w:lang w:val="sr-Latn-CS"/>
        </w:rPr>
      </w:pPr>
      <w:r w:rsidRPr="00713B16">
        <w:rPr>
          <w:rFonts w:eastAsia="Times New Roman" w:cstheme="minorHAnsi"/>
          <w:noProof/>
          <w:sz w:val="24"/>
          <w:szCs w:val="24"/>
        </w:rPr>
        <w:drawing>
          <wp:inline distT="0" distB="0" distL="0" distR="0">
            <wp:extent cx="643890" cy="797560"/>
            <wp:effectExtent l="19050" t="0" r="3810" b="0"/>
            <wp:docPr id="2" name="Picture 2" descr="mali grb opštine Više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opštine Višegrad"/>
                    <pic:cNvPicPr>
                      <a:picLocks noChangeAspect="1" noChangeArrowheads="1"/>
                    </pic:cNvPicPr>
                  </pic:nvPicPr>
                  <pic:blipFill>
                    <a:blip r:embed="rId11"/>
                    <a:srcRect/>
                    <a:stretch>
                      <a:fillRect/>
                    </a:stretch>
                  </pic:blipFill>
                  <pic:spPr bwMode="auto">
                    <a:xfrm>
                      <a:off x="0" y="0"/>
                      <a:ext cx="643890" cy="797560"/>
                    </a:xfrm>
                    <a:prstGeom prst="rect">
                      <a:avLst/>
                    </a:prstGeom>
                    <a:noFill/>
                    <a:ln w="9525">
                      <a:noFill/>
                      <a:miter lim="800000"/>
                      <a:headEnd/>
                      <a:tailEnd/>
                    </a:ln>
                  </pic:spPr>
                </pic:pic>
              </a:graphicData>
            </a:graphic>
          </wp:inline>
        </w:drawing>
      </w:r>
    </w:p>
    <w:p w:rsidR="001B03DA" w:rsidRPr="00713B16" w:rsidRDefault="001B03DA" w:rsidP="001B03DA">
      <w:pPr>
        <w:spacing w:after="0" w:line="240" w:lineRule="auto"/>
        <w:jc w:val="center"/>
        <w:outlineLvl w:val="0"/>
        <w:rPr>
          <w:rFonts w:eastAsia="Times New Roman" w:cstheme="minorHAnsi"/>
          <w:b/>
          <w:sz w:val="24"/>
          <w:lang w:val="ru-RU"/>
        </w:rPr>
      </w:pPr>
      <w:bookmarkStart w:id="2" w:name="_Toc41200057"/>
      <w:bookmarkStart w:id="3" w:name="_Toc41211571"/>
      <w:bookmarkStart w:id="4" w:name="_Toc133236533"/>
      <w:bookmarkStart w:id="5" w:name="_Toc133239068"/>
      <w:r w:rsidRPr="00713B16">
        <w:rPr>
          <w:rFonts w:eastAsia="Times New Roman" w:cstheme="minorHAnsi"/>
          <w:b/>
          <w:sz w:val="24"/>
          <w:lang w:val="ru-RU"/>
        </w:rPr>
        <w:t>РЕПУБЛИКА СРПСКА</w:t>
      </w:r>
      <w:bookmarkEnd w:id="2"/>
      <w:bookmarkEnd w:id="3"/>
      <w:bookmarkEnd w:id="4"/>
      <w:bookmarkEnd w:id="5"/>
    </w:p>
    <w:p w:rsidR="001B03DA" w:rsidRPr="00713B16" w:rsidRDefault="001B03DA" w:rsidP="001B03DA">
      <w:pPr>
        <w:spacing w:after="0" w:line="240" w:lineRule="auto"/>
        <w:jc w:val="center"/>
        <w:rPr>
          <w:rFonts w:eastAsia="Times New Roman" w:cstheme="minorHAnsi"/>
          <w:b/>
          <w:sz w:val="24"/>
          <w:lang w:val="sr-Cyrl-CS"/>
        </w:rPr>
      </w:pPr>
      <w:r w:rsidRPr="00713B16">
        <w:rPr>
          <w:rFonts w:eastAsia="Times New Roman" w:cstheme="minorHAnsi"/>
          <w:b/>
          <w:sz w:val="24"/>
          <w:lang w:val="sr-Cyrl-CS"/>
        </w:rPr>
        <w:t>ОПШТИНА ВИШЕГРАД</w:t>
      </w:r>
    </w:p>
    <w:p w:rsidR="001B03DA" w:rsidRPr="00713B16" w:rsidRDefault="001B03DA" w:rsidP="001B03DA">
      <w:pPr>
        <w:spacing w:after="0" w:line="240" w:lineRule="auto"/>
        <w:jc w:val="center"/>
        <w:rPr>
          <w:rFonts w:eastAsia="Times New Roman" w:cstheme="minorHAnsi"/>
          <w:b/>
          <w:lang w:val="sr-Cyrl-CS"/>
        </w:rPr>
      </w:pPr>
    </w:p>
    <w:p w:rsidR="00C403C9" w:rsidRPr="00713B16" w:rsidRDefault="00C403C9" w:rsidP="001B03DA">
      <w:pPr>
        <w:spacing w:after="0" w:line="240" w:lineRule="auto"/>
        <w:jc w:val="center"/>
        <w:rPr>
          <w:rFonts w:eastAsia="Times New Roman" w:cstheme="minorHAnsi"/>
          <w:b/>
          <w:lang w:val="sr-Cyrl-CS"/>
        </w:rPr>
      </w:pPr>
    </w:p>
    <w:p w:rsidR="00C403C9" w:rsidRPr="00713B16" w:rsidRDefault="00C403C9" w:rsidP="001B03DA">
      <w:pPr>
        <w:spacing w:after="0" w:line="240" w:lineRule="auto"/>
        <w:jc w:val="center"/>
        <w:rPr>
          <w:rFonts w:eastAsia="Times New Roman" w:cstheme="minorHAnsi"/>
          <w:b/>
          <w:lang w:val="sr-Cyrl-CS"/>
        </w:rPr>
      </w:pPr>
    </w:p>
    <w:p w:rsidR="00C403C9" w:rsidRPr="00713B16" w:rsidRDefault="00C403C9" w:rsidP="001B03DA">
      <w:pPr>
        <w:spacing w:after="0" w:line="240" w:lineRule="auto"/>
        <w:jc w:val="center"/>
        <w:rPr>
          <w:rFonts w:eastAsia="Times New Roman" w:cstheme="minorHAnsi"/>
          <w:b/>
          <w:lang w:val="sr-Cyrl-CS"/>
        </w:rPr>
      </w:pPr>
    </w:p>
    <w:p w:rsidR="00C403C9" w:rsidRPr="00713B16" w:rsidRDefault="00C403C9" w:rsidP="001B03DA">
      <w:pPr>
        <w:spacing w:after="0" w:line="240" w:lineRule="auto"/>
        <w:jc w:val="center"/>
        <w:rPr>
          <w:rFonts w:eastAsia="Times New Roman" w:cstheme="minorHAnsi"/>
          <w:b/>
          <w:lang w:val="sr-Cyrl-CS"/>
        </w:rPr>
      </w:pPr>
    </w:p>
    <w:p w:rsidR="00C403C9" w:rsidRPr="00713B16" w:rsidRDefault="00C403C9" w:rsidP="001B03DA">
      <w:pPr>
        <w:spacing w:after="0" w:line="240" w:lineRule="auto"/>
        <w:jc w:val="center"/>
        <w:rPr>
          <w:rFonts w:eastAsia="Times New Roman" w:cstheme="minorHAnsi"/>
          <w:b/>
          <w:lang w:val="sr-Cyrl-CS"/>
        </w:rPr>
      </w:pPr>
    </w:p>
    <w:p w:rsidR="00C403C9" w:rsidRPr="00713B16" w:rsidRDefault="00C403C9" w:rsidP="001B03DA">
      <w:pPr>
        <w:spacing w:after="0" w:line="240" w:lineRule="auto"/>
        <w:jc w:val="center"/>
        <w:rPr>
          <w:rFonts w:eastAsia="Times New Roman" w:cstheme="minorHAnsi"/>
          <w:b/>
          <w:lang w:val="sr-Cyrl-CS"/>
        </w:rPr>
      </w:pPr>
    </w:p>
    <w:p w:rsidR="00C403C9" w:rsidRPr="00713B16" w:rsidRDefault="00C403C9" w:rsidP="001B03DA">
      <w:pPr>
        <w:spacing w:after="0" w:line="240" w:lineRule="auto"/>
        <w:jc w:val="center"/>
        <w:rPr>
          <w:rFonts w:eastAsia="Times New Roman" w:cstheme="minorHAnsi"/>
          <w:b/>
          <w:lang w:val="sr-Cyrl-CS"/>
        </w:rPr>
      </w:pPr>
    </w:p>
    <w:p w:rsidR="00C403C9" w:rsidRPr="00713B16" w:rsidRDefault="00C403C9" w:rsidP="001B03DA">
      <w:pPr>
        <w:spacing w:after="0" w:line="240" w:lineRule="auto"/>
        <w:jc w:val="center"/>
        <w:rPr>
          <w:rFonts w:eastAsia="Times New Roman" w:cstheme="minorHAnsi"/>
          <w:b/>
          <w:lang w:val="sr-Cyrl-CS"/>
        </w:rPr>
      </w:pPr>
    </w:p>
    <w:p w:rsidR="00C403C9" w:rsidRPr="00713B16" w:rsidRDefault="00C403C9" w:rsidP="001B03DA">
      <w:pPr>
        <w:spacing w:after="0" w:line="240" w:lineRule="auto"/>
        <w:jc w:val="center"/>
        <w:rPr>
          <w:rFonts w:eastAsia="Times New Roman" w:cstheme="minorHAnsi"/>
          <w:b/>
          <w:lang w:val="sr-Cyrl-CS"/>
        </w:rPr>
      </w:pPr>
    </w:p>
    <w:p w:rsidR="00973B6C" w:rsidRPr="00713B16" w:rsidRDefault="00973B6C" w:rsidP="00973B6C">
      <w:pPr>
        <w:spacing w:after="0" w:line="240" w:lineRule="auto"/>
        <w:jc w:val="center"/>
        <w:rPr>
          <w:rFonts w:eastAsia="Times New Roman" w:cstheme="minorHAnsi"/>
          <w:b/>
          <w:bCs/>
        </w:rPr>
      </w:pPr>
    </w:p>
    <w:p w:rsidR="00973B6C" w:rsidRDefault="00973B6C" w:rsidP="00973B6C">
      <w:pPr>
        <w:spacing w:after="0" w:line="240" w:lineRule="auto"/>
        <w:jc w:val="center"/>
        <w:rPr>
          <w:rFonts w:eastAsia="Times New Roman" w:cstheme="minorHAnsi"/>
          <w:b/>
          <w:bCs/>
        </w:rPr>
      </w:pPr>
    </w:p>
    <w:p w:rsidR="00BB159C" w:rsidRPr="00713B16" w:rsidRDefault="00BB159C" w:rsidP="00973B6C">
      <w:pPr>
        <w:spacing w:after="0" w:line="240" w:lineRule="auto"/>
        <w:jc w:val="center"/>
        <w:rPr>
          <w:rFonts w:eastAsia="Times New Roman" w:cstheme="minorHAnsi"/>
          <w:b/>
          <w:bCs/>
        </w:rPr>
      </w:pPr>
    </w:p>
    <w:p w:rsidR="00973B6C" w:rsidRPr="00713B16" w:rsidRDefault="00973B6C" w:rsidP="005F4331">
      <w:pPr>
        <w:pStyle w:val="Heading1"/>
        <w:rPr>
          <w:rFonts w:asciiTheme="minorHAnsi" w:eastAsia="Times New Roman" w:hAnsiTheme="minorHAnsi" w:cstheme="minorHAnsi"/>
        </w:rPr>
      </w:pPr>
    </w:p>
    <w:p w:rsidR="00973B6C" w:rsidRPr="00713B16" w:rsidRDefault="00973B6C" w:rsidP="005F4331">
      <w:pPr>
        <w:pStyle w:val="Heading1"/>
        <w:rPr>
          <w:rFonts w:asciiTheme="minorHAnsi" w:eastAsia="Times New Roman" w:hAnsiTheme="minorHAnsi" w:cstheme="minorHAnsi"/>
        </w:rPr>
      </w:pPr>
      <w:bookmarkStart w:id="6" w:name="_Toc133239069"/>
      <w:r w:rsidRPr="00713B16">
        <w:rPr>
          <w:rFonts w:asciiTheme="minorHAnsi" w:eastAsia="Times New Roman" w:hAnsiTheme="minorHAnsi" w:cstheme="minorHAnsi"/>
        </w:rPr>
        <w:t>ИЗВЈЕШТАЈ О РАДУ СТРУЧНЕ СЛУЖ</w:t>
      </w:r>
      <w:r w:rsidR="007D16C6" w:rsidRPr="00713B16">
        <w:rPr>
          <w:rFonts w:asciiTheme="minorHAnsi" w:eastAsia="Times New Roman" w:hAnsiTheme="minorHAnsi" w:cstheme="minorHAnsi"/>
        </w:rPr>
        <w:t>Б</w:t>
      </w:r>
      <w:r w:rsidRPr="00713B16">
        <w:rPr>
          <w:rFonts w:asciiTheme="minorHAnsi" w:eastAsia="Times New Roman" w:hAnsiTheme="minorHAnsi" w:cstheme="minorHAnsi"/>
        </w:rPr>
        <w:t>Е НАЧЕЛНИКА ЗА 202</w:t>
      </w:r>
      <w:r w:rsidR="001A4726" w:rsidRPr="00713B16">
        <w:rPr>
          <w:rFonts w:asciiTheme="minorHAnsi" w:eastAsia="Times New Roman" w:hAnsiTheme="minorHAnsi" w:cstheme="minorHAnsi"/>
        </w:rPr>
        <w:t>4</w:t>
      </w:r>
      <w:r w:rsidRPr="00713B16">
        <w:rPr>
          <w:rFonts w:asciiTheme="minorHAnsi" w:eastAsia="Times New Roman" w:hAnsiTheme="minorHAnsi" w:cstheme="minorHAnsi"/>
        </w:rPr>
        <w:t>.</w:t>
      </w:r>
      <w:r w:rsidR="009964B7" w:rsidRPr="00713B16">
        <w:rPr>
          <w:rFonts w:asciiTheme="minorHAnsi" w:eastAsia="Times New Roman" w:hAnsiTheme="minorHAnsi" w:cstheme="minorHAnsi"/>
        </w:rPr>
        <w:t xml:space="preserve"> </w:t>
      </w:r>
      <w:r w:rsidRPr="00713B16">
        <w:rPr>
          <w:rFonts w:asciiTheme="minorHAnsi" w:eastAsia="Times New Roman" w:hAnsiTheme="minorHAnsi" w:cstheme="minorHAnsi"/>
        </w:rPr>
        <w:t>ГОДИНУ</w:t>
      </w:r>
      <w:bookmarkEnd w:id="6"/>
    </w:p>
    <w:p w:rsidR="00C403C9" w:rsidRPr="00713B16" w:rsidRDefault="00C403C9" w:rsidP="001B03DA">
      <w:pPr>
        <w:spacing w:after="0" w:line="240" w:lineRule="auto"/>
        <w:jc w:val="center"/>
        <w:rPr>
          <w:rFonts w:eastAsia="Times New Roman" w:cstheme="minorHAnsi"/>
          <w:b/>
          <w:lang w:val="sr-Cyrl-CS"/>
        </w:rPr>
      </w:pPr>
    </w:p>
    <w:p w:rsidR="00C403C9" w:rsidRPr="00713B16" w:rsidRDefault="00C403C9" w:rsidP="00C403C9">
      <w:pPr>
        <w:spacing w:after="0" w:line="240" w:lineRule="auto"/>
        <w:rPr>
          <w:rFonts w:eastAsia="Times New Roman" w:cstheme="minorHAnsi"/>
          <w:b/>
          <w:lang w:val="sr-Cyrl-CS"/>
        </w:rPr>
      </w:pPr>
    </w:p>
    <w:p w:rsidR="001B03DA" w:rsidRPr="00713B16" w:rsidRDefault="001B03DA" w:rsidP="001B03DA">
      <w:pPr>
        <w:spacing w:after="0" w:line="240" w:lineRule="auto"/>
        <w:jc w:val="center"/>
        <w:outlineLvl w:val="0"/>
        <w:rPr>
          <w:rFonts w:eastAsia="Times New Roman" w:cstheme="minorHAnsi"/>
        </w:rPr>
      </w:pPr>
    </w:p>
    <w:p w:rsidR="001B03DA" w:rsidRPr="00713B16" w:rsidRDefault="001B03DA" w:rsidP="001B03DA">
      <w:pPr>
        <w:spacing w:after="0" w:line="240" w:lineRule="auto"/>
        <w:jc w:val="center"/>
        <w:outlineLvl w:val="0"/>
        <w:rPr>
          <w:rFonts w:eastAsia="Times New Roman" w:cstheme="minorHAnsi"/>
        </w:rPr>
      </w:pPr>
    </w:p>
    <w:p w:rsidR="00323075" w:rsidRPr="00713B16" w:rsidRDefault="00323075" w:rsidP="00323075">
      <w:pPr>
        <w:spacing w:after="0" w:line="240" w:lineRule="auto"/>
        <w:outlineLvl w:val="0"/>
        <w:rPr>
          <w:rFonts w:eastAsia="Times New Roman" w:cstheme="minorHAnsi"/>
        </w:rPr>
      </w:pPr>
      <w:bookmarkStart w:id="7" w:name="_Toc41200059"/>
      <w:bookmarkStart w:id="8" w:name="_Toc41211573"/>
    </w:p>
    <w:p w:rsidR="00323075" w:rsidRPr="00713B16" w:rsidRDefault="00323075" w:rsidP="00323075">
      <w:pPr>
        <w:spacing w:after="0" w:line="240" w:lineRule="auto"/>
        <w:outlineLvl w:val="0"/>
        <w:rPr>
          <w:rFonts w:eastAsia="Times New Roman" w:cstheme="minorHAnsi"/>
        </w:rPr>
      </w:pPr>
    </w:p>
    <w:p w:rsidR="00323075" w:rsidRPr="00713B16" w:rsidRDefault="00323075" w:rsidP="00323075">
      <w:pPr>
        <w:spacing w:after="0" w:line="240" w:lineRule="auto"/>
        <w:outlineLvl w:val="0"/>
        <w:rPr>
          <w:rFonts w:eastAsia="Times New Roman" w:cstheme="minorHAnsi"/>
        </w:rPr>
      </w:pPr>
    </w:p>
    <w:p w:rsidR="00323075" w:rsidRPr="00713B16" w:rsidRDefault="00323075" w:rsidP="00323075">
      <w:pPr>
        <w:spacing w:after="0" w:line="240" w:lineRule="auto"/>
        <w:outlineLvl w:val="0"/>
        <w:rPr>
          <w:rFonts w:eastAsia="Times New Roman" w:cstheme="minorHAnsi"/>
        </w:rPr>
      </w:pPr>
    </w:p>
    <w:p w:rsidR="00323075" w:rsidRPr="00713B16" w:rsidRDefault="00323075" w:rsidP="00323075">
      <w:pPr>
        <w:spacing w:after="0" w:line="240" w:lineRule="auto"/>
        <w:outlineLvl w:val="0"/>
        <w:rPr>
          <w:rFonts w:eastAsia="Times New Roman" w:cstheme="minorHAnsi"/>
        </w:rPr>
      </w:pPr>
    </w:p>
    <w:p w:rsidR="00323075" w:rsidRPr="00713B16" w:rsidRDefault="00323075" w:rsidP="00323075">
      <w:pPr>
        <w:spacing w:after="0" w:line="240" w:lineRule="auto"/>
        <w:outlineLvl w:val="0"/>
        <w:rPr>
          <w:rFonts w:eastAsia="Times New Roman" w:cstheme="minorHAnsi"/>
        </w:rPr>
      </w:pPr>
    </w:p>
    <w:p w:rsidR="00323075" w:rsidRPr="00713B16" w:rsidRDefault="00323075" w:rsidP="00323075">
      <w:pPr>
        <w:spacing w:after="0" w:line="240" w:lineRule="auto"/>
        <w:outlineLvl w:val="0"/>
        <w:rPr>
          <w:rFonts w:eastAsia="Times New Roman" w:cstheme="minorHAnsi"/>
        </w:rPr>
      </w:pPr>
    </w:p>
    <w:p w:rsidR="00323075" w:rsidRPr="00713B16" w:rsidRDefault="00323075" w:rsidP="00323075">
      <w:pPr>
        <w:spacing w:after="0" w:line="240" w:lineRule="auto"/>
        <w:outlineLvl w:val="0"/>
        <w:rPr>
          <w:rFonts w:eastAsia="Times New Roman" w:cstheme="minorHAnsi"/>
        </w:rPr>
      </w:pPr>
    </w:p>
    <w:p w:rsidR="00323075" w:rsidRDefault="00323075" w:rsidP="00323075">
      <w:pPr>
        <w:spacing w:after="0" w:line="240" w:lineRule="auto"/>
        <w:outlineLvl w:val="0"/>
        <w:rPr>
          <w:rFonts w:eastAsia="Times New Roman" w:cstheme="minorHAnsi"/>
        </w:rPr>
      </w:pPr>
    </w:p>
    <w:p w:rsidR="00BB159C" w:rsidRDefault="00BB159C" w:rsidP="00323075">
      <w:pPr>
        <w:spacing w:after="0" w:line="240" w:lineRule="auto"/>
        <w:outlineLvl w:val="0"/>
        <w:rPr>
          <w:rFonts w:eastAsia="Times New Roman" w:cstheme="minorHAnsi"/>
        </w:rPr>
      </w:pPr>
    </w:p>
    <w:p w:rsidR="00BB159C" w:rsidRPr="00713B16" w:rsidRDefault="00BB159C" w:rsidP="00323075">
      <w:pPr>
        <w:spacing w:after="0" w:line="240" w:lineRule="auto"/>
        <w:outlineLvl w:val="0"/>
        <w:rPr>
          <w:rFonts w:eastAsia="Times New Roman" w:cstheme="minorHAnsi"/>
        </w:rPr>
      </w:pPr>
    </w:p>
    <w:p w:rsidR="000B524C" w:rsidRDefault="000B524C" w:rsidP="00323075">
      <w:pPr>
        <w:spacing w:after="0" w:line="240" w:lineRule="auto"/>
        <w:outlineLvl w:val="0"/>
        <w:rPr>
          <w:rFonts w:eastAsia="Times New Roman" w:cstheme="minorHAnsi"/>
        </w:rPr>
      </w:pPr>
    </w:p>
    <w:p w:rsidR="00BB159C" w:rsidRPr="00713B16" w:rsidRDefault="00BB159C" w:rsidP="00323075">
      <w:pPr>
        <w:spacing w:after="0" w:line="240" w:lineRule="auto"/>
        <w:outlineLvl w:val="0"/>
        <w:rPr>
          <w:rFonts w:eastAsia="Times New Roman" w:cstheme="minorHAnsi"/>
        </w:rPr>
      </w:pPr>
    </w:p>
    <w:p w:rsidR="000B524C" w:rsidRPr="00713B16" w:rsidRDefault="000B524C" w:rsidP="00323075">
      <w:pPr>
        <w:spacing w:after="0" w:line="240" w:lineRule="auto"/>
        <w:outlineLvl w:val="0"/>
        <w:rPr>
          <w:rFonts w:eastAsia="Times New Roman" w:cstheme="minorHAnsi"/>
        </w:rPr>
      </w:pPr>
    </w:p>
    <w:p w:rsidR="00603609" w:rsidRPr="00713B16" w:rsidRDefault="00603609" w:rsidP="00323075">
      <w:pPr>
        <w:spacing w:after="0" w:line="240" w:lineRule="auto"/>
        <w:outlineLvl w:val="0"/>
        <w:rPr>
          <w:rFonts w:eastAsia="Times New Roman" w:cstheme="minorHAnsi"/>
        </w:rPr>
      </w:pPr>
    </w:p>
    <w:p w:rsidR="000B524C" w:rsidRPr="00713B16" w:rsidRDefault="006B3455" w:rsidP="00FA7686">
      <w:pPr>
        <w:spacing w:after="0" w:line="240" w:lineRule="auto"/>
        <w:jc w:val="center"/>
        <w:outlineLvl w:val="0"/>
        <w:rPr>
          <w:rFonts w:eastAsia="Times New Roman" w:cstheme="minorHAnsi"/>
          <w:b/>
          <w:sz w:val="24"/>
        </w:rPr>
      </w:pPr>
      <w:bookmarkStart w:id="9" w:name="_Toc133236535"/>
      <w:bookmarkStart w:id="10" w:name="_Toc133239070"/>
      <w:r w:rsidRPr="006B3455">
        <w:rPr>
          <w:rFonts w:eastAsia="Times New Roman" w:cstheme="minorHAnsi"/>
          <w:b/>
          <w:sz w:val="24"/>
          <w:lang w:val="sr-Cyrl-RS"/>
        </w:rPr>
        <w:t>Март</w:t>
      </w:r>
      <w:r w:rsidRPr="006B3455">
        <w:rPr>
          <w:rFonts w:eastAsia="Times New Roman" w:cstheme="minorHAnsi"/>
          <w:b/>
          <w:sz w:val="24"/>
        </w:rPr>
        <w:t xml:space="preserve"> 2025.године</w:t>
      </w:r>
      <w:bookmarkEnd w:id="7"/>
      <w:bookmarkEnd w:id="8"/>
      <w:bookmarkEnd w:id="9"/>
      <w:bookmarkEnd w:id="10"/>
    </w:p>
    <w:p w:rsidR="007B0128" w:rsidRPr="00713B16" w:rsidRDefault="007B0128" w:rsidP="007B0128">
      <w:pPr>
        <w:pStyle w:val="BodyText"/>
        <w:spacing w:before="39"/>
        <w:ind w:left="360" w:right="1077"/>
        <w:jc w:val="both"/>
        <w:rPr>
          <w:rFonts w:asciiTheme="minorHAnsi" w:hAnsiTheme="minorHAnsi" w:cstheme="minorHAnsi"/>
          <w:sz w:val="24"/>
        </w:rPr>
      </w:pPr>
      <w:r w:rsidRPr="00713B16">
        <w:rPr>
          <w:rFonts w:asciiTheme="minorHAnsi" w:hAnsiTheme="minorHAnsi" w:cstheme="minorHAnsi"/>
          <w:sz w:val="24"/>
        </w:rPr>
        <w:lastRenderedPageBreak/>
        <w:t>Стручна служба начелника општине основана је као посебна организациона јединица ради вршења савјетодавних, протоколарних и административно-техничких послова и других пословаза потребе начелника општине.</w:t>
      </w:r>
    </w:p>
    <w:p w:rsidR="007B0128" w:rsidRPr="00713B16" w:rsidRDefault="007B0128" w:rsidP="007B0128">
      <w:pPr>
        <w:pStyle w:val="BodyText"/>
        <w:spacing w:before="121"/>
        <w:ind w:left="360" w:right="1079"/>
        <w:jc w:val="both"/>
        <w:rPr>
          <w:rFonts w:asciiTheme="minorHAnsi" w:hAnsiTheme="minorHAnsi" w:cstheme="minorHAnsi"/>
          <w:sz w:val="24"/>
        </w:rPr>
      </w:pPr>
      <w:r w:rsidRPr="00713B16">
        <w:rPr>
          <w:rFonts w:asciiTheme="minorHAnsi" w:hAnsiTheme="minorHAnsi" w:cstheme="minorHAnsi"/>
          <w:sz w:val="24"/>
        </w:rPr>
        <w:t xml:space="preserve">У току 2024.године запослени у стручној служби начелника општине Вишеград обављали су послове који су у надлежности ове организационе јединице, што је видљиво у следећим </w:t>
      </w:r>
      <w:r w:rsidRPr="00713B16">
        <w:rPr>
          <w:rFonts w:asciiTheme="minorHAnsi" w:hAnsiTheme="minorHAnsi" w:cstheme="minorHAnsi"/>
          <w:spacing w:val="-2"/>
          <w:sz w:val="24"/>
        </w:rPr>
        <w:t>показатељима:</w:t>
      </w:r>
    </w:p>
    <w:p w:rsidR="007B0128" w:rsidRPr="00713B16" w:rsidRDefault="007B0128" w:rsidP="007B0128">
      <w:pPr>
        <w:pStyle w:val="BodyText"/>
        <w:spacing w:before="118"/>
        <w:ind w:left="360" w:right="1078"/>
        <w:jc w:val="both"/>
        <w:rPr>
          <w:rFonts w:asciiTheme="minorHAnsi" w:hAnsiTheme="minorHAnsi" w:cstheme="minorHAnsi"/>
          <w:sz w:val="24"/>
        </w:rPr>
      </w:pPr>
      <w:r w:rsidRPr="00713B16">
        <w:rPr>
          <w:rFonts w:asciiTheme="minorHAnsi" w:hAnsiTheme="minorHAnsi" w:cstheme="minorHAnsi"/>
          <w:sz w:val="24"/>
        </w:rPr>
        <w:t>Начелник општине редовнo је одржавао састанке стручног колегијума начелника општине који је његов консултантски и извршни тим. На стручном колегијуму су разматрана текућа питања која се односе на рад Општинске упрве Вишеград и разматрање материјала за сједнице Скупштине општине Вишеград.</w:t>
      </w:r>
    </w:p>
    <w:p w:rsidR="007B0128" w:rsidRPr="00713B16" w:rsidRDefault="007B0128" w:rsidP="007B0128">
      <w:pPr>
        <w:pStyle w:val="BodyText"/>
        <w:spacing w:before="121"/>
        <w:ind w:left="360" w:right="1081"/>
        <w:jc w:val="both"/>
        <w:rPr>
          <w:rFonts w:asciiTheme="minorHAnsi" w:hAnsiTheme="minorHAnsi" w:cstheme="minorHAnsi"/>
          <w:sz w:val="24"/>
        </w:rPr>
      </w:pPr>
      <w:r w:rsidRPr="00713B16">
        <w:rPr>
          <w:rFonts w:asciiTheme="minorHAnsi" w:hAnsiTheme="minorHAnsi" w:cstheme="minorHAnsi"/>
          <w:sz w:val="24"/>
        </w:rPr>
        <w:t>Као и претходних година евидентиран је велики број грађана који су се обраћали начелнику општине за пријем на разговор.</w:t>
      </w:r>
    </w:p>
    <w:p w:rsidR="007B0128" w:rsidRDefault="007B0128" w:rsidP="007B0128">
      <w:pPr>
        <w:pStyle w:val="BodyText"/>
        <w:spacing w:before="122"/>
        <w:ind w:left="360" w:right="1073"/>
        <w:jc w:val="both"/>
        <w:rPr>
          <w:rFonts w:asciiTheme="minorHAnsi" w:hAnsiTheme="minorHAnsi" w:cstheme="minorHAnsi"/>
          <w:sz w:val="24"/>
        </w:rPr>
      </w:pPr>
      <w:r w:rsidRPr="00713B16">
        <w:rPr>
          <w:rFonts w:asciiTheme="minorHAnsi" w:hAnsiTheme="minorHAnsi" w:cstheme="minorHAnsi"/>
          <w:sz w:val="24"/>
        </w:rPr>
        <w:t xml:space="preserve">Посебна пажња поклоњена је комуникацији начелника општине са грађанима кроз непосредан пријем грађана у кабинету начелника општине .Остварено је квалитетно партнерство кроз сталне контакте и размјену мишљења са предузетницима, грађанима, представницима удружења са циљем омогућавња Општине да у пуном обиму испуни потребе и очекивања грађана, и унапређења дијалога са циљем подизања квалитета живота у заједници. У 2024. години у стручној служби начелника запримљено је укупно 2149 захтјева физичких и правних лица, а повећање задовољства грађана и даље је основни циљ, односно настојање да локална управа буде јавни сервис на услузи грађанима. Од укупног броја запримљених предмета који су заведени у интерној доставној књизи за организациону јединицу - </w:t>
      </w:r>
      <w:proofErr w:type="gramStart"/>
      <w:r w:rsidRPr="00713B16">
        <w:rPr>
          <w:rFonts w:asciiTheme="minorHAnsi" w:hAnsiTheme="minorHAnsi" w:cstheme="minorHAnsi"/>
          <w:sz w:val="24"/>
        </w:rPr>
        <w:t>02 велики</w:t>
      </w:r>
      <w:proofErr w:type="gramEnd"/>
      <w:r w:rsidRPr="00713B16">
        <w:rPr>
          <w:rFonts w:asciiTheme="minorHAnsi" w:hAnsiTheme="minorHAnsi" w:cstheme="minorHAnsi"/>
          <w:sz w:val="24"/>
        </w:rPr>
        <w:t xml:space="preserve"> број се односи на рјешења о радном статусу (распоред на радно мјесто, рјешења о годишњем одмору, одлуке, записнике, уговоре, мишљења, дописе, обавјештења, правлилнике, сагласности, овлаштења). </w:t>
      </w:r>
      <w:proofErr w:type="gramStart"/>
      <w:r w:rsidRPr="00713B16">
        <w:rPr>
          <w:rFonts w:asciiTheme="minorHAnsi" w:hAnsiTheme="minorHAnsi" w:cstheme="minorHAnsi"/>
          <w:sz w:val="24"/>
        </w:rPr>
        <w:t>Поред редовних послова и задатака који су одређени Правилником о организацији и систематизацији радних мјеста у стручној служби начелника општине се обављајуи послови као што су пријем и сигнирање поште, припремање материјала за сједнице СО-е, припрема нацрта уговора, нацрта одлука, сагласности, рјешења евидентирања странака, устручној служби се врши и контрола већег броја уговора из надлежности јавних набавки с аспекта формално-правне и материјално - правне садржине, спровођење процедуре интерног аудита, припремање нацрта одлука у другом степену по жалбама на првостепена рјешења Општинске управе у складу са прописима, припрема приједлога и мишљења о статутима и другим општим актима предузећа и установа чији је оснивач општина Вишеград.</w:t>
      </w:r>
      <w:proofErr w:type="gramEnd"/>
    </w:p>
    <w:p w:rsidR="00FA7686" w:rsidRPr="00713B16" w:rsidRDefault="00FA7686" w:rsidP="007B0128">
      <w:pPr>
        <w:pStyle w:val="BodyText"/>
        <w:spacing w:before="122"/>
        <w:ind w:left="360" w:right="1073"/>
        <w:jc w:val="both"/>
        <w:rPr>
          <w:rFonts w:asciiTheme="minorHAnsi" w:hAnsiTheme="minorHAnsi" w:cstheme="minorHAnsi"/>
          <w:sz w:val="24"/>
        </w:rPr>
      </w:pPr>
    </w:p>
    <w:p w:rsidR="007B0128" w:rsidRPr="00713B16" w:rsidRDefault="007B0128" w:rsidP="007B0128">
      <w:pPr>
        <w:pStyle w:val="BodyText"/>
        <w:spacing w:before="120"/>
        <w:ind w:left="360"/>
        <w:jc w:val="both"/>
        <w:rPr>
          <w:rFonts w:asciiTheme="minorHAnsi" w:hAnsiTheme="minorHAnsi" w:cstheme="minorHAnsi"/>
          <w:sz w:val="24"/>
        </w:rPr>
      </w:pPr>
      <w:r w:rsidRPr="00713B16">
        <w:rPr>
          <w:rFonts w:asciiTheme="minorHAnsi" w:hAnsiTheme="minorHAnsi" w:cstheme="minorHAnsi"/>
          <w:sz w:val="24"/>
        </w:rPr>
        <w:t xml:space="preserve">Припремљен је и потписан и велики број уговора и одлука, теодређен број </w:t>
      </w:r>
      <w:r w:rsidRPr="00713B16">
        <w:rPr>
          <w:rFonts w:asciiTheme="minorHAnsi" w:hAnsiTheme="minorHAnsi" w:cstheme="minorHAnsi"/>
          <w:spacing w:val="-2"/>
          <w:sz w:val="24"/>
        </w:rPr>
        <w:t>обавјештења.</w:t>
      </w:r>
    </w:p>
    <w:p w:rsidR="007B0128" w:rsidRPr="00713B16" w:rsidRDefault="007B0128" w:rsidP="007B0128">
      <w:pPr>
        <w:pStyle w:val="BodyText"/>
        <w:spacing w:before="120"/>
        <w:ind w:left="360" w:right="1074"/>
        <w:jc w:val="both"/>
        <w:rPr>
          <w:rFonts w:asciiTheme="minorHAnsi" w:hAnsiTheme="minorHAnsi" w:cstheme="minorHAnsi"/>
          <w:sz w:val="24"/>
        </w:rPr>
      </w:pPr>
      <w:r w:rsidRPr="00713B16">
        <w:rPr>
          <w:rFonts w:asciiTheme="minorHAnsi" w:hAnsiTheme="minorHAnsi" w:cstheme="minorHAnsi"/>
          <w:sz w:val="24"/>
        </w:rPr>
        <w:t>Пријем грађана код начелника општине вршен је плански, према поднесеном усменом захтјеву странака (аказивање), а када су то околности захтјевале и без заказивања. При сваком сусрету са грађанима, начелник је настојао да помогне у рјешавању проблема са којима се странка суочава. Најчещћи разлози због којих су грађани захтјевали пријем код начелника су информисање о могућностима стамбеног збрињавања, социјална питања или слично.</w:t>
      </w:r>
    </w:p>
    <w:p w:rsidR="007B0128" w:rsidRPr="00713B16" w:rsidRDefault="007B0128" w:rsidP="007B0128">
      <w:pPr>
        <w:pStyle w:val="BodyText"/>
        <w:spacing w:before="120"/>
        <w:ind w:left="360" w:right="1078"/>
        <w:jc w:val="both"/>
        <w:rPr>
          <w:rFonts w:asciiTheme="minorHAnsi" w:hAnsiTheme="minorHAnsi" w:cstheme="minorHAnsi"/>
          <w:sz w:val="24"/>
        </w:rPr>
      </w:pPr>
      <w:r w:rsidRPr="00713B16">
        <w:rPr>
          <w:rFonts w:asciiTheme="minorHAnsi" w:hAnsiTheme="minorHAnsi" w:cstheme="minorHAnsi"/>
          <w:sz w:val="24"/>
        </w:rPr>
        <w:lastRenderedPageBreak/>
        <w:t>Начелник општине се сусретао са грађанима и на терену, током извјештајног периода посјећене су све мјесне заједнице на територији општине Вишеград, као и сва насеља. Најчешће су се теренски обиласци одвијали у градском подручју, али је значајан број посјета и сеоским подручјима.</w:t>
      </w:r>
    </w:p>
    <w:p w:rsidR="007B0128" w:rsidRPr="00713B16" w:rsidRDefault="007B0128" w:rsidP="007B0128">
      <w:pPr>
        <w:pStyle w:val="BodyText"/>
        <w:spacing w:before="120"/>
        <w:ind w:left="360" w:right="1082"/>
        <w:jc w:val="both"/>
        <w:rPr>
          <w:rFonts w:asciiTheme="minorHAnsi" w:hAnsiTheme="minorHAnsi" w:cstheme="minorHAnsi"/>
          <w:sz w:val="24"/>
        </w:rPr>
      </w:pPr>
      <w:r w:rsidRPr="00713B16">
        <w:rPr>
          <w:rFonts w:asciiTheme="minorHAnsi" w:hAnsiTheme="minorHAnsi" w:cstheme="minorHAnsi"/>
          <w:sz w:val="24"/>
        </w:rPr>
        <w:t>Начелник општине пратио је реализацију капиталних улагања на територији општине и благовремено рјешавање проблема који су проистекли у току њихове реализације</w:t>
      </w:r>
      <w:proofErr w:type="gramStart"/>
      <w:r w:rsidRPr="00713B16">
        <w:rPr>
          <w:rFonts w:asciiTheme="minorHAnsi" w:hAnsiTheme="minorHAnsi" w:cstheme="minorHAnsi"/>
          <w:sz w:val="24"/>
        </w:rPr>
        <w:t>,од</w:t>
      </w:r>
      <w:proofErr w:type="gramEnd"/>
      <w:r w:rsidRPr="00713B16">
        <w:rPr>
          <w:rFonts w:asciiTheme="minorHAnsi" w:hAnsiTheme="minorHAnsi" w:cstheme="minorHAnsi"/>
          <w:sz w:val="24"/>
        </w:rPr>
        <w:t xml:space="preserve"> којих </w:t>
      </w:r>
      <w:r w:rsidRPr="00713B16">
        <w:rPr>
          <w:rFonts w:asciiTheme="minorHAnsi" w:hAnsiTheme="minorHAnsi" w:cstheme="minorHAnsi"/>
          <w:spacing w:val="-5"/>
          <w:sz w:val="24"/>
        </w:rPr>
        <w:t>с</w:t>
      </w:r>
      <w:r w:rsidRPr="00713B16">
        <w:rPr>
          <w:rFonts w:asciiTheme="minorHAnsi" w:hAnsiTheme="minorHAnsi" w:cstheme="minorHAnsi"/>
          <w:sz w:val="24"/>
          <w:lang w:val="sr-Cyrl-RS"/>
        </w:rPr>
        <w:t xml:space="preserve">у </w:t>
      </w:r>
      <w:r w:rsidRPr="00713B16">
        <w:rPr>
          <w:rFonts w:asciiTheme="minorHAnsi" w:hAnsiTheme="minorHAnsi" w:cstheme="minorHAnsi"/>
          <w:sz w:val="24"/>
        </w:rPr>
        <w:t>најзначајнији рјешавање имовинско-правних питања и развој привредних активности на подручју општине Вишеград.</w:t>
      </w:r>
    </w:p>
    <w:p w:rsidR="007B0128" w:rsidRDefault="007B0128" w:rsidP="007B0128">
      <w:pPr>
        <w:pStyle w:val="BodyText"/>
        <w:spacing w:before="121"/>
        <w:ind w:left="360" w:right="1071"/>
        <w:jc w:val="both"/>
        <w:rPr>
          <w:rFonts w:asciiTheme="minorHAnsi" w:hAnsiTheme="minorHAnsi" w:cstheme="minorHAnsi"/>
          <w:sz w:val="24"/>
        </w:rPr>
      </w:pPr>
      <w:r w:rsidRPr="00713B16">
        <w:rPr>
          <w:rFonts w:asciiTheme="minorHAnsi" w:hAnsiTheme="minorHAnsi" w:cstheme="minorHAnsi"/>
          <w:sz w:val="24"/>
        </w:rPr>
        <w:t>Протеклу годину обиљежили су и бројни пријеми које је организовао начелник општине при чему је угостио успјешне привреднике, спортисте, студенте, пензионере, дјецу из предшколске установе, основне и средње школе и друге истакнуте грађане општине али и бројне домаће и стране делегације, приликом којих су договорени одређени облици сарадње. У 2024.години интензивирана је сарадња са Владом Републике Српске, Владом Србије, заинтересованим инвеститорима, а са циљем представљања просперитета и инвестиционих могућности општине, имплементације развојних пројеката, као и стварања могућности још успјешније сарадње.</w:t>
      </w:r>
    </w:p>
    <w:p w:rsidR="00FA7686" w:rsidRPr="00713B16" w:rsidRDefault="00FA7686" w:rsidP="007B0128">
      <w:pPr>
        <w:pStyle w:val="BodyText"/>
        <w:spacing w:before="121"/>
        <w:ind w:left="360" w:right="1071"/>
        <w:jc w:val="both"/>
        <w:rPr>
          <w:rFonts w:asciiTheme="minorHAnsi" w:hAnsiTheme="minorHAnsi" w:cstheme="minorHAnsi"/>
          <w:sz w:val="24"/>
        </w:rPr>
      </w:pPr>
    </w:p>
    <w:p w:rsidR="007B0128" w:rsidRPr="00713B16" w:rsidRDefault="007B0128" w:rsidP="007B0128">
      <w:pPr>
        <w:pStyle w:val="BodyText"/>
        <w:spacing w:before="119"/>
        <w:ind w:left="360" w:right="1077"/>
        <w:jc w:val="both"/>
        <w:rPr>
          <w:rFonts w:asciiTheme="minorHAnsi" w:hAnsiTheme="minorHAnsi" w:cstheme="minorHAnsi"/>
          <w:sz w:val="24"/>
        </w:rPr>
      </w:pPr>
      <w:r w:rsidRPr="00713B16">
        <w:rPr>
          <w:rFonts w:asciiTheme="minorHAnsi" w:hAnsiTheme="minorHAnsi" w:cstheme="minorHAnsi"/>
          <w:sz w:val="24"/>
        </w:rPr>
        <w:t>Начелник општине присуствовао је радним сједницама Савеза општина и градова Републике Српске, те је одржао низ билатералних и мултилатералних сусрета.</w:t>
      </w:r>
    </w:p>
    <w:p w:rsidR="007B0128" w:rsidRPr="00713B16" w:rsidRDefault="007B0128" w:rsidP="007B0128">
      <w:pPr>
        <w:pStyle w:val="BodyText"/>
        <w:spacing w:before="121"/>
        <w:ind w:left="360" w:right="1073"/>
        <w:jc w:val="both"/>
        <w:rPr>
          <w:rFonts w:asciiTheme="minorHAnsi" w:hAnsiTheme="minorHAnsi" w:cstheme="minorHAnsi"/>
          <w:sz w:val="24"/>
        </w:rPr>
      </w:pPr>
      <w:proofErr w:type="gramStart"/>
      <w:r w:rsidRPr="00713B16">
        <w:rPr>
          <w:rFonts w:asciiTheme="minorHAnsi" w:hAnsiTheme="minorHAnsi" w:cstheme="minorHAnsi"/>
          <w:sz w:val="24"/>
        </w:rPr>
        <w:t>У оквиру послова из области односа са јавношћу, којима се обезбјеђује јавност рада Општинске управе општине Вишеград, обављају се сљедећи послови: прибављање материјала за потребе медија и грађана у име Општине, праћење и анализирање о начину представљања Општинске управе у јавности, обавјештавање јавности о ставовима, одлукама и активностима Општине, припремање протокола који су у вези са радом начелника и стручне службе начелника, праћење реализације уговора које Општина има потписане са медијима, итд.</w:t>
      </w:r>
      <w:proofErr w:type="gramEnd"/>
    </w:p>
    <w:p w:rsidR="007B0128" w:rsidRPr="00713B16" w:rsidRDefault="007B0128" w:rsidP="007B0128">
      <w:pPr>
        <w:pStyle w:val="BodyText"/>
        <w:spacing w:before="119"/>
        <w:ind w:left="360" w:right="1078"/>
        <w:jc w:val="both"/>
        <w:rPr>
          <w:rFonts w:asciiTheme="minorHAnsi" w:hAnsiTheme="minorHAnsi" w:cstheme="minorHAnsi"/>
          <w:sz w:val="24"/>
        </w:rPr>
      </w:pPr>
      <w:r w:rsidRPr="00713B16">
        <w:rPr>
          <w:rFonts w:asciiTheme="minorHAnsi" w:hAnsiTheme="minorHAnsi" w:cstheme="minorHAnsi"/>
          <w:sz w:val="24"/>
        </w:rPr>
        <w:t>У 2024.години се радило на унапријеђењу система комуникације између Општинске управе општине Вишеград и грађана као најважније циљне групе.</w:t>
      </w:r>
    </w:p>
    <w:p w:rsidR="007B0128" w:rsidRPr="00713B16" w:rsidRDefault="007B0128" w:rsidP="007B0128">
      <w:pPr>
        <w:pStyle w:val="BodyText"/>
        <w:spacing w:before="121"/>
        <w:ind w:left="360" w:right="1080"/>
        <w:jc w:val="both"/>
        <w:rPr>
          <w:rFonts w:asciiTheme="minorHAnsi" w:hAnsiTheme="minorHAnsi" w:cstheme="minorHAnsi"/>
          <w:sz w:val="24"/>
        </w:rPr>
      </w:pPr>
      <w:r w:rsidRPr="00713B16">
        <w:rPr>
          <w:rFonts w:asciiTheme="minorHAnsi" w:hAnsiTheme="minorHAnsi" w:cstheme="minorHAnsi"/>
          <w:sz w:val="24"/>
        </w:rPr>
        <w:t>Систем односа са јавношћу састоји се у сарадњи са средствима информисања у презентовао у јавности рада Општинске управе општине Вишеград, интернет презентацији општине, анкетирању корисника услуга, организовању пријема за потребе начелника општине, те директне комуникације са грађанима.</w:t>
      </w:r>
    </w:p>
    <w:p w:rsidR="007B0128" w:rsidRPr="00713B16" w:rsidRDefault="007B0128" w:rsidP="007B0128">
      <w:pPr>
        <w:pStyle w:val="BodyText"/>
        <w:spacing w:before="121"/>
        <w:ind w:left="360" w:right="1079"/>
        <w:jc w:val="both"/>
        <w:rPr>
          <w:rFonts w:asciiTheme="minorHAnsi" w:hAnsiTheme="minorHAnsi" w:cstheme="minorHAnsi"/>
          <w:sz w:val="24"/>
        </w:rPr>
      </w:pPr>
      <w:r w:rsidRPr="00713B16">
        <w:rPr>
          <w:rFonts w:asciiTheme="minorHAnsi" w:hAnsiTheme="minorHAnsi" w:cstheme="minorHAnsi"/>
          <w:sz w:val="24"/>
        </w:rPr>
        <w:t xml:space="preserve">Системски, плански приступ и континуиран рад довео је до задовољавајућих резултата у комуникацији са свим циљним групама са којима је успостављен квалитетан механизам </w:t>
      </w:r>
      <w:r w:rsidRPr="00713B16">
        <w:rPr>
          <w:rFonts w:asciiTheme="minorHAnsi" w:hAnsiTheme="minorHAnsi" w:cstheme="minorHAnsi"/>
          <w:spacing w:val="-2"/>
          <w:sz w:val="24"/>
        </w:rPr>
        <w:t>комуницирања.</w:t>
      </w:r>
    </w:p>
    <w:p w:rsidR="007B0128" w:rsidRPr="00713B16" w:rsidRDefault="007B0128" w:rsidP="007B0128">
      <w:pPr>
        <w:pStyle w:val="BodyText"/>
        <w:spacing w:before="119"/>
        <w:ind w:left="360" w:right="1077"/>
        <w:jc w:val="both"/>
        <w:rPr>
          <w:rFonts w:asciiTheme="minorHAnsi" w:hAnsiTheme="minorHAnsi" w:cstheme="minorHAnsi"/>
          <w:sz w:val="24"/>
        </w:rPr>
      </w:pPr>
      <w:r w:rsidRPr="00713B16">
        <w:rPr>
          <w:rFonts w:asciiTheme="minorHAnsi" w:hAnsiTheme="minorHAnsi" w:cstheme="minorHAnsi"/>
          <w:sz w:val="24"/>
        </w:rPr>
        <w:t xml:space="preserve">У току 2024.године у овој области се радило на унапређењу комуникације са свим циљним групама релевантним за очување и побољшање доброг имиџа Општине и позитивног мишљења </w:t>
      </w:r>
      <w:r w:rsidRPr="00713B16">
        <w:rPr>
          <w:rFonts w:asciiTheme="minorHAnsi" w:hAnsiTheme="minorHAnsi" w:cstheme="minorHAnsi"/>
          <w:spacing w:val="-2"/>
          <w:sz w:val="24"/>
        </w:rPr>
        <w:t>јавности.</w:t>
      </w:r>
    </w:p>
    <w:p w:rsidR="007B0128" w:rsidRPr="00713B16" w:rsidRDefault="007B0128" w:rsidP="007B0128">
      <w:pPr>
        <w:pStyle w:val="BodyText"/>
        <w:spacing w:before="120"/>
        <w:ind w:left="360" w:right="1074"/>
        <w:jc w:val="both"/>
        <w:rPr>
          <w:rFonts w:asciiTheme="minorHAnsi" w:hAnsiTheme="minorHAnsi" w:cstheme="minorHAnsi"/>
          <w:sz w:val="24"/>
        </w:rPr>
      </w:pPr>
      <w:r w:rsidRPr="00713B16">
        <w:rPr>
          <w:rFonts w:asciiTheme="minorHAnsi" w:hAnsiTheme="minorHAnsi" w:cstheme="minorHAnsi"/>
          <w:sz w:val="24"/>
        </w:rPr>
        <w:t xml:space="preserve">Остварена је успјешна сарадња са свим електронским, штампаним и интернет-медијима који дјелују на подручју општине. На упите новинара и медијских кућа у </w:t>
      </w:r>
      <w:r w:rsidRPr="00713B16">
        <w:rPr>
          <w:rFonts w:asciiTheme="minorHAnsi" w:hAnsiTheme="minorHAnsi" w:cstheme="minorHAnsi"/>
          <w:sz w:val="24"/>
        </w:rPr>
        <w:lastRenderedPageBreak/>
        <w:t>највећој могућој мјери одговарано је позитивно, тако да је транспарентност, као једна о кључних особина које треба да има свака локална самоуправа била на завидном нивоу.</w:t>
      </w:r>
    </w:p>
    <w:p w:rsidR="007B0128" w:rsidRPr="00713B16" w:rsidRDefault="007B0128" w:rsidP="007B0128">
      <w:pPr>
        <w:pStyle w:val="BodyText"/>
        <w:spacing w:before="121"/>
        <w:ind w:left="360" w:right="1076"/>
        <w:jc w:val="both"/>
        <w:rPr>
          <w:rFonts w:asciiTheme="minorHAnsi" w:hAnsiTheme="minorHAnsi" w:cstheme="minorHAnsi"/>
          <w:sz w:val="24"/>
        </w:rPr>
      </w:pPr>
      <w:r w:rsidRPr="00713B16">
        <w:rPr>
          <w:rFonts w:asciiTheme="minorHAnsi" w:hAnsiTheme="minorHAnsi" w:cstheme="minorHAnsi"/>
          <w:sz w:val="24"/>
        </w:rPr>
        <w:t>Прошле године је настојано да сесвим институцијама</w:t>
      </w:r>
      <w:proofErr w:type="gramStart"/>
      <w:r w:rsidRPr="00713B16">
        <w:rPr>
          <w:rFonts w:asciiTheme="minorHAnsi" w:hAnsiTheme="minorHAnsi" w:cstheme="minorHAnsi"/>
          <w:sz w:val="24"/>
        </w:rPr>
        <w:t>,установама</w:t>
      </w:r>
      <w:proofErr w:type="gramEnd"/>
      <w:r w:rsidRPr="00713B16">
        <w:rPr>
          <w:rFonts w:asciiTheme="minorHAnsi" w:hAnsiTheme="minorHAnsi" w:cstheme="minorHAnsi"/>
          <w:sz w:val="24"/>
        </w:rPr>
        <w:t xml:space="preserve"> и грађанима који су то тражили, обезбиједи непосредан контакт са начелником и начелницима Одјељења, односно, одговори на њихова питања, захтјеве или приједлоге.</w:t>
      </w:r>
      <w:r w:rsidRPr="00713B16">
        <w:rPr>
          <w:rFonts w:asciiTheme="minorHAnsi" w:hAnsiTheme="minorHAnsi" w:cstheme="minorHAnsi"/>
          <w:sz w:val="24"/>
          <w:lang w:val="sr-Cyrl-RS"/>
        </w:rPr>
        <w:t xml:space="preserve"> </w:t>
      </w:r>
      <w:r w:rsidRPr="00713B16">
        <w:rPr>
          <w:rFonts w:asciiTheme="minorHAnsi" w:hAnsiTheme="minorHAnsi" w:cstheme="minorHAnsi"/>
          <w:sz w:val="24"/>
        </w:rPr>
        <w:t>У 2024.години објављиване су вијести, фотографије и видео снимци са свим дешавања из општинске управе и са подручја града на општинској wеb страници. Jавност је, путем</w:t>
      </w:r>
      <w:r w:rsidRPr="00713B16">
        <w:rPr>
          <w:rFonts w:asciiTheme="minorHAnsi" w:hAnsiTheme="minorHAnsi" w:cstheme="minorHAnsi"/>
          <w:sz w:val="24"/>
          <w:lang w:val="sr-Cyrl-RS"/>
        </w:rPr>
        <w:t xml:space="preserve"> </w:t>
      </w:r>
      <w:r w:rsidRPr="00713B16">
        <w:rPr>
          <w:rFonts w:asciiTheme="minorHAnsi" w:hAnsiTheme="minorHAnsi" w:cstheme="minorHAnsi"/>
          <w:sz w:val="24"/>
        </w:rPr>
        <w:t>штампаних и електронских медија, информисана о свим активностима Општинске управе и начелника општине, али и о догађајима из друштвеног живота.</w:t>
      </w:r>
      <w:r w:rsidRPr="00713B16">
        <w:rPr>
          <w:rFonts w:asciiTheme="minorHAnsi" w:hAnsiTheme="minorHAnsi" w:cstheme="minorHAnsi"/>
          <w:sz w:val="24"/>
          <w:lang w:val="sr-Cyrl-RS"/>
        </w:rPr>
        <w:t xml:space="preserve"> </w:t>
      </w:r>
      <w:r w:rsidRPr="00713B16">
        <w:rPr>
          <w:rFonts w:asciiTheme="minorHAnsi" w:hAnsiTheme="minorHAnsi" w:cstheme="minorHAnsi"/>
          <w:sz w:val="24"/>
        </w:rPr>
        <w:t>У свјетлу потребе да се привуку инвестиције и пословне зоне представе што ширем кругу заинтересованих страна, посебна пажња је била посвећена промоцији инвестиционих потенцијала Општине Вишеград.</w:t>
      </w:r>
    </w:p>
    <w:p w:rsidR="007B0128" w:rsidRPr="00713B16" w:rsidRDefault="007B0128" w:rsidP="007B0128">
      <w:pPr>
        <w:pStyle w:val="BodyText"/>
        <w:spacing w:before="121"/>
        <w:ind w:left="360" w:right="1074"/>
        <w:jc w:val="both"/>
        <w:rPr>
          <w:rFonts w:asciiTheme="minorHAnsi" w:hAnsiTheme="minorHAnsi" w:cstheme="minorHAnsi"/>
          <w:sz w:val="24"/>
        </w:rPr>
      </w:pPr>
      <w:r w:rsidRPr="00713B16">
        <w:rPr>
          <w:rFonts w:asciiTheme="minorHAnsi" w:hAnsiTheme="minorHAnsi" w:cstheme="minorHAnsi"/>
          <w:sz w:val="24"/>
        </w:rPr>
        <w:t>Свакодневно се информишу грађани о дешавањима у локалној заједници, о установама и организацијама, о раду локалне администрације, о дневно – политичким актуелностима, те о актуелним пројектима општине.</w:t>
      </w:r>
    </w:p>
    <w:p w:rsidR="007B0128" w:rsidRPr="00713B16" w:rsidRDefault="007B0128" w:rsidP="007B0128">
      <w:pPr>
        <w:pStyle w:val="BodyText"/>
        <w:spacing w:before="118"/>
        <w:ind w:left="360" w:right="1077"/>
        <w:jc w:val="both"/>
        <w:rPr>
          <w:rFonts w:asciiTheme="minorHAnsi" w:hAnsiTheme="minorHAnsi" w:cstheme="minorHAnsi"/>
          <w:sz w:val="24"/>
        </w:rPr>
      </w:pPr>
      <w:r w:rsidRPr="00713B16">
        <w:rPr>
          <w:rFonts w:asciiTheme="minorHAnsi" w:hAnsiTheme="minorHAnsi" w:cstheme="minorHAnsi"/>
          <w:sz w:val="24"/>
        </w:rPr>
        <w:t xml:space="preserve">На званичној страници општине Вишеград </w:t>
      </w:r>
      <w:hyperlink r:id="rId12">
        <w:r w:rsidRPr="00713B16">
          <w:rPr>
            <w:rFonts w:asciiTheme="minorHAnsi" w:hAnsiTheme="minorHAnsi" w:cstheme="minorHAnsi"/>
            <w:color w:val="0000FF"/>
            <w:sz w:val="24"/>
            <w:u w:val="single" w:color="0000FF"/>
          </w:rPr>
          <w:t>www.opstinаvisegrаd.om</w:t>
        </w:r>
      </w:hyperlink>
      <w:r w:rsidRPr="00713B16">
        <w:rPr>
          <w:rFonts w:asciiTheme="minorHAnsi" w:hAnsiTheme="minorHAnsi" w:cstheme="minorHAnsi"/>
          <w:sz w:val="24"/>
        </w:rPr>
        <w:t xml:space="preserve"> објављено је око 1000 вијести посвећених раду начелника општине, Скупштине општине Вишеград, општинске управе и активностима са подручја општине.</w:t>
      </w:r>
    </w:p>
    <w:p w:rsidR="007B0128" w:rsidRPr="00713B16" w:rsidRDefault="007B0128" w:rsidP="007B0128">
      <w:pPr>
        <w:pStyle w:val="BodyText"/>
        <w:spacing w:before="121"/>
        <w:ind w:left="360" w:right="1076"/>
        <w:jc w:val="both"/>
        <w:rPr>
          <w:rFonts w:asciiTheme="minorHAnsi" w:hAnsiTheme="minorHAnsi" w:cstheme="minorHAnsi"/>
          <w:sz w:val="24"/>
        </w:rPr>
      </w:pPr>
      <w:r w:rsidRPr="00713B16">
        <w:rPr>
          <w:rFonts w:asciiTheme="minorHAnsi" w:hAnsiTheme="minorHAnsi" w:cstheme="minorHAnsi"/>
          <w:sz w:val="24"/>
        </w:rPr>
        <w:t>Посјетиоци веб странице су у сталној интеракцији, јер на различите начине, могу да упоставе контакт са начелником и са начелницима општинских одјељења. Објављују се и анкете, који су од изузетног значаја за пројекте који се раде на подручју Вишеграда.</w:t>
      </w:r>
    </w:p>
    <w:p w:rsidR="007B0128" w:rsidRPr="00713B16" w:rsidRDefault="007B0128" w:rsidP="007B0128">
      <w:pPr>
        <w:pStyle w:val="BodyText"/>
        <w:spacing w:before="122"/>
        <w:ind w:left="360" w:right="1075"/>
        <w:jc w:val="both"/>
        <w:rPr>
          <w:rFonts w:asciiTheme="minorHAnsi" w:hAnsiTheme="minorHAnsi" w:cstheme="minorHAnsi"/>
          <w:sz w:val="24"/>
        </w:rPr>
      </w:pPr>
      <w:r w:rsidRPr="00713B16">
        <w:rPr>
          <w:rFonts w:asciiTheme="minorHAnsi" w:hAnsiTheme="minorHAnsi" w:cstheme="minorHAnsi"/>
          <w:sz w:val="24"/>
        </w:rPr>
        <w:t>Са циљем повећања читаностиобјава на званичном сајту</w:t>
      </w:r>
      <w:proofErr w:type="gramStart"/>
      <w:r w:rsidRPr="00713B16">
        <w:rPr>
          <w:rFonts w:asciiTheme="minorHAnsi" w:hAnsiTheme="minorHAnsi" w:cstheme="minorHAnsi"/>
          <w:sz w:val="24"/>
        </w:rPr>
        <w:t>,редовно</w:t>
      </w:r>
      <w:proofErr w:type="gramEnd"/>
      <w:r w:rsidRPr="00713B16">
        <w:rPr>
          <w:rFonts w:asciiTheme="minorHAnsi" w:hAnsiTheme="minorHAnsi" w:cstheme="minorHAnsi"/>
          <w:sz w:val="24"/>
        </w:rPr>
        <w:t xml:space="preserve"> се ажурира и фејсбук страница, која има за циљ да благовремено информише грађане, те информације учини доступним корисницима друштвеним медија.</w:t>
      </w:r>
    </w:p>
    <w:p w:rsidR="007B0128" w:rsidRPr="00713B16" w:rsidRDefault="007B0128" w:rsidP="007B0128">
      <w:pPr>
        <w:pStyle w:val="BodyText"/>
        <w:spacing w:before="118"/>
        <w:ind w:left="360" w:right="1082"/>
        <w:jc w:val="both"/>
        <w:rPr>
          <w:rFonts w:asciiTheme="minorHAnsi" w:hAnsiTheme="minorHAnsi" w:cstheme="minorHAnsi"/>
          <w:sz w:val="24"/>
        </w:rPr>
      </w:pPr>
      <w:r w:rsidRPr="00713B16">
        <w:rPr>
          <w:rFonts w:asciiTheme="minorHAnsi" w:hAnsiTheme="minorHAnsi" w:cstheme="minorHAnsi"/>
          <w:sz w:val="24"/>
        </w:rPr>
        <w:t>Службеник за односе са јавношћу, у протеклој години издавао је саопштења за јавност, поводом свих важнијих догађаја у општинској администрацији.</w:t>
      </w:r>
    </w:p>
    <w:p w:rsidR="007B0128" w:rsidRPr="00713B16" w:rsidRDefault="007B0128" w:rsidP="007B0128">
      <w:pPr>
        <w:pStyle w:val="BodyText"/>
        <w:spacing w:before="120"/>
        <w:ind w:left="360" w:right="1072"/>
        <w:jc w:val="both"/>
        <w:rPr>
          <w:rFonts w:asciiTheme="minorHAnsi" w:hAnsiTheme="minorHAnsi" w:cstheme="minorHAnsi"/>
          <w:sz w:val="24"/>
        </w:rPr>
      </w:pPr>
      <w:r w:rsidRPr="00713B16">
        <w:rPr>
          <w:rFonts w:asciiTheme="minorHAnsi" w:hAnsiTheme="minorHAnsi" w:cstheme="minorHAnsi"/>
          <w:sz w:val="24"/>
        </w:rPr>
        <w:t>У циљу боље комуникације са јавношћу, општина Вишеград организовала је конференције за новинаре, на којима су главне теме биле актуелности из општинске управе.</w:t>
      </w:r>
    </w:p>
    <w:p w:rsidR="007B0128" w:rsidRPr="00713B16" w:rsidRDefault="007B0128" w:rsidP="007B0128">
      <w:pPr>
        <w:pStyle w:val="BodyText"/>
        <w:spacing w:before="121"/>
        <w:ind w:left="360" w:right="1080"/>
        <w:jc w:val="both"/>
        <w:rPr>
          <w:rFonts w:asciiTheme="minorHAnsi" w:hAnsiTheme="minorHAnsi" w:cstheme="minorHAnsi"/>
          <w:sz w:val="24"/>
        </w:rPr>
      </w:pPr>
      <w:r w:rsidRPr="00713B16">
        <w:rPr>
          <w:rFonts w:asciiTheme="minorHAnsi" w:hAnsiTheme="minorHAnsi" w:cstheme="minorHAnsi"/>
          <w:sz w:val="24"/>
        </w:rPr>
        <w:t xml:space="preserve">Грађанима је било омогућено и добијање информација путем подношења захтјева за приступ </w:t>
      </w:r>
      <w:r w:rsidRPr="00713B16">
        <w:rPr>
          <w:rFonts w:asciiTheme="minorHAnsi" w:hAnsiTheme="minorHAnsi" w:cstheme="minorHAnsi"/>
          <w:spacing w:val="-2"/>
          <w:sz w:val="24"/>
        </w:rPr>
        <w:t>информација.</w:t>
      </w:r>
    </w:p>
    <w:p w:rsidR="007B0128" w:rsidRPr="00713B16" w:rsidRDefault="007B0128" w:rsidP="007B0128">
      <w:pPr>
        <w:pStyle w:val="BodyText"/>
        <w:spacing w:before="120"/>
        <w:ind w:left="360" w:right="1076"/>
        <w:jc w:val="both"/>
        <w:rPr>
          <w:rFonts w:asciiTheme="minorHAnsi" w:hAnsiTheme="minorHAnsi" w:cstheme="minorHAnsi"/>
          <w:sz w:val="24"/>
        </w:rPr>
      </w:pPr>
      <w:r w:rsidRPr="00713B16">
        <w:rPr>
          <w:rFonts w:asciiTheme="minorHAnsi" w:hAnsiTheme="minorHAnsi" w:cstheme="minorHAnsi"/>
          <w:sz w:val="24"/>
        </w:rPr>
        <w:t xml:space="preserve">Општина Вишеград је била покровитељ великог броја манифестација, које су пропратили бројни новинари из Републике Српске, Федерације БиХ, Србије и региона. Манифестације су привукле велику пажњу бројних гостију, а учесници су на достојанствен начин представили општину </w:t>
      </w:r>
      <w:r w:rsidRPr="00713B16">
        <w:rPr>
          <w:rFonts w:asciiTheme="minorHAnsi" w:hAnsiTheme="minorHAnsi" w:cstheme="minorHAnsi"/>
          <w:spacing w:val="-2"/>
          <w:sz w:val="24"/>
        </w:rPr>
        <w:t>Вишеград.</w:t>
      </w:r>
    </w:p>
    <w:p w:rsidR="007B0128" w:rsidRPr="00713B16" w:rsidRDefault="007B0128" w:rsidP="007B0128">
      <w:pPr>
        <w:pStyle w:val="BodyText"/>
        <w:spacing w:before="119"/>
        <w:ind w:left="360" w:right="1078"/>
        <w:jc w:val="both"/>
        <w:rPr>
          <w:rFonts w:asciiTheme="minorHAnsi" w:hAnsiTheme="minorHAnsi" w:cstheme="minorHAnsi"/>
          <w:sz w:val="24"/>
        </w:rPr>
      </w:pPr>
      <w:r w:rsidRPr="00713B16">
        <w:rPr>
          <w:rFonts w:asciiTheme="minorHAnsi" w:hAnsiTheme="minorHAnsi" w:cstheme="minorHAnsi"/>
          <w:sz w:val="24"/>
        </w:rPr>
        <w:t>У сарадњи са локалним медијима, дописницима и сарадницима, службеник са информисање је у сарадњи са начелникомопштине предузимао низ активности сациљемпотпуног и благовременог информисања грађана.</w:t>
      </w:r>
    </w:p>
    <w:p w:rsidR="007B0128" w:rsidRPr="00713B16" w:rsidRDefault="007B0128" w:rsidP="007B0128">
      <w:pPr>
        <w:pStyle w:val="BodyText"/>
        <w:spacing w:before="121"/>
        <w:ind w:left="360" w:right="1079"/>
        <w:jc w:val="both"/>
        <w:rPr>
          <w:rFonts w:asciiTheme="minorHAnsi" w:hAnsiTheme="minorHAnsi" w:cstheme="minorHAnsi"/>
          <w:sz w:val="24"/>
        </w:rPr>
      </w:pPr>
      <w:r w:rsidRPr="00713B16">
        <w:rPr>
          <w:rFonts w:asciiTheme="minorHAnsi" w:hAnsiTheme="minorHAnsi" w:cstheme="minorHAnsi"/>
          <w:sz w:val="24"/>
        </w:rPr>
        <w:t xml:space="preserve">Путем Радио Вишеграда, Радио телевизије Републике Српске, Новинске агенције </w:t>
      </w:r>
      <w:r w:rsidRPr="00713B16">
        <w:rPr>
          <w:rFonts w:asciiTheme="minorHAnsi" w:hAnsiTheme="minorHAnsi" w:cstheme="minorHAnsi"/>
          <w:sz w:val="24"/>
        </w:rPr>
        <w:lastRenderedPageBreak/>
        <w:t>Републике Српске, Слободне Европе, Вечерњих новости, часописа Соко, Дабар и Политика, те локалних портала Visegrаdlive, Visegrаd24, 058.bа постигнути су зависни резултати о информисању грађана путем електронских и штампаних медија.</w:t>
      </w:r>
    </w:p>
    <w:p w:rsidR="007B0128" w:rsidRPr="00713B16" w:rsidRDefault="007B0128" w:rsidP="007B0128">
      <w:pPr>
        <w:pStyle w:val="BodyText"/>
        <w:spacing w:before="121"/>
        <w:rPr>
          <w:rFonts w:asciiTheme="minorHAnsi" w:hAnsiTheme="minorHAnsi" w:cstheme="minorHAnsi"/>
          <w:sz w:val="24"/>
        </w:rPr>
      </w:pPr>
    </w:p>
    <w:p w:rsidR="007B0128" w:rsidRPr="00713B16" w:rsidRDefault="007B0128" w:rsidP="007B0128">
      <w:pPr>
        <w:pStyle w:val="BodyText"/>
        <w:spacing w:line="267" w:lineRule="exact"/>
        <w:ind w:left="5802"/>
        <w:rPr>
          <w:rFonts w:asciiTheme="minorHAnsi" w:hAnsiTheme="minorHAnsi" w:cstheme="minorHAnsi"/>
          <w:sz w:val="24"/>
        </w:rPr>
      </w:pPr>
      <w:r w:rsidRPr="00713B16">
        <w:rPr>
          <w:rFonts w:asciiTheme="minorHAnsi" w:hAnsiTheme="minorHAnsi" w:cstheme="minorHAnsi"/>
          <w:sz w:val="24"/>
        </w:rPr>
        <w:t xml:space="preserve">Самостални </w:t>
      </w:r>
      <w:r w:rsidRPr="00713B16">
        <w:rPr>
          <w:rFonts w:asciiTheme="minorHAnsi" w:hAnsiTheme="minorHAnsi" w:cstheme="minorHAnsi"/>
          <w:spacing w:val="-2"/>
          <w:sz w:val="24"/>
        </w:rPr>
        <w:t>стручни сарадник</w:t>
      </w:r>
    </w:p>
    <w:p w:rsidR="00D05534" w:rsidRPr="00713B16" w:rsidRDefault="007B0128" w:rsidP="00D05534">
      <w:pPr>
        <w:pStyle w:val="BodyText"/>
        <w:spacing w:line="267" w:lineRule="exact"/>
        <w:ind w:left="5401"/>
        <w:rPr>
          <w:rFonts w:asciiTheme="minorHAnsi" w:hAnsiTheme="minorHAnsi" w:cstheme="minorHAnsi"/>
          <w:sz w:val="24"/>
        </w:rPr>
      </w:pPr>
      <w:proofErr w:type="gramStart"/>
      <w:r w:rsidRPr="00713B16">
        <w:rPr>
          <w:rFonts w:asciiTheme="minorHAnsi" w:hAnsiTheme="minorHAnsi" w:cstheme="minorHAnsi"/>
          <w:sz w:val="24"/>
        </w:rPr>
        <w:t>за</w:t>
      </w:r>
      <w:proofErr w:type="gramEnd"/>
      <w:r w:rsidRPr="00713B16">
        <w:rPr>
          <w:rFonts w:asciiTheme="minorHAnsi" w:hAnsiTheme="minorHAnsi" w:cstheme="minorHAnsi"/>
          <w:sz w:val="24"/>
        </w:rPr>
        <w:t xml:space="preserve"> послове начелника-Шеф </w:t>
      </w:r>
      <w:r w:rsidRPr="00713B16">
        <w:rPr>
          <w:rFonts w:asciiTheme="minorHAnsi" w:hAnsiTheme="minorHAnsi" w:cstheme="minorHAnsi"/>
          <w:spacing w:val="-2"/>
          <w:sz w:val="24"/>
        </w:rPr>
        <w:t>кабинета</w:t>
      </w:r>
    </w:p>
    <w:p w:rsidR="007B0128" w:rsidRPr="00713B16" w:rsidRDefault="007B0128" w:rsidP="00D05534">
      <w:pPr>
        <w:pStyle w:val="BodyText"/>
        <w:spacing w:line="267" w:lineRule="exact"/>
        <w:ind w:left="5401"/>
        <w:rPr>
          <w:rFonts w:asciiTheme="minorHAnsi" w:hAnsiTheme="minorHAnsi" w:cstheme="minorHAnsi"/>
          <w:sz w:val="24"/>
        </w:rPr>
      </w:pPr>
      <w:r w:rsidRPr="00713B16">
        <w:rPr>
          <w:rFonts w:asciiTheme="minorHAnsi" w:hAnsiTheme="minorHAnsi" w:cstheme="minorHAnsi"/>
          <w:noProof/>
          <w:sz w:val="18"/>
        </w:rPr>
        <mc:AlternateContent>
          <mc:Choice Requires="wps">
            <w:drawing>
              <wp:anchor distT="0" distB="0" distL="0" distR="0" simplePos="0" relativeHeight="251659264" behindDoc="1" locked="0" layoutInCell="1" allowOverlap="1" wp14:anchorId="1282619B" wp14:editId="2EE73307">
                <wp:simplePos x="0" y="0"/>
                <wp:positionH relativeFrom="page">
                  <wp:posOffset>4115435</wp:posOffset>
                </wp:positionH>
                <wp:positionV relativeFrom="paragraph">
                  <wp:posOffset>154305</wp:posOffset>
                </wp:positionV>
                <wp:extent cx="2367915" cy="1270"/>
                <wp:effectExtent l="10160" t="13335" r="12700" b="4445"/>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7915" cy="1270"/>
                        </a:xfrm>
                        <a:custGeom>
                          <a:avLst/>
                          <a:gdLst>
                            <a:gd name="T0" fmla="+- 0 6481 6481"/>
                            <a:gd name="T1" fmla="*/ T0 w 3729"/>
                            <a:gd name="T2" fmla="+- 0 10209 6481"/>
                            <a:gd name="T3" fmla="*/ T2 w 3729"/>
                          </a:gdLst>
                          <a:ahLst/>
                          <a:cxnLst>
                            <a:cxn ang="0">
                              <a:pos x="T1" y="0"/>
                            </a:cxn>
                            <a:cxn ang="0">
                              <a:pos x="T3" y="0"/>
                            </a:cxn>
                          </a:cxnLst>
                          <a:rect l="0" t="0" r="r" b="b"/>
                          <a:pathLst>
                            <a:path w="3729">
                              <a:moveTo>
                                <a:pt x="0" y="0"/>
                              </a:moveTo>
                              <a:lnTo>
                                <a:pt x="3728" y="0"/>
                              </a:lnTo>
                            </a:path>
                          </a:pathLst>
                        </a:custGeom>
                        <a:noFill/>
                        <a:ln w="91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D2AD2" id="Freeform 9" o:spid="_x0000_s1026" style="position:absolute;margin-left:324.05pt;margin-top:12.15pt;width:186.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ZuN/wIAAIwGAAAOAAAAZHJzL2Uyb0RvYy54bWysVW1v0zAQ/o7Ef7D8EdQlTrO2qZZOU18Q&#10;0oBJKz/AjZ0mwrGD7TbdEP+ds5N0bQcSQuRDes6dHz/3nO96c3uoBNpzbUolU0yuQoy4zBQr5TbF&#10;X9erwQQjY6lkVCjJU/zEDb6dvX1z09RTHqlCCcY1AhBppk2d4sLaehoEJit4Rc2VqrkEZ650RS0s&#10;9TZgmjaAXokgCsNR0CjNaq0ybgx8XbROPPP4ec4z+yXPDbdIpBi4Wf/W/r1x72B2Q6dbTeuizDoa&#10;9B9YVLSUcOgRakEtRTtdvoKqykwro3J7lakqUHleZtznANmQ8CKbx4LW3OcC4pj6KJP5f7DZ5/2D&#10;RiVLcYKRpBWUaKU5d4KjxKnT1GYKQY/1g3b5mfpeZd8MOIIzj1sYiEGb5pNigEJ3VnlFDrmu3E7I&#10;FR288E9H4fnBogw+RsPROCHXGGXgI9HY1yWg035vtjP2A1ceh+7vjW3LxsDyorOO+hpKnFcCKvh+&#10;gEI0iifEv7oyH8NIH/YuQOsQNWg4jny2UMBjUNQHeSwSRmHyW7BhH+fAohMwSGDbU6RFzzo7yI42&#10;WIi6Pgm9ULUyTqA1kOsVAgQIcin+IRbOvoxt93RHaGiAy6uvMYKrv2k1qal1zNwRzkRNir0W7kOl&#10;9nytvMtelA4OefEKeRoF26HnT1i1btjhDoB70xr+UMf1pLRSrUohfG2FdFQSQmKvjVGiZM7p2Bi9&#10;3cyFRnvqmto/LhkAOwvTaieZBys4ZcvOtrQUrQ3xwmsLt7CTwN1H37U/kjBZTpaTeBBHo+UgDheL&#10;wd1qHg9GKzK+XgwX8/mC/HTUSDwtSsa4dOz6CULiv+vQbpa1vX+cIWdZnCW78s/rZINzGl4LyKX/&#10;bbXuW7Tt6Y1iT9CuWrUjEUY4GIXSzxg1MA5TbL7vqOYYiY8S5k1C4tjNT7+Ir8cRLPSpZ3PqoTID&#10;qBRbDBfcmXPbztxdrcttAScRX1ap7mBM5KXrZz9PWlbdAkaez6Abz26mnq591MufyOwXAAAA//8D&#10;AFBLAwQUAAYACAAAACEAl+rbPd4AAAAKAQAADwAAAGRycy9kb3ducmV2LnhtbEyPy07DMBBF90j8&#10;gzVI7KiTUKoojVMhJGCHRHht3XjyUONxsJ3W9OtxVrCcmaM755a7oEd2ROsGQwLSVQIMqTFqoE7A&#10;+9vjTQ7MeUlKjoZQwA862FWXF6UslDnRKx5r37EYQq6QAnrvp4Jz1/SopVuZCSneWmO19HG0HVdW&#10;nmK4HnmWJBuu5UDxQy8nfOixOdSzFvAdOjy3H+35Of+089NXzV8CtUJcX4X7LTCPwf/BsOhHdaii&#10;097MpBwbBWzWeRpRAdn6FtgCJFka2+2XzR3wquT/K1S/AAAA//8DAFBLAQItABQABgAIAAAAIQC2&#10;gziS/gAAAOEBAAATAAAAAAAAAAAAAAAAAAAAAABbQ29udGVudF9UeXBlc10ueG1sUEsBAi0AFAAG&#10;AAgAAAAhADj9If/WAAAAlAEAAAsAAAAAAAAAAAAAAAAALwEAAF9yZWxzLy5yZWxzUEsBAi0AFAAG&#10;AAgAAAAhAHt5m43/AgAAjAYAAA4AAAAAAAAAAAAAAAAALgIAAGRycy9lMm9Eb2MueG1sUEsBAi0A&#10;FAAGAAgAAAAhAJfq2z3eAAAACgEAAA8AAAAAAAAAAAAAAAAAWQUAAGRycy9kb3ducmV2LnhtbFBL&#10;BQYAAAAABAAEAPMAAABkBgAAAAA=&#10;" path="m,l3728,e" filled="f" strokeweight=".25317mm">
                <v:path arrowok="t" o:connecttype="custom" o:connectlocs="0,0;2367280,0" o:connectangles="0,0"/>
                <w10:wrap type="topAndBottom" anchorx="page"/>
              </v:shape>
            </w:pict>
          </mc:Fallback>
        </mc:AlternateContent>
      </w:r>
    </w:p>
    <w:p w:rsidR="00007BC7" w:rsidRDefault="007B0128" w:rsidP="00007BC7">
      <w:pPr>
        <w:pStyle w:val="BodyText"/>
        <w:rPr>
          <w:rFonts w:asciiTheme="minorHAnsi" w:hAnsiTheme="minorHAnsi" w:cstheme="minorHAnsi"/>
          <w:sz w:val="24"/>
        </w:rPr>
      </w:pPr>
      <w:r w:rsidRPr="00713B16">
        <w:rPr>
          <w:rFonts w:asciiTheme="minorHAnsi" w:hAnsiTheme="minorHAnsi" w:cstheme="minorHAnsi"/>
          <w:sz w:val="24"/>
        </w:rPr>
        <w:t xml:space="preserve">                                                                                                                  Марко Никитовић</w:t>
      </w: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Default="006B3455" w:rsidP="00007BC7">
      <w:pPr>
        <w:pStyle w:val="BodyText"/>
        <w:rPr>
          <w:rFonts w:asciiTheme="minorHAnsi" w:hAnsiTheme="minorHAnsi" w:cstheme="minorHAnsi"/>
          <w:sz w:val="24"/>
        </w:rPr>
      </w:pPr>
    </w:p>
    <w:p w:rsidR="006B3455" w:rsidRPr="00713B16" w:rsidRDefault="006B3455" w:rsidP="00007BC7">
      <w:pPr>
        <w:pStyle w:val="BodyText"/>
        <w:rPr>
          <w:rFonts w:asciiTheme="minorHAnsi" w:hAnsiTheme="minorHAnsi" w:cstheme="minorHAnsi"/>
          <w:sz w:val="24"/>
        </w:rPr>
      </w:pPr>
    </w:p>
    <w:p w:rsidR="00007BC7" w:rsidRPr="00713B16" w:rsidRDefault="00007BC7" w:rsidP="00007BC7">
      <w:pPr>
        <w:spacing w:after="120" w:line="240" w:lineRule="auto"/>
        <w:jc w:val="center"/>
        <w:rPr>
          <w:rFonts w:cstheme="minorHAnsi"/>
          <w:b/>
          <w:lang w:val="sr-Latn-CS"/>
        </w:rPr>
      </w:pPr>
      <w:r w:rsidRPr="00713B16">
        <w:rPr>
          <w:rFonts w:cstheme="minorHAnsi"/>
          <w:b/>
          <w:noProof/>
        </w:rPr>
        <w:lastRenderedPageBreak/>
        <w:drawing>
          <wp:inline distT="0" distB="0" distL="0" distR="0" wp14:anchorId="4DFFDB3B" wp14:editId="6B8A4045">
            <wp:extent cx="643890" cy="797560"/>
            <wp:effectExtent l="19050" t="0" r="3810" b="0"/>
            <wp:docPr id="5" name="Picture 5" descr="mali grb opštine Više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opštine Višegrad"/>
                    <pic:cNvPicPr>
                      <a:picLocks noChangeAspect="1" noChangeArrowheads="1"/>
                    </pic:cNvPicPr>
                  </pic:nvPicPr>
                  <pic:blipFill>
                    <a:blip r:embed="rId11"/>
                    <a:srcRect/>
                    <a:stretch>
                      <a:fillRect/>
                    </a:stretch>
                  </pic:blipFill>
                  <pic:spPr bwMode="auto">
                    <a:xfrm>
                      <a:off x="0" y="0"/>
                      <a:ext cx="643890" cy="797560"/>
                    </a:xfrm>
                    <a:prstGeom prst="rect">
                      <a:avLst/>
                    </a:prstGeom>
                    <a:noFill/>
                    <a:ln w="9525">
                      <a:noFill/>
                      <a:miter lim="800000"/>
                      <a:headEnd/>
                      <a:tailEnd/>
                    </a:ln>
                  </pic:spPr>
                </pic:pic>
              </a:graphicData>
            </a:graphic>
          </wp:inline>
        </w:drawing>
      </w:r>
    </w:p>
    <w:p w:rsidR="00007BC7" w:rsidRPr="00713B16" w:rsidRDefault="00007BC7" w:rsidP="00007BC7">
      <w:pPr>
        <w:spacing w:after="120" w:line="240" w:lineRule="auto"/>
        <w:jc w:val="center"/>
        <w:rPr>
          <w:rFonts w:cstheme="minorHAnsi"/>
          <w:b/>
          <w:sz w:val="24"/>
          <w:lang w:val="ru-RU"/>
        </w:rPr>
      </w:pPr>
      <w:r w:rsidRPr="00713B16">
        <w:rPr>
          <w:rFonts w:cstheme="minorHAnsi"/>
          <w:b/>
          <w:sz w:val="24"/>
          <w:lang w:val="ru-RU"/>
        </w:rPr>
        <w:t>РЕПУБЛИКА СРПСКА</w:t>
      </w:r>
    </w:p>
    <w:p w:rsidR="00007BC7" w:rsidRPr="00713B16" w:rsidRDefault="00007BC7" w:rsidP="00007BC7">
      <w:pPr>
        <w:spacing w:after="120" w:line="240" w:lineRule="auto"/>
        <w:jc w:val="center"/>
        <w:rPr>
          <w:rFonts w:cstheme="minorHAnsi"/>
          <w:b/>
          <w:sz w:val="24"/>
          <w:lang w:val="sr-Cyrl-CS"/>
        </w:rPr>
      </w:pPr>
      <w:r w:rsidRPr="00713B16">
        <w:rPr>
          <w:rFonts w:cstheme="minorHAnsi"/>
          <w:b/>
          <w:sz w:val="24"/>
          <w:lang w:val="sr-Cyrl-CS"/>
        </w:rPr>
        <w:t>ОПШТИНА ВИШЕГРАД</w:t>
      </w:r>
    </w:p>
    <w:p w:rsidR="00007BC7" w:rsidRPr="00713B16" w:rsidRDefault="00007BC7" w:rsidP="00007BC7">
      <w:pPr>
        <w:spacing w:after="120" w:line="240" w:lineRule="auto"/>
        <w:jc w:val="both"/>
        <w:rPr>
          <w:rFonts w:cstheme="minorHAnsi"/>
          <w:b/>
          <w:lang w:val="sr-Cyrl-CS"/>
        </w:rPr>
      </w:pPr>
    </w:p>
    <w:p w:rsidR="00007BC7" w:rsidRPr="00713B16" w:rsidRDefault="00007BC7" w:rsidP="00007BC7">
      <w:pPr>
        <w:spacing w:after="120" w:line="240" w:lineRule="auto"/>
        <w:jc w:val="both"/>
        <w:rPr>
          <w:rFonts w:cstheme="minorHAnsi"/>
          <w:b/>
          <w:lang w:val="sr-Cyrl-CS"/>
        </w:rPr>
      </w:pPr>
    </w:p>
    <w:p w:rsidR="00007BC7" w:rsidRPr="00713B16" w:rsidRDefault="00007BC7" w:rsidP="00007BC7">
      <w:pPr>
        <w:spacing w:after="120" w:line="240" w:lineRule="auto"/>
        <w:jc w:val="both"/>
        <w:rPr>
          <w:rFonts w:cstheme="minorHAnsi"/>
          <w:b/>
          <w:lang w:val="sr-Cyrl-CS"/>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pStyle w:val="Heading1"/>
        <w:rPr>
          <w:rFonts w:asciiTheme="minorHAnsi" w:hAnsiTheme="minorHAnsi" w:cstheme="minorHAnsi"/>
        </w:rPr>
      </w:pPr>
      <w:bookmarkStart w:id="11" w:name="_Toc133239071"/>
      <w:r w:rsidRPr="00713B16">
        <w:rPr>
          <w:rFonts w:asciiTheme="minorHAnsi" w:hAnsiTheme="minorHAnsi" w:cstheme="minorHAnsi"/>
        </w:rPr>
        <w:t>ИЗВЈЕШТАЈ О РАДУ ОДЈЕЉЕЊА ЗА ОПШТУ УПРАВУ ЗА 202</w:t>
      </w:r>
      <w:r w:rsidRPr="00713B16">
        <w:rPr>
          <w:rFonts w:asciiTheme="minorHAnsi" w:hAnsiTheme="minorHAnsi" w:cstheme="minorHAnsi"/>
          <w:lang w:val="sr-Cyrl-RS"/>
        </w:rPr>
        <w:t>4</w:t>
      </w:r>
      <w:r w:rsidRPr="00713B16">
        <w:rPr>
          <w:rFonts w:asciiTheme="minorHAnsi" w:hAnsiTheme="minorHAnsi" w:cstheme="minorHAnsi"/>
        </w:rPr>
        <w:t>.</w:t>
      </w:r>
      <w:r w:rsidRPr="00713B16">
        <w:rPr>
          <w:rFonts w:asciiTheme="minorHAnsi" w:hAnsiTheme="minorHAnsi" w:cstheme="minorHAnsi"/>
          <w:lang w:val="sr-Cyrl-RS"/>
        </w:rPr>
        <w:t xml:space="preserve"> </w:t>
      </w:r>
      <w:r w:rsidRPr="00713B16">
        <w:rPr>
          <w:rFonts w:asciiTheme="minorHAnsi" w:hAnsiTheme="minorHAnsi" w:cstheme="minorHAnsi"/>
        </w:rPr>
        <w:t>ГОДИНУ</w:t>
      </w:r>
      <w:bookmarkEnd w:id="11"/>
    </w:p>
    <w:p w:rsidR="00007BC7" w:rsidRPr="00713B16" w:rsidRDefault="00007BC7" w:rsidP="00007BC7">
      <w:pPr>
        <w:rPr>
          <w:rFonts w:cstheme="minorHAnsi"/>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713B16" w:rsidRDefault="00007BC7" w:rsidP="00007BC7">
      <w:pPr>
        <w:spacing w:after="120" w:line="240" w:lineRule="auto"/>
        <w:jc w:val="both"/>
        <w:rPr>
          <w:rFonts w:cstheme="minorHAnsi"/>
          <w:b/>
        </w:rPr>
      </w:pPr>
    </w:p>
    <w:p w:rsidR="00007BC7" w:rsidRPr="001C3E03" w:rsidRDefault="00007BC7" w:rsidP="001C3E03">
      <w:pPr>
        <w:spacing w:after="120" w:line="240" w:lineRule="auto"/>
        <w:jc w:val="center"/>
        <w:rPr>
          <w:rFonts w:cstheme="minorHAnsi"/>
          <w:b/>
          <w:sz w:val="24"/>
        </w:rPr>
        <w:sectPr w:rsidR="00007BC7" w:rsidRPr="001C3E03" w:rsidSect="00785F28">
          <w:pgSz w:w="12240" w:h="15840"/>
          <w:pgMar w:top="1400" w:right="990" w:bottom="990" w:left="1080" w:header="0" w:footer="1012" w:gutter="0"/>
          <w:cols w:space="720"/>
        </w:sectPr>
      </w:pPr>
      <w:r w:rsidRPr="00713B16">
        <w:rPr>
          <w:rFonts w:cstheme="minorHAnsi"/>
          <w:b/>
          <w:sz w:val="24"/>
          <w:lang w:val="sr-Cyrl-RS"/>
        </w:rPr>
        <w:t>Март</w:t>
      </w:r>
      <w:r w:rsidRPr="00713B16">
        <w:rPr>
          <w:rFonts w:cstheme="minorHAnsi"/>
          <w:b/>
          <w:sz w:val="24"/>
        </w:rPr>
        <w:t>, 202</w:t>
      </w:r>
      <w:r w:rsidRPr="00713B16">
        <w:rPr>
          <w:rFonts w:cstheme="minorHAnsi"/>
          <w:b/>
          <w:sz w:val="24"/>
          <w:lang w:val="sr-Cyrl-RS"/>
        </w:rPr>
        <w:t>5</w:t>
      </w:r>
      <w:r w:rsidRPr="00713B16">
        <w:rPr>
          <w:rFonts w:cstheme="minorHAnsi"/>
          <w:b/>
          <w:sz w:val="24"/>
        </w:rPr>
        <w:t>.</w:t>
      </w:r>
      <w:r w:rsidRPr="00713B16">
        <w:rPr>
          <w:rFonts w:cstheme="minorHAnsi"/>
          <w:b/>
          <w:sz w:val="24"/>
          <w:lang w:val="sr-Cyrl-RS"/>
        </w:rPr>
        <w:t xml:space="preserve"> </w:t>
      </w:r>
      <w:proofErr w:type="gramStart"/>
      <w:r w:rsidR="001C3E03">
        <w:rPr>
          <w:rFonts w:cstheme="minorHAnsi"/>
          <w:b/>
          <w:sz w:val="24"/>
        </w:rPr>
        <w:t>године</w:t>
      </w:r>
      <w:proofErr w:type="gramEnd"/>
    </w:p>
    <w:p w:rsidR="00007BC7" w:rsidRPr="00713B16" w:rsidRDefault="00007BC7" w:rsidP="001C3E03">
      <w:pPr>
        <w:pStyle w:val="BodyText"/>
        <w:spacing w:before="121"/>
        <w:ind w:right="1076"/>
        <w:jc w:val="both"/>
        <w:rPr>
          <w:rFonts w:asciiTheme="minorHAnsi" w:hAnsiTheme="minorHAnsi" w:cstheme="minorHAnsi"/>
          <w:sz w:val="24"/>
        </w:rPr>
      </w:pPr>
    </w:p>
    <w:p w:rsidR="00007BC7" w:rsidRPr="00713B16" w:rsidRDefault="00007BC7" w:rsidP="00007BC7">
      <w:pPr>
        <w:widowControl w:val="0"/>
        <w:autoSpaceDE w:val="0"/>
        <w:autoSpaceDN w:val="0"/>
        <w:spacing w:before="39" w:after="0" w:line="240" w:lineRule="auto"/>
        <w:ind w:left="360"/>
        <w:rPr>
          <w:rFonts w:eastAsia="Calibri" w:cstheme="minorHAnsi"/>
          <w:b/>
          <w:spacing w:val="-4"/>
          <w:sz w:val="24"/>
          <w:szCs w:val="24"/>
        </w:rPr>
      </w:pPr>
      <w:r w:rsidRPr="00713B16">
        <w:rPr>
          <w:rFonts w:eastAsia="Calibri" w:cstheme="minorHAnsi"/>
          <w:b/>
          <w:spacing w:val="-4"/>
          <w:sz w:val="24"/>
          <w:szCs w:val="24"/>
        </w:rPr>
        <w:t>Увод</w:t>
      </w:r>
    </w:p>
    <w:p w:rsidR="00007BC7" w:rsidRPr="00713B16" w:rsidRDefault="00007BC7" w:rsidP="00007BC7">
      <w:pPr>
        <w:widowControl w:val="0"/>
        <w:autoSpaceDE w:val="0"/>
        <w:autoSpaceDN w:val="0"/>
        <w:spacing w:before="39" w:after="0" w:line="240" w:lineRule="auto"/>
        <w:ind w:left="360"/>
        <w:rPr>
          <w:rFonts w:eastAsia="Calibri" w:cstheme="minorHAnsi"/>
          <w:b/>
          <w:sz w:val="24"/>
          <w:szCs w:val="24"/>
        </w:rPr>
      </w:pPr>
    </w:p>
    <w:p w:rsidR="00007BC7" w:rsidRPr="00713B16" w:rsidRDefault="00007BC7" w:rsidP="00007BC7">
      <w:pPr>
        <w:widowControl w:val="0"/>
        <w:autoSpaceDE w:val="0"/>
        <w:autoSpaceDN w:val="0"/>
        <w:spacing w:before="1" w:after="0" w:line="240" w:lineRule="auto"/>
        <w:rPr>
          <w:rFonts w:eastAsia="Calibri" w:cstheme="minorHAnsi"/>
          <w:b/>
          <w:sz w:val="24"/>
          <w:szCs w:val="24"/>
        </w:rPr>
      </w:pPr>
    </w:p>
    <w:p w:rsidR="00007BC7" w:rsidRPr="00713B16" w:rsidRDefault="00007BC7" w:rsidP="00007BC7">
      <w:pPr>
        <w:widowControl w:val="0"/>
        <w:autoSpaceDE w:val="0"/>
        <w:autoSpaceDN w:val="0"/>
        <w:spacing w:after="0" w:line="240" w:lineRule="auto"/>
        <w:ind w:left="360" w:right="1073"/>
        <w:jc w:val="both"/>
        <w:rPr>
          <w:rFonts w:eastAsia="Calibri" w:cstheme="minorHAnsi"/>
          <w:sz w:val="24"/>
          <w:szCs w:val="24"/>
        </w:rPr>
      </w:pPr>
      <w:proofErr w:type="gramStart"/>
      <w:r w:rsidRPr="00713B16">
        <w:rPr>
          <w:rFonts w:eastAsia="Calibri" w:cstheme="minorHAnsi"/>
          <w:sz w:val="24"/>
          <w:szCs w:val="24"/>
        </w:rPr>
        <w:t>Одјељење за општу управу врши стручне, управне, административне и техничке послове који се односе на послове пријемне канцеларије, писарнице, послове грађанских стања, вођење матичних књига: рођених, вјенчаних, умрлих и држављана, достављање података из матичних књига ради издавања личних и  права по захтјеву надлежних органа,персоналне послове, послове цивилне заштите, обављање административно-техничких послова за органе мјесних заједница, вођење регистра мјесних заједница, архиве, отпреме и доставе поште, овјере потписа, преписа и рукописа и радничке књижице, издавање увјерења из јавних евиденција, пружање правне помоћи, поступак административног извршења рјешења и других државних органа, стручне послове у поступку пријема и престанка рада службеника, техничког и помоћног особља Општинске управе Вишеград, послове аутоматске обраде података из своје надлежности, управне и административне послове у области борачко-инвалидске заштите, односно послове који се односе на: обављање управних и других стручних послова у области заштите бораца, војних инвалида одбрамбених ратова, чланова породица погинулих и умрлих бораца и умрлих војних инвалида, заштиту  цивилних жртава рата и жртава ратне тортуре, послове евиденције о лицима која су регулисала војну обавезу, израђује нацрте одлука и других аката које доноси Скупштина општине и начелник општине из свог дјелокруга, врши стручне и друге послове који му се ставе у надлежност.</w:t>
      </w:r>
      <w:proofErr w:type="gramEnd"/>
      <w:r w:rsidRPr="00713B16">
        <w:rPr>
          <w:rFonts w:eastAsia="Calibri" w:cstheme="minorHAnsi"/>
          <w:sz w:val="24"/>
          <w:szCs w:val="24"/>
        </w:rPr>
        <w:t xml:space="preserve"> У оквиру одјељења за општу управу раде мјесне канцеларије, ито: МК Вишеград, Прелово, Добрун, Вардиште и Међеђа. У оквиру Одјељења за општу управу функционише Одјсек за цивилну заштиту и Одјсјек за </w:t>
      </w:r>
      <w:proofErr w:type="gramStart"/>
      <w:r w:rsidRPr="00713B16">
        <w:rPr>
          <w:rFonts w:eastAsia="Calibri" w:cstheme="minorHAnsi"/>
          <w:sz w:val="24"/>
          <w:szCs w:val="24"/>
        </w:rPr>
        <w:t>Територијалну  ватрогасно</w:t>
      </w:r>
      <w:proofErr w:type="gramEnd"/>
      <w:r w:rsidRPr="00713B16">
        <w:rPr>
          <w:rFonts w:eastAsia="Calibri" w:cstheme="minorHAnsi"/>
          <w:sz w:val="24"/>
          <w:szCs w:val="24"/>
        </w:rPr>
        <w:t>-спасилачку јединицу.</w:t>
      </w:r>
    </w:p>
    <w:p w:rsidR="00007BC7" w:rsidRPr="00713B16" w:rsidRDefault="00007BC7" w:rsidP="00007BC7">
      <w:pPr>
        <w:widowControl w:val="0"/>
        <w:autoSpaceDE w:val="0"/>
        <w:autoSpaceDN w:val="0"/>
        <w:spacing w:after="0" w:line="240" w:lineRule="auto"/>
        <w:ind w:left="360" w:right="1073"/>
        <w:jc w:val="both"/>
        <w:rPr>
          <w:rFonts w:eastAsia="Calibri" w:cstheme="minorHAnsi"/>
          <w:sz w:val="24"/>
          <w:szCs w:val="24"/>
        </w:rPr>
      </w:pPr>
      <w:r w:rsidRPr="00713B16">
        <w:rPr>
          <w:rFonts w:eastAsia="Calibri" w:cstheme="minorHAnsi"/>
          <w:sz w:val="24"/>
          <w:szCs w:val="24"/>
        </w:rPr>
        <w:t xml:space="preserve"> </w:t>
      </w:r>
    </w:p>
    <w:p w:rsidR="00007BC7" w:rsidRPr="00713B16" w:rsidRDefault="00007BC7" w:rsidP="00007BC7">
      <w:pPr>
        <w:widowControl w:val="0"/>
        <w:autoSpaceDE w:val="0"/>
        <w:autoSpaceDN w:val="0"/>
        <w:spacing w:after="0" w:line="240" w:lineRule="auto"/>
        <w:ind w:left="360" w:right="1073"/>
        <w:jc w:val="both"/>
        <w:rPr>
          <w:rFonts w:eastAsia="Calibri" w:cstheme="minorHAnsi"/>
          <w:sz w:val="24"/>
          <w:szCs w:val="24"/>
        </w:rPr>
      </w:pPr>
    </w:p>
    <w:p w:rsidR="00007BC7" w:rsidRPr="00713B16" w:rsidRDefault="00007BC7" w:rsidP="00007BC7">
      <w:pPr>
        <w:widowControl w:val="0"/>
        <w:autoSpaceDE w:val="0"/>
        <w:autoSpaceDN w:val="0"/>
        <w:spacing w:before="120" w:after="0" w:line="240" w:lineRule="auto"/>
        <w:ind w:left="360" w:right="1075"/>
        <w:jc w:val="both"/>
        <w:rPr>
          <w:rFonts w:eastAsia="Calibri" w:cstheme="minorHAnsi"/>
          <w:sz w:val="24"/>
          <w:szCs w:val="24"/>
        </w:rPr>
      </w:pPr>
      <w:r w:rsidRPr="00713B16">
        <w:rPr>
          <w:rFonts w:eastAsia="Calibri" w:cstheme="minorHAnsi"/>
          <w:sz w:val="24"/>
          <w:szCs w:val="24"/>
        </w:rPr>
        <w:t xml:space="preserve">У Одјељењу за општу управу је, у складу са Правилником о организацији и систематизацији радних мјеста, запослено 46 службеника и намјештеника закључно са 31.12.2024. </w:t>
      </w:r>
      <w:proofErr w:type="gramStart"/>
      <w:r w:rsidRPr="00713B16">
        <w:rPr>
          <w:rFonts w:eastAsia="Calibri" w:cstheme="minorHAnsi"/>
          <w:sz w:val="24"/>
          <w:szCs w:val="24"/>
        </w:rPr>
        <w:t>године</w:t>
      </w:r>
      <w:proofErr w:type="gramEnd"/>
      <w:r w:rsidRPr="00713B16">
        <w:rPr>
          <w:rFonts w:eastAsia="Calibri" w:cstheme="minorHAnsi"/>
          <w:sz w:val="24"/>
          <w:szCs w:val="24"/>
        </w:rPr>
        <w:t>:</w:t>
      </w:r>
    </w:p>
    <w:p w:rsidR="00007BC7" w:rsidRPr="00713B16" w:rsidRDefault="00007BC7" w:rsidP="00007BC7">
      <w:pPr>
        <w:widowControl w:val="0"/>
        <w:autoSpaceDE w:val="0"/>
        <w:autoSpaceDN w:val="0"/>
        <w:spacing w:after="0" w:line="240" w:lineRule="auto"/>
        <w:rPr>
          <w:rFonts w:eastAsia="Calibri" w:cstheme="minorHAnsi"/>
          <w:sz w:val="24"/>
          <w:szCs w:val="24"/>
        </w:rPr>
      </w:pPr>
    </w:p>
    <w:p w:rsidR="00007BC7" w:rsidRPr="00713B16" w:rsidRDefault="00007BC7" w:rsidP="00007BC7">
      <w:pPr>
        <w:widowControl w:val="0"/>
        <w:autoSpaceDE w:val="0"/>
        <w:autoSpaceDN w:val="0"/>
        <w:spacing w:after="0" w:line="240" w:lineRule="auto"/>
        <w:rPr>
          <w:rFonts w:eastAsia="Calibri" w:cstheme="minorHAnsi"/>
          <w:sz w:val="24"/>
          <w:szCs w:val="24"/>
        </w:rPr>
      </w:pPr>
    </w:p>
    <w:p w:rsidR="00007BC7" w:rsidRPr="00713B16" w:rsidRDefault="00007BC7" w:rsidP="00007BC7">
      <w:pPr>
        <w:widowControl w:val="0"/>
        <w:autoSpaceDE w:val="0"/>
        <w:autoSpaceDN w:val="0"/>
        <w:spacing w:after="0" w:line="240" w:lineRule="auto"/>
        <w:rPr>
          <w:rFonts w:eastAsia="Calibri" w:cstheme="minorHAnsi"/>
          <w:sz w:val="24"/>
          <w:szCs w:val="24"/>
        </w:rPr>
      </w:pPr>
    </w:p>
    <w:p w:rsidR="00007BC7" w:rsidRPr="00713B16" w:rsidRDefault="00007BC7" w:rsidP="00007BC7">
      <w:pPr>
        <w:widowControl w:val="0"/>
        <w:autoSpaceDE w:val="0"/>
        <w:autoSpaceDN w:val="0"/>
        <w:spacing w:before="22" w:after="0" w:line="240" w:lineRule="auto"/>
        <w:rPr>
          <w:rFonts w:eastAsia="Calibri" w:cstheme="minorHAnsi"/>
          <w:sz w:val="24"/>
          <w:szCs w:val="24"/>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1224"/>
        <w:gridCol w:w="1274"/>
        <w:gridCol w:w="1260"/>
        <w:gridCol w:w="1274"/>
        <w:gridCol w:w="1351"/>
      </w:tblGrid>
      <w:tr w:rsidR="00007BC7" w:rsidRPr="00713B16" w:rsidTr="00007BC7">
        <w:trPr>
          <w:trHeight w:val="292"/>
        </w:trPr>
        <w:tc>
          <w:tcPr>
            <w:tcW w:w="2167" w:type="dxa"/>
            <w:gridSpan w:val="2"/>
            <w:vMerge w:val="restart"/>
          </w:tcPr>
          <w:p w:rsidR="00007BC7" w:rsidRPr="00713B16" w:rsidRDefault="00007BC7" w:rsidP="00007BC7">
            <w:pPr>
              <w:widowControl w:val="0"/>
              <w:autoSpaceDE w:val="0"/>
              <w:autoSpaceDN w:val="0"/>
              <w:spacing w:after="0" w:line="292" w:lineRule="exact"/>
              <w:ind w:left="343" w:firstLine="235"/>
              <w:rPr>
                <w:rFonts w:eastAsia="Calibri" w:cstheme="minorHAnsi"/>
                <w:sz w:val="24"/>
                <w:szCs w:val="24"/>
              </w:rPr>
            </w:pPr>
            <w:r w:rsidRPr="00713B16">
              <w:rPr>
                <w:rFonts w:eastAsia="Calibri" w:cstheme="minorHAnsi"/>
                <w:spacing w:val="-2"/>
                <w:sz w:val="24"/>
                <w:szCs w:val="24"/>
              </w:rPr>
              <w:t>Структура</w:t>
            </w:r>
          </w:p>
          <w:p w:rsidR="00007BC7" w:rsidRPr="00713B16" w:rsidRDefault="00007BC7" w:rsidP="00007BC7">
            <w:pPr>
              <w:widowControl w:val="0"/>
              <w:autoSpaceDE w:val="0"/>
              <w:autoSpaceDN w:val="0"/>
              <w:spacing w:after="0" w:line="290" w:lineRule="atLeast"/>
              <w:ind w:left="247" w:right="231" w:firstLine="96"/>
              <w:rPr>
                <w:rFonts w:eastAsia="Calibri" w:cstheme="minorHAnsi"/>
                <w:sz w:val="24"/>
                <w:szCs w:val="24"/>
              </w:rPr>
            </w:pPr>
            <w:r w:rsidRPr="00713B16">
              <w:rPr>
                <w:rFonts w:eastAsia="Calibri" w:cstheme="minorHAnsi"/>
                <w:sz w:val="24"/>
                <w:szCs w:val="24"/>
              </w:rPr>
              <w:t>запослених по стручној спреми</w:t>
            </w:r>
          </w:p>
        </w:tc>
        <w:tc>
          <w:tcPr>
            <w:tcW w:w="5159" w:type="dxa"/>
            <w:gridSpan w:val="4"/>
          </w:tcPr>
          <w:p w:rsidR="00007BC7" w:rsidRPr="00713B16" w:rsidRDefault="00007BC7" w:rsidP="00007BC7">
            <w:pPr>
              <w:widowControl w:val="0"/>
              <w:autoSpaceDE w:val="0"/>
              <w:autoSpaceDN w:val="0"/>
              <w:spacing w:after="0" w:line="272" w:lineRule="exact"/>
              <w:ind w:left="1039"/>
              <w:rPr>
                <w:rFonts w:eastAsia="Calibri" w:cstheme="minorHAnsi"/>
                <w:sz w:val="24"/>
                <w:szCs w:val="24"/>
              </w:rPr>
            </w:pPr>
            <w:r w:rsidRPr="00713B16">
              <w:rPr>
                <w:rFonts w:eastAsia="Calibri" w:cstheme="minorHAnsi"/>
                <w:sz w:val="24"/>
                <w:szCs w:val="24"/>
              </w:rPr>
              <w:t xml:space="preserve">Структура запослених по </w:t>
            </w:r>
            <w:r w:rsidRPr="00713B16">
              <w:rPr>
                <w:rFonts w:eastAsia="Calibri" w:cstheme="minorHAnsi"/>
                <w:spacing w:val="-4"/>
                <w:sz w:val="24"/>
                <w:szCs w:val="24"/>
              </w:rPr>
              <w:t>полу</w:t>
            </w:r>
          </w:p>
        </w:tc>
      </w:tr>
      <w:tr w:rsidR="00007BC7" w:rsidRPr="00713B16" w:rsidTr="00007BC7">
        <w:trPr>
          <w:trHeight w:val="575"/>
        </w:trPr>
        <w:tc>
          <w:tcPr>
            <w:tcW w:w="2167" w:type="dxa"/>
            <w:gridSpan w:val="2"/>
            <w:vMerge/>
            <w:tcBorders>
              <w:top w:val="nil"/>
            </w:tcBorders>
          </w:tcPr>
          <w:p w:rsidR="00007BC7" w:rsidRPr="00713B16" w:rsidRDefault="00007BC7" w:rsidP="00007BC7">
            <w:pPr>
              <w:widowControl w:val="0"/>
              <w:autoSpaceDE w:val="0"/>
              <w:autoSpaceDN w:val="0"/>
              <w:spacing w:after="0" w:line="240" w:lineRule="auto"/>
              <w:rPr>
                <w:rFonts w:eastAsia="Calibri" w:cstheme="minorHAnsi"/>
                <w:sz w:val="24"/>
                <w:szCs w:val="24"/>
              </w:rPr>
            </w:pPr>
          </w:p>
        </w:tc>
        <w:tc>
          <w:tcPr>
            <w:tcW w:w="2534" w:type="dxa"/>
            <w:gridSpan w:val="2"/>
          </w:tcPr>
          <w:p w:rsidR="00007BC7" w:rsidRPr="00713B16" w:rsidRDefault="00007BC7" w:rsidP="00007BC7">
            <w:pPr>
              <w:widowControl w:val="0"/>
              <w:autoSpaceDE w:val="0"/>
              <w:autoSpaceDN w:val="0"/>
              <w:spacing w:after="0" w:line="293" w:lineRule="exact"/>
              <w:ind w:left="622"/>
              <w:rPr>
                <w:rFonts w:eastAsia="Calibri" w:cstheme="minorHAnsi"/>
                <w:sz w:val="24"/>
                <w:szCs w:val="24"/>
              </w:rPr>
            </w:pPr>
            <w:r w:rsidRPr="00713B16">
              <w:rPr>
                <w:rFonts w:eastAsia="Calibri" w:cstheme="minorHAnsi"/>
                <w:spacing w:val="-2"/>
                <w:sz w:val="24"/>
                <w:szCs w:val="24"/>
              </w:rPr>
              <w:t>Службеници</w:t>
            </w:r>
          </w:p>
        </w:tc>
        <w:tc>
          <w:tcPr>
            <w:tcW w:w="2625" w:type="dxa"/>
            <w:gridSpan w:val="2"/>
          </w:tcPr>
          <w:p w:rsidR="00007BC7" w:rsidRPr="00713B16" w:rsidRDefault="00007BC7" w:rsidP="00007BC7">
            <w:pPr>
              <w:widowControl w:val="0"/>
              <w:autoSpaceDE w:val="0"/>
              <w:autoSpaceDN w:val="0"/>
              <w:spacing w:after="0" w:line="293" w:lineRule="exact"/>
              <w:ind w:left="558"/>
              <w:rPr>
                <w:rFonts w:eastAsia="Calibri" w:cstheme="minorHAnsi"/>
                <w:sz w:val="24"/>
                <w:szCs w:val="24"/>
              </w:rPr>
            </w:pPr>
            <w:r w:rsidRPr="00713B16">
              <w:rPr>
                <w:rFonts w:eastAsia="Calibri" w:cstheme="minorHAnsi"/>
                <w:spacing w:val="-2"/>
                <w:sz w:val="24"/>
                <w:szCs w:val="24"/>
              </w:rPr>
              <w:t>Намјештеници</w:t>
            </w:r>
          </w:p>
        </w:tc>
      </w:tr>
      <w:tr w:rsidR="00007BC7" w:rsidRPr="00713B16" w:rsidTr="00007BC7">
        <w:trPr>
          <w:trHeight w:val="292"/>
        </w:trPr>
        <w:tc>
          <w:tcPr>
            <w:tcW w:w="943" w:type="dxa"/>
          </w:tcPr>
          <w:p w:rsidR="00007BC7" w:rsidRPr="00713B16" w:rsidRDefault="00007BC7" w:rsidP="00007BC7">
            <w:pPr>
              <w:widowControl w:val="0"/>
              <w:autoSpaceDE w:val="0"/>
              <w:autoSpaceDN w:val="0"/>
              <w:spacing w:after="0" w:line="240" w:lineRule="auto"/>
              <w:rPr>
                <w:rFonts w:eastAsia="Calibri" w:cstheme="minorHAnsi"/>
                <w:sz w:val="24"/>
                <w:szCs w:val="24"/>
              </w:rPr>
            </w:pPr>
          </w:p>
        </w:tc>
        <w:tc>
          <w:tcPr>
            <w:tcW w:w="1224" w:type="dxa"/>
          </w:tcPr>
          <w:p w:rsidR="00007BC7" w:rsidRPr="00713B16" w:rsidRDefault="00007BC7" w:rsidP="00007BC7">
            <w:pPr>
              <w:widowControl w:val="0"/>
              <w:autoSpaceDE w:val="0"/>
              <w:autoSpaceDN w:val="0"/>
              <w:spacing w:after="0" w:line="240" w:lineRule="auto"/>
              <w:rPr>
                <w:rFonts w:eastAsia="Calibri" w:cstheme="minorHAnsi"/>
                <w:sz w:val="24"/>
                <w:szCs w:val="24"/>
              </w:rPr>
            </w:pPr>
          </w:p>
        </w:tc>
        <w:tc>
          <w:tcPr>
            <w:tcW w:w="1274" w:type="dxa"/>
          </w:tcPr>
          <w:p w:rsidR="00007BC7" w:rsidRPr="00713B16" w:rsidRDefault="00007BC7" w:rsidP="00007BC7">
            <w:pPr>
              <w:widowControl w:val="0"/>
              <w:autoSpaceDE w:val="0"/>
              <w:autoSpaceDN w:val="0"/>
              <w:spacing w:after="0" w:line="272" w:lineRule="exact"/>
              <w:ind w:left="15" w:right="4"/>
              <w:jc w:val="center"/>
              <w:rPr>
                <w:rFonts w:eastAsia="Calibri" w:cstheme="minorHAnsi"/>
                <w:sz w:val="24"/>
                <w:szCs w:val="24"/>
              </w:rPr>
            </w:pPr>
            <w:r w:rsidRPr="00713B16">
              <w:rPr>
                <w:rFonts w:eastAsia="Calibri" w:cstheme="minorHAnsi"/>
                <w:spacing w:val="-2"/>
                <w:sz w:val="24"/>
                <w:szCs w:val="24"/>
              </w:rPr>
              <w:t>мушкарци</w:t>
            </w:r>
          </w:p>
        </w:tc>
        <w:tc>
          <w:tcPr>
            <w:tcW w:w="1260" w:type="dxa"/>
          </w:tcPr>
          <w:p w:rsidR="00007BC7" w:rsidRPr="00713B16" w:rsidRDefault="00007BC7" w:rsidP="00007BC7">
            <w:pPr>
              <w:widowControl w:val="0"/>
              <w:autoSpaceDE w:val="0"/>
              <w:autoSpaceDN w:val="0"/>
              <w:spacing w:after="0" w:line="272" w:lineRule="exact"/>
              <w:ind w:left="620"/>
              <w:rPr>
                <w:rFonts w:eastAsia="Calibri" w:cstheme="minorHAnsi"/>
                <w:sz w:val="24"/>
                <w:szCs w:val="24"/>
              </w:rPr>
            </w:pPr>
            <w:r w:rsidRPr="00713B16">
              <w:rPr>
                <w:rFonts w:eastAsia="Calibri" w:cstheme="minorHAnsi"/>
                <w:spacing w:val="-4"/>
                <w:sz w:val="24"/>
                <w:szCs w:val="24"/>
              </w:rPr>
              <w:t>жене</w:t>
            </w:r>
          </w:p>
        </w:tc>
        <w:tc>
          <w:tcPr>
            <w:tcW w:w="1274" w:type="dxa"/>
          </w:tcPr>
          <w:p w:rsidR="00007BC7" w:rsidRPr="00713B16" w:rsidRDefault="00007BC7" w:rsidP="00007BC7">
            <w:pPr>
              <w:widowControl w:val="0"/>
              <w:autoSpaceDE w:val="0"/>
              <w:autoSpaceDN w:val="0"/>
              <w:spacing w:after="0" w:line="272" w:lineRule="exact"/>
              <w:ind w:left="15" w:right="2"/>
              <w:jc w:val="center"/>
              <w:rPr>
                <w:rFonts w:eastAsia="Calibri" w:cstheme="minorHAnsi"/>
                <w:sz w:val="24"/>
                <w:szCs w:val="24"/>
              </w:rPr>
            </w:pPr>
            <w:r w:rsidRPr="00713B16">
              <w:rPr>
                <w:rFonts w:eastAsia="Calibri" w:cstheme="minorHAnsi"/>
                <w:spacing w:val="-2"/>
                <w:sz w:val="24"/>
                <w:szCs w:val="24"/>
              </w:rPr>
              <w:t>мушкарци</w:t>
            </w:r>
          </w:p>
        </w:tc>
        <w:tc>
          <w:tcPr>
            <w:tcW w:w="1351" w:type="dxa"/>
          </w:tcPr>
          <w:p w:rsidR="00007BC7" w:rsidRPr="00713B16" w:rsidRDefault="00007BC7" w:rsidP="00007BC7">
            <w:pPr>
              <w:widowControl w:val="0"/>
              <w:autoSpaceDE w:val="0"/>
              <w:autoSpaceDN w:val="0"/>
              <w:spacing w:after="0" w:line="272" w:lineRule="exact"/>
              <w:ind w:left="709"/>
              <w:rPr>
                <w:rFonts w:eastAsia="Calibri" w:cstheme="minorHAnsi"/>
                <w:sz w:val="24"/>
                <w:szCs w:val="24"/>
              </w:rPr>
            </w:pPr>
            <w:r w:rsidRPr="00713B16">
              <w:rPr>
                <w:rFonts w:eastAsia="Calibri" w:cstheme="minorHAnsi"/>
                <w:spacing w:val="-4"/>
                <w:sz w:val="24"/>
                <w:szCs w:val="24"/>
              </w:rPr>
              <w:t>жене</w:t>
            </w:r>
          </w:p>
        </w:tc>
      </w:tr>
      <w:tr w:rsidR="00007BC7" w:rsidRPr="00713B16" w:rsidTr="00007BC7">
        <w:trPr>
          <w:trHeight w:val="292"/>
        </w:trPr>
        <w:tc>
          <w:tcPr>
            <w:tcW w:w="943" w:type="dxa"/>
          </w:tcPr>
          <w:p w:rsidR="00007BC7" w:rsidRPr="00713B16" w:rsidRDefault="00007BC7" w:rsidP="00007BC7">
            <w:pPr>
              <w:widowControl w:val="0"/>
              <w:autoSpaceDE w:val="0"/>
              <w:autoSpaceDN w:val="0"/>
              <w:spacing w:after="0" w:line="272" w:lineRule="exact"/>
              <w:ind w:left="107"/>
              <w:rPr>
                <w:rFonts w:eastAsia="Calibri" w:cstheme="minorHAnsi"/>
                <w:sz w:val="24"/>
                <w:szCs w:val="24"/>
              </w:rPr>
            </w:pPr>
            <w:r w:rsidRPr="00713B16">
              <w:rPr>
                <w:rFonts w:eastAsia="Calibri" w:cstheme="minorHAnsi"/>
                <w:spacing w:val="-4"/>
                <w:sz w:val="24"/>
                <w:szCs w:val="24"/>
              </w:rPr>
              <w:t>ВСС-</w:t>
            </w:r>
          </w:p>
        </w:tc>
        <w:tc>
          <w:tcPr>
            <w:tcW w:w="1224" w:type="dxa"/>
          </w:tcPr>
          <w:p w:rsidR="00007BC7" w:rsidRPr="00713B16" w:rsidRDefault="00007BC7" w:rsidP="00007BC7">
            <w:pPr>
              <w:widowControl w:val="0"/>
              <w:autoSpaceDE w:val="0"/>
              <w:autoSpaceDN w:val="0"/>
              <w:spacing w:after="0" w:line="272" w:lineRule="exact"/>
              <w:ind w:right="96"/>
              <w:jc w:val="right"/>
              <w:rPr>
                <w:rFonts w:eastAsia="Calibri" w:cstheme="minorHAnsi"/>
                <w:sz w:val="24"/>
                <w:szCs w:val="24"/>
              </w:rPr>
            </w:pPr>
            <w:r w:rsidRPr="00713B16">
              <w:rPr>
                <w:rFonts w:eastAsia="Calibri" w:cstheme="minorHAnsi"/>
                <w:spacing w:val="-10"/>
                <w:sz w:val="24"/>
                <w:szCs w:val="24"/>
              </w:rPr>
              <w:t>10</w:t>
            </w:r>
          </w:p>
        </w:tc>
        <w:tc>
          <w:tcPr>
            <w:tcW w:w="1274" w:type="dxa"/>
          </w:tcPr>
          <w:p w:rsidR="00007BC7" w:rsidRPr="00713B16" w:rsidRDefault="00007BC7" w:rsidP="00007BC7">
            <w:pPr>
              <w:widowControl w:val="0"/>
              <w:autoSpaceDE w:val="0"/>
              <w:autoSpaceDN w:val="0"/>
              <w:spacing w:after="0" w:line="272" w:lineRule="exact"/>
              <w:ind w:left="15" w:right="5"/>
              <w:jc w:val="center"/>
              <w:rPr>
                <w:rFonts w:eastAsia="Calibri" w:cstheme="minorHAnsi"/>
                <w:sz w:val="24"/>
                <w:szCs w:val="24"/>
              </w:rPr>
            </w:pPr>
            <w:r w:rsidRPr="00713B16">
              <w:rPr>
                <w:rFonts w:eastAsia="Calibri" w:cstheme="minorHAnsi"/>
                <w:spacing w:val="-10"/>
                <w:sz w:val="24"/>
                <w:szCs w:val="24"/>
              </w:rPr>
              <w:t>3</w:t>
            </w:r>
          </w:p>
        </w:tc>
        <w:tc>
          <w:tcPr>
            <w:tcW w:w="1260" w:type="dxa"/>
          </w:tcPr>
          <w:p w:rsidR="00007BC7" w:rsidRPr="00713B16" w:rsidRDefault="00007BC7" w:rsidP="00007BC7">
            <w:pPr>
              <w:widowControl w:val="0"/>
              <w:autoSpaceDE w:val="0"/>
              <w:autoSpaceDN w:val="0"/>
              <w:spacing w:after="0" w:line="272" w:lineRule="exact"/>
              <w:ind w:left="14" w:right="3"/>
              <w:jc w:val="center"/>
              <w:rPr>
                <w:rFonts w:eastAsia="Calibri" w:cstheme="minorHAnsi"/>
                <w:sz w:val="24"/>
                <w:szCs w:val="24"/>
              </w:rPr>
            </w:pPr>
            <w:r w:rsidRPr="00713B16">
              <w:rPr>
                <w:rFonts w:eastAsia="Calibri" w:cstheme="minorHAnsi"/>
                <w:spacing w:val="-10"/>
                <w:sz w:val="24"/>
                <w:szCs w:val="24"/>
              </w:rPr>
              <w:t>6</w:t>
            </w:r>
          </w:p>
        </w:tc>
        <w:tc>
          <w:tcPr>
            <w:tcW w:w="1274" w:type="dxa"/>
          </w:tcPr>
          <w:p w:rsidR="00007BC7" w:rsidRPr="00713B16" w:rsidRDefault="00007BC7" w:rsidP="00007BC7">
            <w:pPr>
              <w:widowControl w:val="0"/>
              <w:autoSpaceDE w:val="0"/>
              <w:autoSpaceDN w:val="0"/>
              <w:spacing w:after="0" w:line="240" w:lineRule="auto"/>
              <w:rPr>
                <w:rFonts w:eastAsia="Calibri" w:cstheme="minorHAnsi"/>
                <w:sz w:val="24"/>
                <w:szCs w:val="24"/>
              </w:rPr>
            </w:pPr>
          </w:p>
        </w:tc>
        <w:tc>
          <w:tcPr>
            <w:tcW w:w="1351" w:type="dxa"/>
          </w:tcPr>
          <w:p w:rsidR="00007BC7" w:rsidRPr="00713B16" w:rsidRDefault="00007BC7" w:rsidP="00007BC7">
            <w:pPr>
              <w:widowControl w:val="0"/>
              <w:autoSpaceDE w:val="0"/>
              <w:autoSpaceDN w:val="0"/>
              <w:spacing w:after="0" w:line="272" w:lineRule="exact"/>
              <w:ind w:left="637"/>
              <w:rPr>
                <w:rFonts w:eastAsia="Calibri" w:cstheme="minorHAnsi"/>
                <w:sz w:val="24"/>
                <w:szCs w:val="24"/>
              </w:rPr>
            </w:pPr>
            <w:r w:rsidRPr="00713B16">
              <w:rPr>
                <w:rFonts w:eastAsia="Calibri" w:cstheme="minorHAnsi"/>
                <w:spacing w:val="-10"/>
                <w:sz w:val="24"/>
                <w:szCs w:val="24"/>
              </w:rPr>
              <w:t>1</w:t>
            </w:r>
          </w:p>
        </w:tc>
      </w:tr>
      <w:tr w:rsidR="00007BC7" w:rsidRPr="00713B16" w:rsidTr="00007BC7">
        <w:trPr>
          <w:trHeight w:val="294"/>
        </w:trPr>
        <w:tc>
          <w:tcPr>
            <w:tcW w:w="943" w:type="dxa"/>
          </w:tcPr>
          <w:p w:rsidR="00007BC7" w:rsidRPr="00713B16" w:rsidRDefault="00007BC7" w:rsidP="00007BC7">
            <w:pPr>
              <w:widowControl w:val="0"/>
              <w:autoSpaceDE w:val="0"/>
              <w:autoSpaceDN w:val="0"/>
              <w:spacing w:before="1" w:after="0" w:line="273" w:lineRule="exact"/>
              <w:ind w:left="107"/>
              <w:rPr>
                <w:rFonts w:eastAsia="Calibri" w:cstheme="minorHAnsi"/>
                <w:sz w:val="24"/>
                <w:szCs w:val="24"/>
              </w:rPr>
            </w:pPr>
            <w:r w:rsidRPr="00713B16">
              <w:rPr>
                <w:rFonts w:eastAsia="Calibri" w:cstheme="minorHAnsi"/>
                <w:spacing w:val="-4"/>
                <w:sz w:val="24"/>
                <w:szCs w:val="24"/>
              </w:rPr>
              <w:t>ВШС-</w:t>
            </w:r>
          </w:p>
        </w:tc>
        <w:tc>
          <w:tcPr>
            <w:tcW w:w="1224" w:type="dxa"/>
          </w:tcPr>
          <w:p w:rsidR="00007BC7" w:rsidRPr="00713B16" w:rsidRDefault="00007BC7" w:rsidP="00007BC7">
            <w:pPr>
              <w:widowControl w:val="0"/>
              <w:autoSpaceDE w:val="0"/>
              <w:autoSpaceDN w:val="0"/>
              <w:spacing w:before="1" w:after="0" w:line="273" w:lineRule="exact"/>
              <w:ind w:right="96"/>
              <w:jc w:val="right"/>
              <w:rPr>
                <w:rFonts w:eastAsia="Calibri" w:cstheme="minorHAnsi"/>
                <w:sz w:val="24"/>
                <w:szCs w:val="24"/>
              </w:rPr>
            </w:pPr>
            <w:r w:rsidRPr="00713B16">
              <w:rPr>
                <w:rFonts w:eastAsia="Calibri" w:cstheme="minorHAnsi"/>
                <w:spacing w:val="-10"/>
                <w:sz w:val="24"/>
                <w:szCs w:val="24"/>
              </w:rPr>
              <w:t xml:space="preserve">1 </w:t>
            </w:r>
          </w:p>
        </w:tc>
        <w:tc>
          <w:tcPr>
            <w:tcW w:w="1274" w:type="dxa"/>
          </w:tcPr>
          <w:p w:rsidR="00007BC7" w:rsidRPr="00713B16" w:rsidRDefault="00007BC7" w:rsidP="00007BC7">
            <w:pPr>
              <w:widowControl w:val="0"/>
              <w:autoSpaceDE w:val="0"/>
              <w:autoSpaceDN w:val="0"/>
              <w:spacing w:before="1" w:after="0" w:line="273" w:lineRule="exact"/>
              <w:ind w:left="15" w:right="5"/>
              <w:jc w:val="center"/>
              <w:rPr>
                <w:rFonts w:eastAsia="Calibri" w:cstheme="minorHAnsi"/>
                <w:sz w:val="24"/>
                <w:szCs w:val="24"/>
              </w:rPr>
            </w:pPr>
            <w:r w:rsidRPr="00713B16">
              <w:rPr>
                <w:rFonts w:eastAsia="Calibri" w:cstheme="minorHAnsi"/>
                <w:spacing w:val="-10"/>
                <w:sz w:val="24"/>
                <w:szCs w:val="24"/>
              </w:rPr>
              <w:t>-</w:t>
            </w:r>
          </w:p>
        </w:tc>
        <w:tc>
          <w:tcPr>
            <w:tcW w:w="1260" w:type="dxa"/>
          </w:tcPr>
          <w:p w:rsidR="00007BC7" w:rsidRPr="00713B16" w:rsidRDefault="00007BC7" w:rsidP="00007BC7">
            <w:pPr>
              <w:widowControl w:val="0"/>
              <w:autoSpaceDE w:val="0"/>
              <w:autoSpaceDN w:val="0"/>
              <w:spacing w:before="1" w:after="0" w:line="273" w:lineRule="exact"/>
              <w:ind w:left="14" w:right="3"/>
              <w:jc w:val="center"/>
              <w:rPr>
                <w:rFonts w:eastAsia="Calibri" w:cstheme="minorHAnsi"/>
                <w:sz w:val="24"/>
                <w:szCs w:val="24"/>
              </w:rPr>
            </w:pPr>
            <w:r w:rsidRPr="00713B16">
              <w:rPr>
                <w:rFonts w:eastAsia="Calibri" w:cstheme="minorHAnsi"/>
                <w:spacing w:val="-10"/>
                <w:sz w:val="24"/>
                <w:szCs w:val="24"/>
              </w:rPr>
              <w:t xml:space="preserve">- </w:t>
            </w:r>
          </w:p>
        </w:tc>
        <w:tc>
          <w:tcPr>
            <w:tcW w:w="1274" w:type="dxa"/>
          </w:tcPr>
          <w:p w:rsidR="00007BC7" w:rsidRPr="00713B16" w:rsidRDefault="00007BC7" w:rsidP="00007BC7">
            <w:pPr>
              <w:widowControl w:val="0"/>
              <w:autoSpaceDE w:val="0"/>
              <w:autoSpaceDN w:val="0"/>
              <w:spacing w:before="1" w:after="0" w:line="273" w:lineRule="exact"/>
              <w:ind w:left="15" w:right="3"/>
              <w:jc w:val="center"/>
              <w:rPr>
                <w:rFonts w:eastAsia="Calibri" w:cstheme="minorHAnsi"/>
                <w:sz w:val="24"/>
                <w:szCs w:val="24"/>
              </w:rPr>
            </w:pPr>
            <w:r w:rsidRPr="00713B16">
              <w:rPr>
                <w:rFonts w:eastAsia="Calibri" w:cstheme="minorHAnsi"/>
                <w:spacing w:val="-10"/>
                <w:sz w:val="24"/>
                <w:szCs w:val="24"/>
              </w:rPr>
              <w:t>1</w:t>
            </w:r>
          </w:p>
        </w:tc>
        <w:tc>
          <w:tcPr>
            <w:tcW w:w="1351" w:type="dxa"/>
          </w:tcPr>
          <w:p w:rsidR="00007BC7" w:rsidRPr="00713B16" w:rsidRDefault="00007BC7" w:rsidP="00007BC7">
            <w:pPr>
              <w:widowControl w:val="0"/>
              <w:autoSpaceDE w:val="0"/>
              <w:autoSpaceDN w:val="0"/>
              <w:spacing w:after="0" w:line="240" w:lineRule="auto"/>
              <w:rPr>
                <w:rFonts w:eastAsia="Calibri" w:cstheme="minorHAnsi"/>
                <w:sz w:val="24"/>
                <w:szCs w:val="24"/>
              </w:rPr>
            </w:pPr>
            <w:r w:rsidRPr="00713B16">
              <w:rPr>
                <w:rFonts w:eastAsia="Calibri" w:cstheme="minorHAnsi"/>
                <w:sz w:val="24"/>
                <w:szCs w:val="24"/>
              </w:rPr>
              <w:t xml:space="preserve">           -</w:t>
            </w:r>
          </w:p>
        </w:tc>
      </w:tr>
      <w:tr w:rsidR="00007BC7" w:rsidRPr="00713B16" w:rsidTr="00007BC7">
        <w:trPr>
          <w:trHeight w:val="292"/>
        </w:trPr>
        <w:tc>
          <w:tcPr>
            <w:tcW w:w="943" w:type="dxa"/>
          </w:tcPr>
          <w:p w:rsidR="00007BC7" w:rsidRPr="00713B16" w:rsidRDefault="00007BC7" w:rsidP="00007BC7">
            <w:pPr>
              <w:widowControl w:val="0"/>
              <w:autoSpaceDE w:val="0"/>
              <w:autoSpaceDN w:val="0"/>
              <w:spacing w:after="0" w:line="272" w:lineRule="exact"/>
              <w:ind w:left="107"/>
              <w:rPr>
                <w:rFonts w:eastAsia="Calibri" w:cstheme="minorHAnsi"/>
                <w:sz w:val="24"/>
                <w:szCs w:val="24"/>
              </w:rPr>
            </w:pPr>
            <w:r w:rsidRPr="00713B16">
              <w:rPr>
                <w:rFonts w:eastAsia="Calibri" w:cstheme="minorHAnsi"/>
                <w:spacing w:val="-4"/>
                <w:sz w:val="24"/>
                <w:szCs w:val="24"/>
              </w:rPr>
              <w:t>ССС-</w:t>
            </w:r>
          </w:p>
        </w:tc>
        <w:tc>
          <w:tcPr>
            <w:tcW w:w="1224" w:type="dxa"/>
          </w:tcPr>
          <w:p w:rsidR="00007BC7" w:rsidRPr="00713B16" w:rsidRDefault="00007BC7" w:rsidP="00007BC7">
            <w:pPr>
              <w:widowControl w:val="0"/>
              <w:autoSpaceDE w:val="0"/>
              <w:autoSpaceDN w:val="0"/>
              <w:spacing w:after="0" w:line="272" w:lineRule="exact"/>
              <w:ind w:right="93"/>
              <w:jc w:val="right"/>
              <w:rPr>
                <w:rFonts w:eastAsia="Calibri" w:cstheme="minorHAnsi"/>
                <w:sz w:val="24"/>
                <w:szCs w:val="24"/>
              </w:rPr>
            </w:pPr>
            <w:r w:rsidRPr="00713B16">
              <w:rPr>
                <w:rFonts w:eastAsia="Calibri" w:cstheme="minorHAnsi"/>
                <w:spacing w:val="-5"/>
                <w:sz w:val="24"/>
                <w:szCs w:val="24"/>
              </w:rPr>
              <w:t>35</w:t>
            </w:r>
          </w:p>
        </w:tc>
        <w:tc>
          <w:tcPr>
            <w:tcW w:w="1274" w:type="dxa"/>
          </w:tcPr>
          <w:p w:rsidR="00007BC7" w:rsidRPr="00713B16" w:rsidRDefault="00007BC7" w:rsidP="00007BC7">
            <w:pPr>
              <w:widowControl w:val="0"/>
              <w:autoSpaceDE w:val="0"/>
              <w:autoSpaceDN w:val="0"/>
              <w:spacing w:after="0" w:line="272" w:lineRule="exact"/>
              <w:ind w:left="15" w:right="5"/>
              <w:jc w:val="center"/>
              <w:rPr>
                <w:rFonts w:eastAsia="Calibri" w:cstheme="minorHAnsi"/>
                <w:sz w:val="24"/>
                <w:szCs w:val="24"/>
              </w:rPr>
            </w:pPr>
            <w:r w:rsidRPr="00713B16">
              <w:rPr>
                <w:rFonts w:eastAsia="Calibri" w:cstheme="minorHAnsi"/>
                <w:spacing w:val="-10"/>
                <w:sz w:val="24"/>
                <w:szCs w:val="24"/>
              </w:rPr>
              <w:t>2</w:t>
            </w:r>
          </w:p>
        </w:tc>
        <w:tc>
          <w:tcPr>
            <w:tcW w:w="1260" w:type="dxa"/>
          </w:tcPr>
          <w:p w:rsidR="00007BC7" w:rsidRPr="00713B16" w:rsidRDefault="00007BC7" w:rsidP="00007BC7">
            <w:pPr>
              <w:widowControl w:val="0"/>
              <w:autoSpaceDE w:val="0"/>
              <w:autoSpaceDN w:val="0"/>
              <w:spacing w:after="0" w:line="272" w:lineRule="exact"/>
              <w:ind w:left="14" w:right="3"/>
              <w:jc w:val="center"/>
              <w:rPr>
                <w:rFonts w:eastAsia="Calibri" w:cstheme="minorHAnsi"/>
                <w:sz w:val="24"/>
                <w:szCs w:val="24"/>
              </w:rPr>
            </w:pPr>
            <w:r w:rsidRPr="00713B16">
              <w:rPr>
                <w:rFonts w:eastAsia="Calibri" w:cstheme="minorHAnsi"/>
                <w:spacing w:val="-10"/>
                <w:sz w:val="24"/>
                <w:szCs w:val="24"/>
              </w:rPr>
              <w:t>6</w:t>
            </w:r>
          </w:p>
        </w:tc>
        <w:tc>
          <w:tcPr>
            <w:tcW w:w="1274" w:type="dxa"/>
          </w:tcPr>
          <w:p w:rsidR="00007BC7" w:rsidRPr="00713B16" w:rsidRDefault="00007BC7" w:rsidP="00007BC7">
            <w:pPr>
              <w:widowControl w:val="0"/>
              <w:autoSpaceDE w:val="0"/>
              <w:autoSpaceDN w:val="0"/>
              <w:spacing w:after="0" w:line="272" w:lineRule="exact"/>
              <w:ind w:left="15"/>
              <w:jc w:val="center"/>
              <w:rPr>
                <w:rFonts w:eastAsia="Calibri" w:cstheme="minorHAnsi"/>
                <w:sz w:val="24"/>
                <w:szCs w:val="24"/>
              </w:rPr>
            </w:pPr>
            <w:r w:rsidRPr="00713B16">
              <w:rPr>
                <w:rFonts w:eastAsia="Calibri" w:cstheme="minorHAnsi"/>
                <w:spacing w:val="-5"/>
                <w:sz w:val="24"/>
                <w:szCs w:val="24"/>
              </w:rPr>
              <w:t>23</w:t>
            </w:r>
          </w:p>
        </w:tc>
        <w:tc>
          <w:tcPr>
            <w:tcW w:w="1351" w:type="dxa"/>
          </w:tcPr>
          <w:p w:rsidR="00007BC7" w:rsidRPr="00713B16" w:rsidRDefault="00007BC7" w:rsidP="00007BC7">
            <w:pPr>
              <w:widowControl w:val="0"/>
              <w:autoSpaceDE w:val="0"/>
              <w:autoSpaceDN w:val="0"/>
              <w:spacing w:after="0" w:line="272" w:lineRule="exact"/>
              <w:ind w:left="613"/>
              <w:rPr>
                <w:rFonts w:eastAsia="Calibri" w:cstheme="minorHAnsi"/>
                <w:sz w:val="24"/>
                <w:szCs w:val="24"/>
              </w:rPr>
            </w:pPr>
            <w:r w:rsidRPr="00713B16">
              <w:rPr>
                <w:rFonts w:eastAsia="Calibri" w:cstheme="minorHAnsi"/>
                <w:spacing w:val="-10"/>
                <w:sz w:val="24"/>
                <w:szCs w:val="24"/>
              </w:rPr>
              <w:t>4</w:t>
            </w:r>
          </w:p>
        </w:tc>
      </w:tr>
      <w:tr w:rsidR="00007BC7" w:rsidRPr="00713B16" w:rsidTr="00007BC7">
        <w:trPr>
          <w:trHeight w:val="292"/>
        </w:trPr>
        <w:tc>
          <w:tcPr>
            <w:tcW w:w="943" w:type="dxa"/>
          </w:tcPr>
          <w:p w:rsidR="00007BC7" w:rsidRPr="00713B16" w:rsidRDefault="00007BC7" w:rsidP="00007BC7">
            <w:pPr>
              <w:widowControl w:val="0"/>
              <w:autoSpaceDE w:val="0"/>
              <w:autoSpaceDN w:val="0"/>
              <w:spacing w:after="0" w:line="272" w:lineRule="exact"/>
              <w:ind w:left="107"/>
              <w:rPr>
                <w:rFonts w:eastAsia="Calibri" w:cstheme="minorHAnsi"/>
                <w:sz w:val="24"/>
                <w:szCs w:val="24"/>
              </w:rPr>
            </w:pPr>
            <w:r w:rsidRPr="00713B16">
              <w:rPr>
                <w:rFonts w:eastAsia="Calibri" w:cstheme="minorHAnsi"/>
                <w:spacing w:val="-2"/>
                <w:sz w:val="24"/>
                <w:szCs w:val="24"/>
              </w:rPr>
              <w:t>Укупно</w:t>
            </w:r>
          </w:p>
        </w:tc>
        <w:tc>
          <w:tcPr>
            <w:tcW w:w="1224" w:type="dxa"/>
          </w:tcPr>
          <w:p w:rsidR="00007BC7" w:rsidRPr="00713B16" w:rsidRDefault="00007BC7" w:rsidP="00007BC7">
            <w:pPr>
              <w:widowControl w:val="0"/>
              <w:autoSpaceDE w:val="0"/>
              <w:autoSpaceDN w:val="0"/>
              <w:spacing w:after="0" w:line="272" w:lineRule="exact"/>
              <w:ind w:right="93"/>
              <w:jc w:val="right"/>
              <w:rPr>
                <w:rFonts w:eastAsia="Calibri" w:cstheme="minorHAnsi"/>
                <w:sz w:val="24"/>
                <w:szCs w:val="24"/>
              </w:rPr>
            </w:pPr>
            <w:r w:rsidRPr="00713B16">
              <w:rPr>
                <w:rFonts w:eastAsia="Calibri" w:cstheme="minorHAnsi"/>
                <w:spacing w:val="-5"/>
                <w:sz w:val="24"/>
                <w:szCs w:val="24"/>
              </w:rPr>
              <w:t>46</w:t>
            </w:r>
          </w:p>
        </w:tc>
        <w:tc>
          <w:tcPr>
            <w:tcW w:w="1274" w:type="dxa"/>
          </w:tcPr>
          <w:p w:rsidR="00007BC7" w:rsidRPr="00713B16" w:rsidRDefault="00007BC7" w:rsidP="00007BC7">
            <w:pPr>
              <w:widowControl w:val="0"/>
              <w:autoSpaceDE w:val="0"/>
              <w:autoSpaceDN w:val="0"/>
              <w:spacing w:after="0" w:line="272" w:lineRule="exact"/>
              <w:ind w:left="15" w:right="5"/>
              <w:jc w:val="center"/>
              <w:rPr>
                <w:rFonts w:eastAsia="Calibri" w:cstheme="minorHAnsi"/>
                <w:sz w:val="24"/>
                <w:szCs w:val="24"/>
              </w:rPr>
            </w:pPr>
            <w:r w:rsidRPr="00713B16">
              <w:rPr>
                <w:rFonts w:eastAsia="Calibri" w:cstheme="minorHAnsi"/>
                <w:spacing w:val="-10"/>
                <w:sz w:val="24"/>
                <w:szCs w:val="24"/>
              </w:rPr>
              <w:t>5</w:t>
            </w:r>
          </w:p>
        </w:tc>
        <w:tc>
          <w:tcPr>
            <w:tcW w:w="1260" w:type="dxa"/>
          </w:tcPr>
          <w:p w:rsidR="00007BC7" w:rsidRPr="00713B16" w:rsidRDefault="00007BC7" w:rsidP="00007BC7">
            <w:pPr>
              <w:widowControl w:val="0"/>
              <w:autoSpaceDE w:val="0"/>
              <w:autoSpaceDN w:val="0"/>
              <w:spacing w:after="0" w:line="272" w:lineRule="exact"/>
              <w:ind w:left="14"/>
              <w:jc w:val="center"/>
              <w:rPr>
                <w:rFonts w:eastAsia="Calibri" w:cstheme="minorHAnsi"/>
                <w:sz w:val="24"/>
                <w:szCs w:val="24"/>
              </w:rPr>
            </w:pPr>
            <w:r w:rsidRPr="00713B16">
              <w:rPr>
                <w:rFonts w:eastAsia="Calibri" w:cstheme="minorHAnsi"/>
                <w:spacing w:val="-5"/>
                <w:sz w:val="24"/>
                <w:szCs w:val="24"/>
              </w:rPr>
              <w:t>11</w:t>
            </w:r>
          </w:p>
        </w:tc>
        <w:tc>
          <w:tcPr>
            <w:tcW w:w="1274" w:type="dxa"/>
          </w:tcPr>
          <w:p w:rsidR="00007BC7" w:rsidRPr="00713B16" w:rsidRDefault="00007BC7" w:rsidP="00007BC7">
            <w:pPr>
              <w:widowControl w:val="0"/>
              <w:autoSpaceDE w:val="0"/>
              <w:autoSpaceDN w:val="0"/>
              <w:spacing w:after="0" w:line="272" w:lineRule="exact"/>
              <w:ind w:left="15"/>
              <w:jc w:val="center"/>
              <w:rPr>
                <w:rFonts w:eastAsia="Calibri" w:cstheme="minorHAnsi"/>
                <w:sz w:val="24"/>
                <w:szCs w:val="24"/>
              </w:rPr>
            </w:pPr>
            <w:r w:rsidRPr="00713B16">
              <w:rPr>
                <w:rFonts w:eastAsia="Calibri" w:cstheme="minorHAnsi"/>
                <w:spacing w:val="-5"/>
                <w:sz w:val="24"/>
                <w:szCs w:val="24"/>
              </w:rPr>
              <w:t>24</w:t>
            </w:r>
          </w:p>
        </w:tc>
        <w:tc>
          <w:tcPr>
            <w:tcW w:w="1351" w:type="dxa"/>
          </w:tcPr>
          <w:p w:rsidR="00007BC7" w:rsidRPr="00713B16" w:rsidRDefault="00007BC7" w:rsidP="00007BC7">
            <w:pPr>
              <w:widowControl w:val="0"/>
              <w:autoSpaceDE w:val="0"/>
              <w:autoSpaceDN w:val="0"/>
              <w:spacing w:after="0" w:line="272" w:lineRule="exact"/>
              <w:ind w:left="613"/>
              <w:rPr>
                <w:rFonts w:eastAsia="Calibri" w:cstheme="minorHAnsi"/>
                <w:sz w:val="24"/>
                <w:szCs w:val="24"/>
              </w:rPr>
            </w:pPr>
            <w:r w:rsidRPr="00713B16">
              <w:rPr>
                <w:rFonts w:eastAsia="Calibri" w:cstheme="minorHAnsi"/>
                <w:spacing w:val="-10"/>
                <w:sz w:val="24"/>
                <w:szCs w:val="24"/>
              </w:rPr>
              <w:t>5</w:t>
            </w:r>
          </w:p>
        </w:tc>
      </w:tr>
    </w:tbl>
    <w:p w:rsidR="00007BC7" w:rsidRPr="00713B16" w:rsidRDefault="00007BC7" w:rsidP="00007BC7">
      <w:pPr>
        <w:widowControl w:val="0"/>
        <w:autoSpaceDE w:val="0"/>
        <w:autoSpaceDN w:val="0"/>
        <w:spacing w:after="0" w:line="240" w:lineRule="auto"/>
        <w:jc w:val="both"/>
        <w:rPr>
          <w:rFonts w:eastAsia="Calibri" w:cstheme="minorHAnsi"/>
          <w:sz w:val="24"/>
          <w:szCs w:val="24"/>
        </w:rPr>
        <w:sectPr w:rsidR="00007BC7" w:rsidRPr="00713B16">
          <w:pgSz w:w="12240" w:h="15840"/>
          <w:pgMar w:top="1400" w:right="360" w:bottom="1200" w:left="1080" w:header="0" w:footer="1012" w:gutter="0"/>
          <w:cols w:space="720"/>
        </w:sectPr>
      </w:pPr>
    </w:p>
    <w:p w:rsidR="00007BC7" w:rsidRPr="00713B16" w:rsidRDefault="00007BC7" w:rsidP="00007BC7">
      <w:pPr>
        <w:widowControl w:val="0"/>
        <w:autoSpaceDE w:val="0"/>
        <w:autoSpaceDN w:val="0"/>
        <w:spacing w:after="0" w:line="240" w:lineRule="auto"/>
        <w:rPr>
          <w:rFonts w:eastAsia="Calibri" w:cstheme="minorHAnsi"/>
          <w:b/>
          <w:sz w:val="24"/>
          <w:szCs w:val="24"/>
        </w:rPr>
      </w:pPr>
    </w:p>
    <w:p w:rsidR="00007BC7" w:rsidRPr="00713B16" w:rsidRDefault="00007BC7" w:rsidP="00DE5EB9">
      <w:pPr>
        <w:widowControl w:val="0"/>
        <w:numPr>
          <w:ilvl w:val="0"/>
          <w:numId w:val="27"/>
        </w:numPr>
        <w:tabs>
          <w:tab w:val="left" w:pos="585"/>
        </w:tabs>
        <w:autoSpaceDE w:val="0"/>
        <w:autoSpaceDN w:val="0"/>
        <w:spacing w:after="0" w:line="240" w:lineRule="auto"/>
        <w:ind w:left="585" w:hanging="225"/>
        <w:rPr>
          <w:rFonts w:eastAsia="Calibri" w:cstheme="minorHAnsi"/>
          <w:b/>
          <w:sz w:val="24"/>
          <w:szCs w:val="24"/>
        </w:rPr>
      </w:pPr>
      <w:r w:rsidRPr="00713B16">
        <w:rPr>
          <w:rFonts w:eastAsia="Calibri" w:cstheme="minorHAnsi"/>
          <w:b/>
          <w:sz w:val="24"/>
          <w:szCs w:val="24"/>
        </w:rPr>
        <w:t xml:space="preserve">ПРЕГЛЕД РЕДОВНИХ ПОСЛОВА И ЗВРШЕНИХ У 2024. </w:t>
      </w:r>
      <w:r w:rsidRPr="00713B16">
        <w:rPr>
          <w:rFonts w:eastAsia="Calibri" w:cstheme="minorHAnsi"/>
          <w:b/>
          <w:spacing w:val="-2"/>
          <w:sz w:val="24"/>
          <w:szCs w:val="24"/>
        </w:rPr>
        <w:t>ГОДИНИ</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500"/>
        <w:gridCol w:w="3854"/>
      </w:tblGrid>
      <w:tr w:rsidR="00007BC7" w:rsidRPr="00713B16" w:rsidTr="00007BC7">
        <w:trPr>
          <w:trHeight w:val="268"/>
        </w:trPr>
        <w:tc>
          <w:tcPr>
            <w:tcW w:w="648"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pacing w:val="-4"/>
                <w:sz w:val="24"/>
                <w:szCs w:val="24"/>
              </w:rPr>
              <w:t>Р.Б.</w:t>
            </w:r>
          </w:p>
        </w:tc>
        <w:tc>
          <w:tcPr>
            <w:tcW w:w="4500"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 xml:space="preserve">Редовни </w:t>
            </w:r>
            <w:r w:rsidRPr="00713B16">
              <w:rPr>
                <w:rFonts w:eastAsia="Calibri" w:cstheme="minorHAnsi"/>
                <w:spacing w:val="-2"/>
                <w:sz w:val="24"/>
                <w:szCs w:val="24"/>
              </w:rPr>
              <w:t>ппослови</w:t>
            </w:r>
          </w:p>
        </w:tc>
        <w:tc>
          <w:tcPr>
            <w:tcW w:w="3854"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Резултати (у текућој години</w:t>
            </w:r>
            <w:r w:rsidRPr="00713B16">
              <w:rPr>
                <w:rFonts w:eastAsia="Calibri" w:cstheme="minorHAnsi"/>
                <w:spacing w:val="-10"/>
                <w:sz w:val="24"/>
                <w:szCs w:val="24"/>
              </w:rPr>
              <w:t>)</w:t>
            </w:r>
          </w:p>
        </w:tc>
      </w:tr>
      <w:tr w:rsidR="00007BC7" w:rsidRPr="00713B16" w:rsidTr="00007BC7">
        <w:trPr>
          <w:trHeight w:val="537"/>
        </w:trPr>
        <w:tc>
          <w:tcPr>
            <w:tcW w:w="648" w:type="dxa"/>
          </w:tcPr>
          <w:p w:rsidR="00007BC7" w:rsidRPr="00713B16" w:rsidRDefault="00007BC7" w:rsidP="00007BC7">
            <w:pPr>
              <w:widowControl w:val="0"/>
              <w:autoSpaceDE w:val="0"/>
              <w:autoSpaceDN w:val="0"/>
              <w:spacing w:before="133" w:after="0" w:line="240" w:lineRule="auto"/>
              <w:ind w:left="107"/>
              <w:rPr>
                <w:rFonts w:eastAsia="Calibri" w:cstheme="minorHAnsi"/>
                <w:sz w:val="24"/>
                <w:szCs w:val="24"/>
              </w:rPr>
            </w:pPr>
            <w:r w:rsidRPr="00713B16">
              <w:rPr>
                <w:rFonts w:eastAsia="Calibri" w:cstheme="minorHAnsi"/>
                <w:spacing w:val="-5"/>
                <w:sz w:val="24"/>
                <w:szCs w:val="24"/>
              </w:rPr>
              <w:t>1.</w:t>
            </w:r>
          </w:p>
        </w:tc>
        <w:tc>
          <w:tcPr>
            <w:tcW w:w="4500" w:type="dxa"/>
          </w:tcPr>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Писарница-протокол</w:t>
            </w:r>
          </w:p>
        </w:tc>
        <w:tc>
          <w:tcPr>
            <w:tcW w:w="3854" w:type="dxa"/>
          </w:tcPr>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 xml:space="preserve">- укупно заведене поште 6.185 </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 захтјева странака 1.559,</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 рјешења по службеној  дужности774,</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 послат апошта )испоручено поштом и путем курира 2822,</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-запримљена пошт апутем интерне књиге примљене и достављене поште 610,</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-заведено укупно 1145 рачуна,</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 xml:space="preserve">  -раздужених -ријешених предмета је 5505 раздужено кроз картице икњиге</w:t>
            </w:r>
          </w:p>
        </w:tc>
      </w:tr>
      <w:tr w:rsidR="00007BC7" w:rsidRPr="00713B16" w:rsidTr="00007BC7">
        <w:trPr>
          <w:trHeight w:val="537"/>
        </w:trPr>
        <w:tc>
          <w:tcPr>
            <w:tcW w:w="648" w:type="dxa"/>
          </w:tcPr>
          <w:p w:rsidR="00007BC7" w:rsidRPr="00713B16" w:rsidRDefault="00007BC7" w:rsidP="00007BC7">
            <w:pPr>
              <w:widowControl w:val="0"/>
              <w:autoSpaceDE w:val="0"/>
              <w:autoSpaceDN w:val="0"/>
              <w:spacing w:before="133" w:after="0" w:line="240" w:lineRule="auto"/>
              <w:ind w:left="107"/>
              <w:rPr>
                <w:rFonts w:eastAsia="Calibri" w:cstheme="minorHAnsi"/>
                <w:sz w:val="24"/>
                <w:szCs w:val="24"/>
              </w:rPr>
            </w:pPr>
            <w:r w:rsidRPr="00713B16">
              <w:rPr>
                <w:rFonts w:eastAsia="Calibri" w:cstheme="minorHAnsi"/>
                <w:spacing w:val="-5"/>
                <w:sz w:val="24"/>
                <w:szCs w:val="24"/>
              </w:rPr>
              <w:t>2.</w:t>
            </w:r>
          </w:p>
        </w:tc>
        <w:tc>
          <w:tcPr>
            <w:tcW w:w="4500" w:type="dxa"/>
          </w:tcPr>
          <w:p w:rsidR="00007BC7" w:rsidRPr="00713B16" w:rsidRDefault="00007BC7" w:rsidP="00007BC7">
            <w:pPr>
              <w:widowControl w:val="0"/>
              <w:autoSpaceDE w:val="0"/>
              <w:autoSpaceDN w:val="0"/>
              <w:spacing w:before="1" w:after="0" w:line="249" w:lineRule="exact"/>
              <w:ind w:left="107"/>
              <w:rPr>
                <w:rFonts w:eastAsia="Calibri" w:cstheme="minorHAnsi"/>
                <w:sz w:val="24"/>
                <w:szCs w:val="24"/>
              </w:rPr>
            </w:pPr>
            <w:r w:rsidRPr="00713B16">
              <w:rPr>
                <w:rFonts w:eastAsia="Calibri" w:cstheme="minorHAnsi"/>
                <w:sz w:val="24"/>
                <w:szCs w:val="24"/>
              </w:rPr>
              <w:t>Писарница овјера</w:t>
            </w:r>
          </w:p>
        </w:tc>
        <w:tc>
          <w:tcPr>
            <w:tcW w:w="3854" w:type="dxa"/>
          </w:tcPr>
          <w:p w:rsidR="00007BC7" w:rsidRPr="00713B16" w:rsidRDefault="00007BC7" w:rsidP="00007BC7">
            <w:pPr>
              <w:widowControl w:val="0"/>
              <w:autoSpaceDE w:val="0"/>
              <w:autoSpaceDN w:val="0"/>
              <w:spacing w:before="1" w:after="0" w:line="249" w:lineRule="exact"/>
              <w:ind w:left="107"/>
              <w:rPr>
                <w:rFonts w:eastAsia="Calibri" w:cstheme="minorHAnsi"/>
                <w:sz w:val="24"/>
                <w:szCs w:val="24"/>
              </w:rPr>
            </w:pPr>
            <w:r w:rsidRPr="00713B16">
              <w:rPr>
                <w:rFonts w:eastAsia="Calibri" w:cstheme="minorHAnsi"/>
                <w:sz w:val="24"/>
                <w:szCs w:val="24"/>
              </w:rPr>
              <w:t>Извршен 9.292 препис аи потписа од којих</w:t>
            </w:r>
          </w:p>
          <w:p w:rsidR="00007BC7" w:rsidRPr="00713B16" w:rsidRDefault="00007BC7" w:rsidP="00007BC7">
            <w:pPr>
              <w:widowControl w:val="0"/>
              <w:autoSpaceDE w:val="0"/>
              <w:autoSpaceDN w:val="0"/>
              <w:spacing w:before="1" w:after="0" w:line="249" w:lineRule="exact"/>
              <w:ind w:left="107"/>
              <w:rPr>
                <w:rFonts w:eastAsia="Calibri" w:cstheme="minorHAnsi"/>
                <w:sz w:val="24"/>
                <w:szCs w:val="24"/>
              </w:rPr>
            </w:pPr>
            <w:r w:rsidRPr="00713B16">
              <w:rPr>
                <w:rFonts w:eastAsia="Calibri" w:cstheme="minorHAnsi"/>
                <w:sz w:val="24"/>
                <w:szCs w:val="24"/>
              </w:rPr>
              <w:t>-4.630 овјера преписа</w:t>
            </w:r>
          </w:p>
          <w:p w:rsidR="00007BC7" w:rsidRPr="00713B16" w:rsidRDefault="00007BC7" w:rsidP="00007BC7">
            <w:pPr>
              <w:widowControl w:val="0"/>
              <w:autoSpaceDE w:val="0"/>
              <w:autoSpaceDN w:val="0"/>
              <w:spacing w:before="1" w:after="0" w:line="249" w:lineRule="exact"/>
              <w:ind w:left="107"/>
              <w:rPr>
                <w:rFonts w:eastAsia="Calibri" w:cstheme="minorHAnsi"/>
                <w:sz w:val="24"/>
                <w:szCs w:val="24"/>
              </w:rPr>
            </w:pPr>
            <w:r w:rsidRPr="00713B16">
              <w:rPr>
                <w:rFonts w:eastAsia="Calibri" w:cstheme="minorHAnsi"/>
                <w:sz w:val="24"/>
                <w:szCs w:val="24"/>
              </w:rPr>
              <w:t>-4.662 овјера потписа</w:t>
            </w:r>
          </w:p>
        </w:tc>
      </w:tr>
      <w:tr w:rsidR="00007BC7" w:rsidRPr="00713B16" w:rsidTr="00007BC7">
        <w:trPr>
          <w:trHeight w:val="803"/>
        </w:trPr>
        <w:tc>
          <w:tcPr>
            <w:tcW w:w="648" w:type="dxa"/>
          </w:tcPr>
          <w:p w:rsidR="00007BC7" w:rsidRPr="00713B16" w:rsidRDefault="00007BC7" w:rsidP="00007BC7">
            <w:pPr>
              <w:widowControl w:val="0"/>
              <w:autoSpaceDE w:val="0"/>
              <w:autoSpaceDN w:val="0"/>
              <w:spacing w:before="268" w:after="0" w:line="240" w:lineRule="auto"/>
              <w:ind w:left="107"/>
              <w:rPr>
                <w:rFonts w:eastAsia="Calibri" w:cstheme="minorHAnsi"/>
                <w:sz w:val="24"/>
                <w:szCs w:val="24"/>
              </w:rPr>
            </w:pPr>
            <w:r w:rsidRPr="00713B16">
              <w:rPr>
                <w:rFonts w:eastAsia="Calibri" w:cstheme="minorHAnsi"/>
                <w:spacing w:val="-5"/>
                <w:sz w:val="24"/>
                <w:szCs w:val="24"/>
              </w:rPr>
              <w:t>3.</w:t>
            </w:r>
          </w:p>
        </w:tc>
        <w:tc>
          <w:tcPr>
            <w:tcW w:w="4500"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Матични уред</w:t>
            </w:r>
          </w:p>
        </w:tc>
        <w:tc>
          <w:tcPr>
            <w:tcW w:w="3854" w:type="dxa"/>
          </w:tcPr>
          <w:p w:rsidR="00007BC7" w:rsidRPr="00713B16" w:rsidRDefault="00007BC7" w:rsidP="00007BC7">
            <w:pPr>
              <w:widowControl w:val="0"/>
              <w:autoSpaceDE w:val="0"/>
              <w:autoSpaceDN w:val="0"/>
              <w:spacing w:before="268" w:after="0" w:line="240" w:lineRule="auto"/>
              <w:ind w:left="107"/>
              <w:rPr>
                <w:rFonts w:eastAsia="Calibri" w:cstheme="minorHAnsi"/>
                <w:sz w:val="24"/>
                <w:szCs w:val="24"/>
              </w:rPr>
            </w:pPr>
            <w:r w:rsidRPr="00713B16">
              <w:rPr>
                <w:rFonts w:eastAsia="Calibri" w:cstheme="minorHAnsi"/>
                <w:sz w:val="24"/>
                <w:szCs w:val="24"/>
              </w:rPr>
              <w:t xml:space="preserve"> Издато    </w:t>
            </w:r>
            <w:proofErr w:type="gramStart"/>
            <w:r w:rsidRPr="00713B16">
              <w:rPr>
                <w:rFonts w:eastAsia="Calibri" w:cstheme="minorHAnsi"/>
                <w:sz w:val="24"/>
                <w:szCs w:val="24"/>
              </w:rPr>
              <w:t>извода  из</w:t>
            </w:r>
            <w:proofErr w:type="gramEnd"/>
            <w:r w:rsidRPr="00713B16">
              <w:rPr>
                <w:rFonts w:eastAsia="Calibri" w:cstheme="minorHAnsi"/>
                <w:sz w:val="24"/>
                <w:szCs w:val="24"/>
              </w:rPr>
              <w:t xml:space="preserve"> матичних књига МКР; МКВ, МКД, МКУ укупно 5.538 .  </w:t>
            </w:r>
          </w:p>
          <w:p w:rsidR="00007BC7" w:rsidRPr="00713B16" w:rsidRDefault="00007BC7" w:rsidP="00007BC7">
            <w:pPr>
              <w:widowControl w:val="0"/>
              <w:autoSpaceDE w:val="0"/>
              <w:autoSpaceDN w:val="0"/>
              <w:spacing w:before="268" w:after="0" w:line="240" w:lineRule="auto"/>
              <w:ind w:left="107"/>
              <w:rPr>
                <w:rFonts w:eastAsia="Calibri" w:cstheme="minorHAnsi"/>
                <w:sz w:val="24"/>
                <w:szCs w:val="24"/>
              </w:rPr>
            </w:pPr>
            <w:r w:rsidRPr="00713B16">
              <w:rPr>
                <w:rFonts w:eastAsia="Calibri" w:cstheme="minorHAnsi"/>
                <w:sz w:val="24"/>
                <w:szCs w:val="24"/>
              </w:rPr>
              <w:t xml:space="preserve"> </w:t>
            </w:r>
          </w:p>
        </w:tc>
      </w:tr>
      <w:tr w:rsidR="00007BC7" w:rsidRPr="00713B16" w:rsidTr="00007BC7">
        <w:trPr>
          <w:trHeight w:val="537"/>
        </w:trPr>
        <w:tc>
          <w:tcPr>
            <w:tcW w:w="648" w:type="dxa"/>
          </w:tcPr>
          <w:p w:rsidR="00007BC7" w:rsidRPr="00713B16" w:rsidRDefault="00007BC7" w:rsidP="00007BC7">
            <w:pPr>
              <w:widowControl w:val="0"/>
              <w:autoSpaceDE w:val="0"/>
              <w:autoSpaceDN w:val="0"/>
              <w:spacing w:before="133" w:after="0" w:line="240" w:lineRule="auto"/>
              <w:ind w:left="107"/>
              <w:rPr>
                <w:rFonts w:eastAsia="Calibri" w:cstheme="minorHAnsi"/>
                <w:sz w:val="24"/>
                <w:szCs w:val="24"/>
              </w:rPr>
            </w:pPr>
            <w:r w:rsidRPr="00713B16">
              <w:rPr>
                <w:rFonts w:eastAsia="Calibri" w:cstheme="minorHAnsi"/>
                <w:spacing w:val="-5"/>
                <w:sz w:val="24"/>
                <w:szCs w:val="24"/>
              </w:rPr>
              <w:t>4.</w:t>
            </w:r>
          </w:p>
        </w:tc>
        <w:tc>
          <w:tcPr>
            <w:tcW w:w="4500" w:type="dxa"/>
          </w:tcPr>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 xml:space="preserve">Архива </w:t>
            </w:r>
          </w:p>
        </w:tc>
        <w:tc>
          <w:tcPr>
            <w:tcW w:w="3854" w:type="dxa"/>
          </w:tcPr>
          <w:p w:rsidR="00007BC7" w:rsidRPr="00713B16" w:rsidRDefault="00007BC7" w:rsidP="00007BC7">
            <w:pPr>
              <w:widowControl w:val="0"/>
              <w:autoSpaceDE w:val="0"/>
              <w:autoSpaceDN w:val="0"/>
              <w:spacing w:before="268" w:after="0" w:line="240" w:lineRule="auto"/>
              <w:ind w:left="107"/>
              <w:rPr>
                <w:rFonts w:eastAsia="Calibri" w:cstheme="minorHAnsi"/>
                <w:sz w:val="24"/>
                <w:szCs w:val="24"/>
              </w:rPr>
            </w:pPr>
            <w:r w:rsidRPr="00713B16">
              <w:rPr>
                <w:rFonts w:eastAsia="Calibri" w:cstheme="minorHAnsi"/>
                <w:sz w:val="24"/>
                <w:szCs w:val="24"/>
              </w:rPr>
              <w:t>-архивирано   фасцикли ( по 100 предмета)</w:t>
            </w:r>
          </w:p>
          <w:p w:rsidR="00007BC7" w:rsidRPr="00713B16" w:rsidRDefault="00007BC7" w:rsidP="00007BC7">
            <w:pPr>
              <w:widowControl w:val="0"/>
              <w:autoSpaceDE w:val="0"/>
              <w:autoSpaceDN w:val="0"/>
              <w:spacing w:before="268" w:after="0" w:line="240" w:lineRule="auto"/>
              <w:ind w:left="107"/>
              <w:rPr>
                <w:rFonts w:eastAsia="Calibri" w:cstheme="minorHAnsi"/>
                <w:sz w:val="24"/>
                <w:szCs w:val="24"/>
              </w:rPr>
            </w:pPr>
            <w:r w:rsidRPr="00713B16">
              <w:rPr>
                <w:rFonts w:eastAsia="Calibri" w:cstheme="minorHAnsi"/>
                <w:sz w:val="24"/>
                <w:szCs w:val="24"/>
              </w:rPr>
              <w:t>-отворено 119  класификационих знакова</w:t>
            </w:r>
          </w:p>
          <w:p w:rsidR="00007BC7" w:rsidRPr="00713B16" w:rsidRDefault="00007BC7" w:rsidP="00007BC7">
            <w:pPr>
              <w:widowControl w:val="0"/>
              <w:autoSpaceDE w:val="0"/>
              <w:autoSpaceDN w:val="0"/>
              <w:spacing w:before="268" w:after="0" w:line="240" w:lineRule="auto"/>
              <w:ind w:left="107"/>
              <w:rPr>
                <w:rFonts w:eastAsia="Calibri" w:cstheme="minorHAnsi"/>
                <w:sz w:val="24"/>
                <w:szCs w:val="24"/>
              </w:rPr>
            </w:pPr>
            <w:r w:rsidRPr="00713B16">
              <w:rPr>
                <w:rFonts w:eastAsia="Calibri" w:cstheme="minorHAnsi"/>
                <w:sz w:val="24"/>
                <w:szCs w:val="24"/>
              </w:rPr>
              <w:t>-издато из архиве 145 предмета</w:t>
            </w:r>
          </w:p>
          <w:p w:rsidR="00007BC7" w:rsidRPr="00713B16" w:rsidRDefault="00007BC7" w:rsidP="00007BC7">
            <w:pPr>
              <w:widowControl w:val="0"/>
              <w:autoSpaceDE w:val="0"/>
              <w:autoSpaceDN w:val="0"/>
              <w:spacing w:before="268" w:after="0" w:line="240" w:lineRule="auto"/>
              <w:ind w:left="107"/>
              <w:rPr>
                <w:rFonts w:eastAsia="Calibri" w:cstheme="minorHAnsi"/>
                <w:sz w:val="24"/>
                <w:szCs w:val="24"/>
              </w:rPr>
            </w:pPr>
            <w:r w:rsidRPr="00713B16">
              <w:rPr>
                <w:rFonts w:eastAsia="Calibri" w:cstheme="minorHAnsi"/>
                <w:sz w:val="24"/>
                <w:szCs w:val="24"/>
              </w:rPr>
              <w:t xml:space="preserve">-на реверс издато 145 предмета </w:t>
            </w:r>
          </w:p>
          <w:p w:rsidR="00007BC7" w:rsidRPr="00713B16" w:rsidRDefault="00007BC7" w:rsidP="00007BC7">
            <w:pPr>
              <w:widowControl w:val="0"/>
              <w:autoSpaceDE w:val="0"/>
              <w:autoSpaceDN w:val="0"/>
              <w:spacing w:before="268" w:after="0" w:line="240" w:lineRule="auto"/>
              <w:ind w:left="107"/>
              <w:rPr>
                <w:rFonts w:eastAsia="Calibri" w:cstheme="minorHAnsi"/>
                <w:sz w:val="24"/>
                <w:szCs w:val="24"/>
              </w:rPr>
            </w:pPr>
            <w:r w:rsidRPr="00713B16">
              <w:rPr>
                <w:rFonts w:eastAsia="Calibri" w:cstheme="minorHAnsi"/>
                <w:sz w:val="24"/>
                <w:szCs w:val="24"/>
              </w:rPr>
              <w:t>-</w:t>
            </w:r>
            <w:proofErr w:type="gramStart"/>
            <w:r w:rsidRPr="00713B16">
              <w:rPr>
                <w:rFonts w:eastAsia="Calibri" w:cstheme="minorHAnsi"/>
                <w:sz w:val="24"/>
                <w:szCs w:val="24"/>
              </w:rPr>
              <w:t>разрјешених  5505</w:t>
            </w:r>
            <w:proofErr w:type="gramEnd"/>
            <w:r w:rsidRPr="00713B16">
              <w:rPr>
                <w:rFonts w:eastAsia="Calibri" w:cstheme="minorHAnsi"/>
                <w:sz w:val="24"/>
                <w:szCs w:val="24"/>
              </w:rPr>
              <w:t xml:space="preserve">   предмета од укупног броја разријешено је 2974 предмета из 2024. године и 2531 предмет из ранијих година,</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-закључена архивкса књиг аза 2024. годину и послата у главни архив Републике Српске-Фоча</w:t>
            </w:r>
          </w:p>
        </w:tc>
      </w:tr>
      <w:tr w:rsidR="00007BC7" w:rsidRPr="00713B16" w:rsidTr="00007BC7">
        <w:trPr>
          <w:trHeight w:val="537"/>
        </w:trPr>
        <w:tc>
          <w:tcPr>
            <w:tcW w:w="648" w:type="dxa"/>
          </w:tcPr>
          <w:p w:rsidR="00007BC7" w:rsidRPr="00713B16" w:rsidRDefault="00007BC7" w:rsidP="00007BC7">
            <w:pPr>
              <w:widowControl w:val="0"/>
              <w:autoSpaceDE w:val="0"/>
              <w:autoSpaceDN w:val="0"/>
              <w:spacing w:before="133" w:after="0" w:line="240" w:lineRule="auto"/>
              <w:ind w:left="107"/>
              <w:rPr>
                <w:rFonts w:eastAsia="Calibri" w:cstheme="minorHAnsi"/>
                <w:sz w:val="24"/>
                <w:szCs w:val="24"/>
              </w:rPr>
            </w:pPr>
            <w:r w:rsidRPr="00713B16">
              <w:rPr>
                <w:rFonts w:eastAsia="Calibri" w:cstheme="minorHAnsi"/>
                <w:spacing w:val="-5"/>
                <w:sz w:val="24"/>
                <w:szCs w:val="24"/>
              </w:rPr>
              <w:t>5.</w:t>
            </w:r>
          </w:p>
        </w:tc>
        <w:tc>
          <w:tcPr>
            <w:tcW w:w="4500" w:type="dxa"/>
          </w:tcPr>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Војне евиденције</w:t>
            </w:r>
          </w:p>
        </w:tc>
        <w:tc>
          <w:tcPr>
            <w:tcW w:w="3854" w:type="dxa"/>
          </w:tcPr>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-издато</w:t>
            </w:r>
          </w:p>
        </w:tc>
      </w:tr>
      <w:tr w:rsidR="00007BC7" w:rsidRPr="00713B16" w:rsidTr="00007BC7">
        <w:trPr>
          <w:trHeight w:val="537"/>
        </w:trPr>
        <w:tc>
          <w:tcPr>
            <w:tcW w:w="648" w:type="dxa"/>
          </w:tcPr>
          <w:p w:rsidR="00007BC7" w:rsidRPr="00713B16" w:rsidRDefault="00007BC7" w:rsidP="00007BC7">
            <w:pPr>
              <w:widowControl w:val="0"/>
              <w:autoSpaceDE w:val="0"/>
              <w:autoSpaceDN w:val="0"/>
              <w:spacing w:before="133" w:after="0" w:line="240" w:lineRule="auto"/>
              <w:ind w:left="107"/>
              <w:rPr>
                <w:rFonts w:eastAsia="Calibri" w:cstheme="minorHAnsi"/>
                <w:sz w:val="24"/>
                <w:szCs w:val="24"/>
              </w:rPr>
            </w:pPr>
            <w:r w:rsidRPr="00713B16">
              <w:rPr>
                <w:rFonts w:eastAsia="Calibri" w:cstheme="minorHAnsi"/>
                <w:spacing w:val="-5"/>
                <w:sz w:val="24"/>
                <w:szCs w:val="24"/>
              </w:rPr>
              <w:t>6.</w:t>
            </w:r>
          </w:p>
        </w:tc>
        <w:tc>
          <w:tcPr>
            <w:tcW w:w="4500" w:type="dxa"/>
          </w:tcPr>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Мјесне заједнице</w:t>
            </w:r>
          </w:p>
        </w:tc>
        <w:tc>
          <w:tcPr>
            <w:tcW w:w="3854" w:type="dxa"/>
          </w:tcPr>
          <w:p w:rsidR="00007BC7" w:rsidRPr="00713B16" w:rsidRDefault="00007BC7" w:rsidP="00007BC7">
            <w:pPr>
              <w:widowControl w:val="0"/>
              <w:autoSpaceDE w:val="0"/>
              <w:autoSpaceDN w:val="0"/>
              <w:spacing w:after="0" w:line="268" w:lineRule="exact"/>
              <w:ind w:left="107"/>
              <w:rPr>
                <w:rFonts w:eastAsia="Calibri" w:cstheme="minorHAnsi"/>
                <w:sz w:val="24"/>
                <w:szCs w:val="24"/>
              </w:rPr>
            </w:pPr>
            <w:r w:rsidRPr="00713B16">
              <w:rPr>
                <w:rFonts w:eastAsia="Calibri" w:cstheme="minorHAnsi"/>
                <w:sz w:val="24"/>
                <w:szCs w:val="24"/>
              </w:rPr>
              <w:t>СвеОдлукеидр.актакојесудонесене</w:t>
            </w:r>
            <w:r w:rsidRPr="00713B16">
              <w:rPr>
                <w:rFonts w:eastAsia="Calibri" w:cstheme="minorHAnsi"/>
                <w:spacing w:val="-10"/>
                <w:sz w:val="24"/>
                <w:szCs w:val="24"/>
              </w:rPr>
              <w:t>а</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тичусеОдјељењасу</w:t>
            </w:r>
            <w:r w:rsidRPr="00713B16">
              <w:rPr>
                <w:rFonts w:eastAsia="Calibri" w:cstheme="minorHAnsi"/>
                <w:spacing w:val="-2"/>
                <w:sz w:val="24"/>
                <w:szCs w:val="24"/>
              </w:rPr>
              <w:t xml:space="preserve"> извршене</w:t>
            </w:r>
          </w:p>
        </w:tc>
      </w:tr>
      <w:tr w:rsidR="00007BC7" w:rsidRPr="00713B16" w:rsidTr="00007BC7">
        <w:trPr>
          <w:trHeight w:val="537"/>
        </w:trPr>
        <w:tc>
          <w:tcPr>
            <w:tcW w:w="648" w:type="dxa"/>
          </w:tcPr>
          <w:p w:rsidR="00007BC7" w:rsidRPr="00713B16" w:rsidRDefault="00007BC7" w:rsidP="00007BC7">
            <w:pPr>
              <w:widowControl w:val="0"/>
              <w:autoSpaceDE w:val="0"/>
              <w:autoSpaceDN w:val="0"/>
              <w:spacing w:before="133" w:after="0" w:line="240" w:lineRule="auto"/>
              <w:ind w:left="107"/>
              <w:rPr>
                <w:rFonts w:eastAsia="Calibri" w:cstheme="minorHAnsi"/>
                <w:sz w:val="24"/>
                <w:szCs w:val="24"/>
              </w:rPr>
            </w:pPr>
            <w:r w:rsidRPr="00713B16">
              <w:rPr>
                <w:rFonts w:eastAsia="Calibri" w:cstheme="minorHAnsi"/>
                <w:spacing w:val="-5"/>
                <w:sz w:val="24"/>
                <w:szCs w:val="24"/>
              </w:rPr>
              <w:lastRenderedPageBreak/>
              <w:t>7.</w:t>
            </w:r>
          </w:p>
        </w:tc>
        <w:tc>
          <w:tcPr>
            <w:tcW w:w="4500" w:type="dxa"/>
          </w:tcPr>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Послови набавке</w:t>
            </w:r>
          </w:p>
        </w:tc>
        <w:tc>
          <w:tcPr>
            <w:tcW w:w="3854" w:type="dxa"/>
          </w:tcPr>
          <w:p w:rsidR="00007BC7" w:rsidRPr="00713B16" w:rsidRDefault="00007BC7" w:rsidP="00007BC7">
            <w:pPr>
              <w:widowControl w:val="0"/>
              <w:autoSpaceDE w:val="0"/>
              <w:autoSpaceDN w:val="0"/>
              <w:spacing w:before="133" w:after="0" w:line="240" w:lineRule="auto"/>
              <w:ind w:left="107"/>
              <w:rPr>
                <w:rFonts w:eastAsia="Calibri" w:cstheme="minorHAnsi"/>
                <w:sz w:val="24"/>
                <w:szCs w:val="24"/>
              </w:rPr>
            </w:pPr>
            <w:r w:rsidRPr="00713B16">
              <w:rPr>
                <w:rFonts w:eastAsia="Calibri" w:cstheme="minorHAnsi"/>
                <w:sz w:val="24"/>
                <w:szCs w:val="24"/>
              </w:rPr>
              <w:t xml:space="preserve"> </w:t>
            </w:r>
          </w:p>
        </w:tc>
      </w:tr>
      <w:tr w:rsidR="00007BC7" w:rsidRPr="00713B16" w:rsidTr="00007BC7">
        <w:trPr>
          <w:trHeight w:val="268"/>
        </w:trPr>
        <w:tc>
          <w:tcPr>
            <w:tcW w:w="648"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pacing w:val="-5"/>
                <w:sz w:val="24"/>
                <w:szCs w:val="24"/>
              </w:rPr>
              <w:t>8.</w:t>
            </w:r>
          </w:p>
        </w:tc>
        <w:tc>
          <w:tcPr>
            <w:tcW w:w="4500"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 xml:space="preserve"> Грађанска  астања</w:t>
            </w:r>
          </w:p>
        </w:tc>
        <w:tc>
          <w:tcPr>
            <w:tcW w:w="3854"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 xml:space="preserve"> Послови накнадног упис ачињеница у матичне књиге као и исправке у матичним књигама, донешено 190 рјешења</w:t>
            </w:r>
          </w:p>
        </w:tc>
      </w:tr>
      <w:tr w:rsidR="00007BC7" w:rsidRPr="00713B16" w:rsidTr="00007BC7">
        <w:trPr>
          <w:trHeight w:val="268"/>
        </w:trPr>
        <w:tc>
          <w:tcPr>
            <w:tcW w:w="648" w:type="dxa"/>
          </w:tcPr>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pacing w:val="-5"/>
                <w:sz w:val="24"/>
                <w:szCs w:val="24"/>
              </w:rPr>
              <w:t>9.</w:t>
            </w:r>
          </w:p>
        </w:tc>
        <w:tc>
          <w:tcPr>
            <w:tcW w:w="4500" w:type="dxa"/>
          </w:tcPr>
          <w:p w:rsidR="00007BC7" w:rsidRPr="00713B16" w:rsidRDefault="00007BC7" w:rsidP="00007BC7">
            <w:pPr>
              <w:widowControl w:val="0"/>
              <w:autoSpaceDE w:val="0"/>
              <w:autoSpaceDN w:val="0"/>
              <w:spacing w:before="1" w:after="0" w:line="267" w:lineRule="exact"/>
              <w:ind w:left="107"/>
              <w:rPr>
                <w:rFonts w:eastAsia="Calibri" w:cstheme="minorHAnsi"/>
                <w:sz w:val="24"/>
                <w:szCs w:val="24"/>
              </w:rPr>
            </w:pPr>
            <w:r w:rsidRPr="00713B16">
              <w:rPr>
                <w:rFonts w:eastAsia="Calibri" w:cstheme="minorHAnsi"/>
                <w:sz w:val="24"/>
                <w:szCs w:val="24"/>
              </w:rPr>
              <w:t xml:space="preserve"> Издавање рјешења из области </w:t>
            </w:r>
            <w:r w:rsidRPr="00713B16">
              <w:rPr>
                <w:rFonts w:eastAsia="Calibri" w:cstheme="minorHAnsi"/>
                <w:spacing w:val="-2"/>
                <w:sz w:val="24"/>
                <w:szCs w:val="24"/>
              </w:rPr>
              <w:t>грађанских</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pacing w:val="-2"/>
                <w:sz w:val="24"/>
                <w:szCs w:val="24"/>
              </w:rPr>
              <w:t>стања</w:t>
            </w:r>
          </w:p>
        </w:tc>
        <w:tc>
          <w:tcPr>
            <w:tcW w:w="3854" w:type="dxa"/>
          </w:tcPr>
          <w:p w:rsidR="00007BC7" w:rsidRPr="00713B16" w:rsidRDefault="00007BC7" w:rsidP="00007BC7">
            <w:pPr>
              <w:widowControl w:val="0"/>
              <w:autoSpaceDE w:val="0"/>
              <w:autoSpaceDN w:val="0"/>
              <w:spacing w:after="0" w:line="249" w:lineRule="exact"/>
              <w:ind w:left="107"/>
              <w:rPr>
                <w:rFonts w:eastAsia="Calibri" w:cstheme="minorHAnsi"/>
                <w:sz w:val="24"/>
                <w:szCs w:val="24"/>
              </w:rPr>
            </w:pP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Преглед броја корисника</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 xml:space="preserve"> -годишњи борачки додатак (I категорије и II категорије),</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-мјесечни борачки додатак  1846,</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-накнада одликованом борцу  20,</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-накнада породицама одликоцваних бораца 170,</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-породична инвлаиднина 213,</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-лична инвалиднина 137,</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-породичнаинвалиднина иза умрлог РВИ 23,</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-лична цивилна инвалиднина 10,</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-здравствена заштита свих орисника 185,</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-жртве ратнре тортуре3,</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-мјесечно новчано примање 4</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-посебно мјесечно примање ППБ 4</w:t>
            </w:r>
          </w:p>
          <w:p w:rsidR="00007BC7" w:rsidRPr="00713B16" w:rsidRDefault="00007BC7" w:rsidP="00007BC7">
            <w:pPr>
              <w:widowControl w:val="0"/>
              <w:autoSpaceDE w:val="0"/>
              <w:autoSpaceDN w:val="0"/>
              <w:spacing w:after="0" w:line="249" w:lineRule="exact"/>
              <w:ind w:left="107"/>
              <w:rPr>
                <w:rFonts w:eastAsia="Calibri" w:cstheme="minorHAnsi"/>
                <w:sz w:val="24"/>
                <w:szCs w:val="24"/>
              </w:rPr>
            </w:pPr>
          </w:p>
          <w:p w:rsidR="00007BC7" w:rsidRPr="00713B16" w:rsidRDefault="00007BC7" w:rsidP="00007BC7">
            <w:pPr>
              <w:widowControl w:val="0"/>
              <w:autoSpaceDE w:val="0"/>
              <w:autoSpaceDN w:val="0"/>
              <w:spacing w:after="0" w:line="249" w:lineRule="exact"/>
              <w:ind w:left="107"/>
              <w:rPr>
                <w:rFonts w:eastAsia="Calibri" w:cstheme="minorHAnsi"/>
                <w:sz w:val="24"/>
                <w:szCs w:val="24"/>
              </w:rPr>
            </w:pPr>
            <w:r w:rsidRPr="00713B16">
              <w:rPr>
                <w:rFonts w:eastAsia="Calibri" w:cstheme="minorHAnsi"/>
                <w:sz w:val="24"/>
                <w:szCs w:val="24"/>
              </w:rPr>
              <w:t xml:space="preserve"> </w:t>
            </w:r>
          </w:p>
        </w:tc>
      </w:tr>
      <w:tr w:rsidR="00007BC7" w:rsidRPr="00713B16" w:rsidTr="00007BC7">
        <w:trPr>
          <w:trHeight w:val="268"/>
        </w:trPr>
        <w:tc>
          <w:tcPr>
            <w:tcW w:w="648"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pacing w:val="-5"/>
                <w:sz w:val="24"/>
                <w:szCs w:val="24"/>
              </w:rPr>
              <w:t>10.</w:t>
            </w:r>
          </w:p>
        </w:tc>
        <w:tc>
          <w:tcPr>
            <w:tcW w:w="4500"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 xml:space="preserve"> Територијлна ватрогасно-спасилачка јендиница</w:t>
            </w:r>
          </w:p>
        </w:tc>
        <w:tc>
          <w:tcPr>
            <w:tcW w:w="3854"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 xml:space="preserve"> -издато 55 увјерења,</w:t>
            </w:r>
          </w:p>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-захтјеви за пријаву и одјаву евиденције 21,</w:t>
            </w:r>
          </w:p>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-извршене привјере 116,</w:t>
            </w:r>
          </w:p>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-архивирани предмети 45,</w:t>
            </w:r>
          </w:p>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Предмети прослијеђени и враћени од надлежног министартва 20</w:t>
            </w:r>
          </w:p>
        </w:tc>
      </w:tr>
      <w:tr w:rsidR="00007BC7" w:rsidRPr="00713B16" w:rsidTr="00007BC7">
        <w:trPr>
          <w:trHeight w:val="537"/>
        </w:trPr>
        <w:tc>
          <w:tcPr>
            <w:tcW w:w="648" w:type="dxa"/>
          </w:tcPr>
          <w:p w:rsidR="00007BC7" w:rsidRPr="00713B16" w:rsidRDefault="00007BC7" w:rsidP="00007BC7">
            <w:pPr>
              <w:widowControl w:val="0"/>
              <w:autoSpaceDE w:val="0"/>
              <w:autoSpaceDN w:val="0"/>
              <w:spacing w:before="133" w:after="0" w:line="240" w:lineRule="auto"/>
              <w:ind w:left="107"/>
              <w:rPr>
                <w:rFonts w:eastAsia="Calibri" w:cstheme="minorHAnsi"/>
                <w:sz w:val="24"/>
                <w:szCs w:val="24"/>
              </w:rPr>
            </w:pPr>
            <w:r w:rsidRPr="00713B16">
              <w:rPr>
                <w:rFonts w:eastAsia="Calibri" w:cstheme="minorHAnsi"/>
                <w:spacing w:val="-5"/>
                <w:sz w:val="24"/>
                <w:szCs w:val="24"/>
              </w:rPr>
              <w:t>11.</w:t>
            </w:r>
          </w:p>
        </w:tc>
        <w:tc>
          <w:tcPr>
            <w:tcW w:w="4500"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 xml:space="preserve"> Мјесне заједнице  </w:t>
            </w:r>
          </w:p>
        </w:tc>
        <w:tc>
          <w:tcPr>
            <w:tcW w:w="3854"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 xml:space="preserve"> Мјесечно одржавани   састанци савјета МЗ, свакодневна координација, рад у форуму за безбједност локалне заједнице </w:t>
            </w:r>
          </w:p>
        </w:tc>
      </w:tr>
      <w:tr w:rsidR="00007BC7" w:rsidRPr="00713B16" w:rsidTr="00007BC7">
        <w:trPr>
          <w:trHeight w:val="537"/>
        </w:trPr>
        <w:tc>
          <w:tcPr>
            <w:tcW w:w="648" w:type="dxa"/>
          </w:tcPr>
          <w:p w:rsidR="00007BC7" w:rsidRPr="00713B16" w:rsidRDefault="00007BC7" w:rsidP="00007BC7">
            <w:pPr>
              <w:widowControl w:val="0"/>
              <w:autoSpaceDE w:val="0"/>
              <w:autoSpaceDN w:val="0"/>
              <w:spacing w:before="133" w:after="0" w:line="240" w:lineRule="auto"/>
              <w:ind w:left="107"/>
              <w:rPr>
                <w:rFonts w:eastAsia="Calibri" w:cstheme="minorHAnsi"/>
                <w:spacing w:val="-5"/>
                <w:sz w:val="24"/>
                <w:szCs w:val="24"/>
              </w:rPr>
            </w:pPr>
            <w:r w:rsidRPr="00713B16">
              <w:rPr>
                <w:rFonts w:eastAsia="Calibri" w:cstheme="minorHAnsi"/>
                <w:spacing w:val="-5"/>
                <w:sz w:val="24"/>
                <w:szCs w:val="24"/>
              </w:rPr>
              <w:t>12.</w:t>
            </w:r>
          </w:p>
        </w:tc>
        <w:tc>
          <w:tcPr>
            <w:tcW w:w="4500"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Територијална ватрогасно-спасилачка јединица</w:t>
            </w:r>
          </w:p>
        </w:tc>
        <w:tc>
          <w:tcPr>
            <w:tcW w:w="3854"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Извршила укупно 126 интервенције, од тога стамбнеи објекти 3, индустријски и пословни објекти 2,</w:t>
            </w:r>
          </w:p>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 xml:space="preserve">Помоћни објекти 4, пожар на инсталацијама 3, пожар димњака 10, пожар контејнера 3, ђумски пожари 30, пожари нисог растиња 61, </w:t>
            </w:r>
          </w:p>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Друге интервенције</w:t>
            </w:r>
          </w:p>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Поплаве5, асистенције 4, лажне дојаве 1.</w:t>
            </w:r>
          </w:p>
          <w:p w:rsidR="00007BC7" w:rsidRPr="00713B16" w:rsidRDefault="00007BC7" w:rsidP="00007BC7">
            <w:pPr>
              <w:widowControl w:val="0"/>
              <w:autoSpaceDE w:val="0"/>
              <w:autoSpaceDN w:val="0"/>
              <w:spacing w:after="0" w:line="248" w:lineRule="exact"/>
              <w:ind w:left="107"/>
              <w:rPr>
                <w:rFonts w:eastAsia="Calibri" w:cstheme="minorHAnsi"/>
                <w:sz w:val="24"/>
                <w:szCs w:val="24"/>
              </w:rPr>
            </w:pPr>
          </w:p>
        </w:tc>
      </w:tr>
      <w:tr w:rsidR="00007BC7" w:rsidRPr="00713B16" w:rsidTr="00007BC7">
        <w:trPr>
          <w:trHeight w:val="537"/>
        </w:trPr>
        <w:tc>
          <w:tcPr>
            <w:tcW w:w="648" w:type="dxa"/>
          </w:tcPr>
          <w:p w:rsidR="00007BC7" w:rsidRPr="00713B16" w:rsidRDefault="00007BC7" w:rsidP="00007BC7">
            <w:pPr>
              <w:widowControl w:val="0"/>
              <w:autoSpaceDE w:val="0"/>
              <w:autoSpaceDN w:val="0"/>
              <w:spacing w:before="133" w:after="0" w:line="240" w:lineRule="auto"/>
              <w:ind w:left="107"/>
              <w:rPr>
                <w:rFonts w:eastAsia="Calibri" w:cstheme="minorHAnsi"/>
                <w:spacing w:val="-5"/>
                <w:sz w:val="24"/>
                <w:szCs w:val="24"/>
              </w:rPr>
            </w:pPr>
            <w:r w:rsidRPr="00713B16">
              <w:rPr>
                <w:rFonts w:eastAsia="Calibri" w:cstheme="minorHAnsi"/>
                <w:spacing w:val="-5"/>
                <w:sz w:val="24"/>
                <w:szCs w:val="24"/>
              </w:rPr>
              <w:t>13.</w:t>
            </w:r>
          </w:p>
        </w:tc>
        <w:tc>
          <w:tcPr>
            <w:tcW w:w="4500"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Цивина заштита</w:t>
            </w:r>
          </w:p>
        </w:tc>
        <w:tc>
          <w:tcPr>
            <w:tcW w:w="3854" w:type="dxa"/>
          </w:tcPr>
          <w:p w:rsidR="00007BC7" w:rsidRPr="00713B16" w:rsidRDefault="00007BC7" w:rsidP="00007BC7">
            <w:pPr>
              <w:widowControl w:val="0"/>
              <w:autoSpaceDE w:val="0"/>
              <w:autoSpaceDN w:val="0"/>
              <w:spacing w:after="0" w:line="248" w:lineRule="exact"/>
              <w:ind w:left="107"/>
              <w:rPr>
                <w:rFonts w:eastAsia="Calibri" w:cstheme="minorHAnsi"/>
                <w:sz w:val="24"/>
                <w:szCs w:val="24"/>
              </w:rPr>
            </w:pPr>
            <w:r w:rsidRPr="00713B16">
              <w:rPr>
                <w:rFonts w:eastAsia="Calibri" w:cstheme="minorHAnsi"/>
                <w:sz w:val="24"/>
                <w:szCs w:val="24"/>
              </w:rPr>
              <w:t xml:space="preserve">Сарадња са Републичком цвилом заштитом, полицијском станицом, деминерима,  </w:t>
            </w:r>
          </w:p>
        </w:tc>
      </w:tr>
    </w:tbl>
    <w:p w:rsidR="00007BC7" w:rsidRPr="00713B16" w:rsidRDefault="00007BC7" w:rsidP="00007BC7">
      <w:pPr>
        <w:widowControl w:val="0"/>
        <w:tabs>
          <w:tab w:val="left" w:pos="1440"/>
        </w:tabs>
        <w:autoSpaceDE w:val="0"/>
        <w:autoSpaceDN w:val="0"/>
        <w:spacing w:after="0" w:line="240" w:lineRule="auto"/>
        <w:ind w:left="1440"/>
        <w:rPr>
          <w:rFonts w:eastAsia="Calibri" w:cstheme="minorHAnsi"/>
          <w:sz w:val="24"/>
          <w:szCs w:val="24"/>
        </w:rPr>
        <w:sectPr w:rsidR="00007BC7" w:rsidRPr="00713B16">
          <w:pgSz w:w="12240" w:h="15840"/>
          <w:pgMar w:top="1400" w:right="360" w:bottom="1200" w:left="1080" w:header="0" w:footer="1012" w:gutter="0"/>
          <w:cols w:space="720"/>
        </w:sectPr>
      </w:pPr>
    </w:p>
    <w:p w:rsidR="00007BC7" w:rsidRPr="00713B16" w:rsidRDefault="00007BC7" w:rsidP="00007BC7">
      <w:pPr>
        <w:widowControl w:val="0"/>
        <w:tabs>
          <w:tab w:val="left" w:pos="539"/>
        </w:tabs>
        <w:autoSpaceDE w:val="0"/>
        <w:autoSpaceDN w:val="0"/>
        <w:spacing w:before="39" w:after="0" w:line="240" w:lineRule="auto"/>
        <w:ind w:left="539"/>
        <w:rPr>
          <w:rFonts w:eastAsia="Calibri" w:cstheme="minorHAnsi"/>
          <w:b/>
          <w:sz w:val="24"/>
          <w:szCs w:val="24"/>
        </w:rPr>
      </w:pPr>
      <w:r w:rsidRPr="00713B16">
        <w:rPr>
          <w:rFonts w:eastAsia="Calibri" w:cstheme="minorHAnsi"/>
          <w:b/>
          <w:sz w:val="24"/>
          <w:szCs w:val="24"/>
        </w:rPr>
        <w:lastRenderedPageBreak/>
        <w:t>МЈЕРЕЊЕ И ИЗВЈЕШТАВАЊЕ О УСПЈЕШНОСТИ РАДА ОДЈЕЉЕЊА У</w:t>
      </w:r>
      <w:r w:rsidRPr="00713B16">
        <w:rPr>
          <w:rFonts w:eastAsia="Calibri" w:cstheme="minorHAnsi"/>
          <w:b/>
          <w:spacing w:val="-2"/>
          <w:sz w:val="24"/>
          <w:szCs w:val="24"/>
        </w:rPr>
        <w:t>2024.ГОДИНИ</w:t>
      </w:r>
    </w:p>
    <w:p w:rsidR="00007BC7" w:rsidRPr="00713B16" w:rsidRDefault="00007BC7" w:rsidP="00007BC7">
      <w:pPr>
        <w:widowControl w:val="0"/>
        <w:autoSpaceDE w:val="0"/>
        <w:autoSpaceDN w:val="0"/>
        <w:spacing w:before="1" w:after="0" w:line="240" w:lineRule="auto"/>
        <w:rPr>
          <w:rFonts w:eastAsia="Calibri" w:cstheme="minorHAnsi"/>
          <w:b/>
          <w:sz w:val="24"/>
          <w:szCs w:val="24"/>
        </w:rPr>
      </w:pPr>
    </w:p>
    <w:p w:rsidR="00007BC7" w:rsidRPr="00713B16" w:rsidRDefault="00007BC7" w:rsidP="00007BC7">
      <w:pPr>
        <w:widowControl w:val="0"/>
        <w:autoSpaceDE w:val="0"/>
        <w:autoSpaceDN w:val="0"/>
        <w:spacing w:after="0" w:line="240" w:lineRule="auto"/>
        <w:ind w:left="360" w:right="1073"/>
        <w:jc w:val="both"/>
        <w:rPr>
          <w:rFonts w:eastAsia="Calibri" w:cstheme="minorHAnsi"/>
          <w:sz w:val="24"/>
          <w:szCs w:val="24"/>
        </w:rPr>
      </w:pPr>
      <w:proofErr w:type="gramStart"/>
      <w:r w:rsidRPr="00713B16">
        <w:rPr>
          <w:rFonts w:eastAsia="Calibri" w:cstheme="minorHAnsi"/>
          <w:sz w:val="24"/>
          <w:szCs w:val="24"/>
        </w:rPr>
        <w:t>Мјерење и извјештавање о имплементацији пројеката и успјешности рада одјељења обављено јеу складу са Процедуром о планирању, праћењу, вредновању и извјештавању (ППВИ) Општине Вишеград. На тај начин ће се обезбједити систематизован и јединствени систем мјерења и извјештавања за све ОЈ, укључујући и Одјељење за општу управу Општине Вишеград. Извршење и реализацију свих пројеката и активности наведених у годишњем плану за 2024.годину је пратило одјељење, кроз систематично и континуирано сакупљање, анализирање и коришћење података у процесу спровођења у сврху мјерења напретка остваривања постављених циљева и индикатора и предузимања одговарајућих мјера с циљем евентуалних корекција.</w:t>
      </w:r>
      <w:proofErr w:type="gramEnd"/>
      <w:r w:rsidRPr="00713B16">
        <w:rPr>
          <w:rFonts w:eastAsia="Calibri" w:cstheme="minorHAnsi"/>
          <w:sz w:val="24"/>
          <w:szCs w:val="24"/>
        </w:rPr>
        <w:t xml:space="preserve"> За контролу прикупљања и праћења података задужен је начелник одјељења. Задужене особе су прикупљале податке из одговарајућих извора, односно од институција и особа одговорних за имплементацију конкретних пројеката и редовних активности за посматрани период. Подаци су уношени у формат wоrd или excel табеле и достављани Јединици за управљање развојем (ЈУРА). Путем израде Календара за праћење реализације Годишњег плана рада ОУ Вишеград, који у дефинисаном формату израђује ЈУРА, одређене се активности, рокови и носиоци у процесу праћења.</w:t>
      </w:r>
    </w:p>
    <w:p w:rsidR="00007BC7" w:rsidRPr="00713B16" w:rsidRDefault="00007BC7" w:rsidP="00007BC7">
      <w:pPr>
        <w:widowControl w:val="0"/>
        <w:autoSpaceDE w:val="0"/>
        <w:autoSpaceDN w:val="0"/>
        <w:spacing w:after="0" w:line="240" w:lineRule="auto"/>
        <w:rPr>
          <w:rFonts w:eastAsia="Calibri" w:cstheme="minorHAnsi"/>
          <w:sz w:val="24"/>
          <w:szCs w:val="24"/>
        </w:rPr>
      </w:pPr>
    </w:p>
    <w:p w:rsidR="00007BC7" w:rsidRPr="00713B16" w:rsidRDefault="00007BC7" w:rsidP="00007BC7">
      <w:pPr>
        <w:widowControl w:val="0"/>
        <w:autoSpaceDE w:val="0"/>
        <w:autoSpaceDN w:val="0"/>
        <w:spacing w:after="0" w:line="240" w:lineRule="auto"/>
        <w:rPr>
          <w:rFonts w:eastAsia="Calibri" w:cstheme="minorHAnsi"/>
          <w:sz w:val="24"/>
          <w:szCs w:val="24"/>
        </w:rPr>
      </w:pPr>
    </w:p>
    <w:p w:rsidR="00007BC7" w:rsidRPr="00713B16" w:rsidRDefault="00007BC7" w:rsidP="00007BC7">
      <w:pPr>
        <w:widowControl w:val="0"/>
        <w:autoSpaceDE w:val="0"/>
        <w:autoSpaceDN w:val="0"/>
        <w:spacing w:after="0" w:line="240" w:lineRule="auto"/>
        <w:rPr>
          <w:rFonts w:eastAsia="Calibri" w:cstheme="minorHAnsi"/>
          <w:sz w:val="24"/>
          <w:szCs w:val="24"/>
        </w:rPr>
      </w:pPr>
    </w:p>
    <w:p w:rsidR="00007BC7" w:rsidRPr="00713B16" w:rsidRDefault="00007BC7" w:rsidP="00007BC7">
      <w:pPr>
        <w:widowControl w:val="0"/>
        <w:autoSpaceDE w:val="0"/>
        <w:autoSpaceDN w:val="0"/>
        <w:spacing w:after="0" w:line="240" w:lineRule="auto"/>
        <w:rPr>
          <w:rFonts w:eastAsia="Calibri" w:cstheme="minorHAnsi"/>
          <w:sz w:val="24"/>
          <w:szCs w:val="24"/>
        </w:rPr>
      </w:pPr>
    </w:p>
    <w:p w:rsidR="00A91C49" w:rsidRPr="00A91C49" w:rsidRDefault="00A91C49" w:rsidP="009F176E">
      <w:pPr>
        <w:tabs>
          <w:tab w:val="left" w:pos="1203"/>
        </w:tabs>
        <w:ind w:left="360"/>
        <w:jc w:val="right"/>
        <w:rPr>
          <w:rFonts w:eastAsia="Calibri" w:cstheme="minorHAnsi"/>
          <w:sz w:val="24"/>
          <w:szCs w:val="24"/>
          <w:lang w:val="bs-Cyrl-BA"/>
        </w:rPr>
      </w:pPr>
      <w:r w:rsidRPr="00A91C49">
        <w:rPr>
          <w:rFonts w:eastAsia="Calibri" w:cstheme="minorHAnsi"/>
          <w:sz w:val="24"/>
          <w:szCs w:val="24"/>
          <w:lang w:val="bs-Cyrl-BA"/>
        </w:rPr>
        <w:t>в.д. Начелник одјељења</w:t>
      </w:r>
    </w:p>
    <w:p w:rsidR="007B0128" w:rsidRPr="00713B16" w:rsidRDefault="009F176E" w:rsidP="009F176E">
      <w:pPr>
        <w:tabs>
          <w:tab w:val="left" w:pos="1203"/>
        </w:tabs>
        <w:ind w:left="360"/>
        <w:jc w:val="right"/>
        <w:rPr>
          <w:rFonts w:cstheme="minorHAnsi"/>
        </w:rPr>
        <w:sectPr w:rsidR="007B0128" w:rsidRPr="00713B16">
          <w:pgSz w:w="12240" w:h="15840"/>
          <w:pgMar w:top="1400" w:right="360" w:bottom="1200" w:left="1080" w:header="0" w:footer="1012" w:gutter="0"/>
          <w:cols w:space="720"/>
        </w:sectPr>
      </w:pPr>
      <w:r>
        <w:rPr>
          <w:rFonts w:eastAsia="Calibri" w:cstheme="minorHAnsi"/>
          <w:sz w:val="24"/>
          <w:szCs w:val="24"/>
          <w:lang w:val="bs-Cyrl-BA"/>
        </w:rPr>
        <w:tab/>
      </w:r>
      <w:r>
        <w:rPr>
          <w:rFonts w:eastAsia="Calibri" w:cstheme="minorHAnsi"/>
          <w:sz w:val="24"/>
          <w:szCs w:val="24"/>
          <w:lang w:val="bs-Cyrl-BA"/>
        </w:rPr>
        <w:tab/>
      </w:r>
      <w:r>
        <w:rPr>
          <w:rFonts w:eastAsia="Calibri" w:cstheme="minorHAnsi"/>
          <w:sz w:val="24"/>
          <w:szCs w:val="24"/>
          <w:lang w:val="bs-Cyrl-BA"/>
        </w:rPr>
        <w:tab/>
      </w:r>
      <w:r>
        <w:rPr>
          <w:rFonts w:eastAsia="Calibri" w:cstheme="minorHAnsi"/>
          <w:sz w:val="24"/>
          <w:szCs w:val="24"/>
          <w:lang w:val="bs-Cyrl-BA"/>
        </w:rPr>
        <w:tab/>
      </w:r>
      <w:r>
        <w:rPr>
          <w:rFonts w:eastAsia="Calibri" w:cstheme="minorHAnsi"/>
          <w:sz w:val="24"/>
          <w:szCs w:val="24"/>
          <w:lang w:val="bs-Cyrl-BA"/>
        </w:rPr>
        <w:tab/>
      </w:r>
      <w:r>
        <w:rPr>
          <w:rFonts w:eastAsia="Calibri" w:cstheme="minorHAnsi"/>
          <w:sz w:val="24"/>
          <w:szCs w:val="24"/>
          <w:lang w:val="bs-Cyrl-BA"/>
        </w:rPr>
        <w:tab/>
      </w:r>
      <w:r>
        <w:rPr>
          <w:rFonts w:eastAsia="Calibri" w:cstheme="minorHAnsi"/>
          <w:sz w:val="24"/>
          <w:szCs w:val="24"/>
          <w:lang w:val="bs-Cyrl-BA"/>
        </w:rPr>
        <w:tab/>
      </w:r>
      <w:r>
        <w:rPr>
          <w:rFonts w:eastAsia="Calibri" w:cstheme="minorHAnsi"/>
          <w:sz w:val="24"/>
          <w:szCs w:val="24"/>
          <w:lang w:val="bs-Cyrl-BA"/>
        </w:rPr>
        <w:tab/>
      </w:r>
      <w:r>
        <w:rPr>
          <w:rFonts w:eastAsia="Calibri" w:cstheme="minorHAnsi"/>
          <w:sz w:val="24"/>
          <w:szCs w:val="24"/>
          <w:lang w:val="bs-Cyrl-BA"/>
        </w:rPr>
        <w:tab/>
      </w:r>
      <w:r>
        <w:rPr>
          <w:rFonts w:eastAsia="Calibri" w:cstheme="minorHAnsi"/>
          <w:sz w:val="24"/>
          <w:szCs w:val="24"/>
          <w:lang w:val="bs-Cyrl-BA"/>
        </w:rPr>
        <w:tab/>
        <w:t xml:space="preserve">      </w:t>
      </w:r>
      <w:r w:rsidR="00A91C49" w:rsidRPr="00A91C49">
        <w:rPr>
          <w:rFonts w:eastAsia="Calibri" w:cstheme="minorHAnsi"/>
          <w:sz w:val="24"/>
          <w:szCs w:val="24"/>
          <w:lang w:val="bs-Cyrl-BA"/>
        </w:rPr>
        <w:t>___________________________</w:t>
      </w:r>
      <w:r w:rsidR="00007BC7" w:rsidRPr="00713B16">
        <w:rPr>
          <w:rFonts w:eastAsia="Calibri" w:cstheme="minorHAnsi"/>
          <w:sz w:val="24"/>
          <w:szCs w:val="24"/>
        </w:rPr>
        <w:tab/>
      </w:r>
      <w:r w:rsidR="00007BC7" w:rsidRPr="00713B16">
        <w:rPr>
          <w:rFonts w:eastAsia="Calibri" w:cstheme="minorHAnsi"/>
          <w:sz w:val="24"/>
          <w:szCs w:val="24"/>
        </w:rPr>
        <w:tab/>
      </w:r>
      <w:r w:rsidR="00007BC7" w:rsidRPr="00713B16">
        <w:rPr>
          <w:rFonts w:eastAsia="Calibri" w:cstheme="minorHAnsi"/>
          <w:sz w:val="24"/>
          <w:szCs w:val="24"/>
        </w:rPr>
        <w:tab/>
      </w:r>
      <w:r w:rsidR="00007BC7" w:rsidRPr="00713B16">
        <w:rPr>
          <w:rFonts w:eastAsia="Calibri" w:cstheme="minorHAnsi"/>
          <w:sz w:val="24"/>
          <w:szCs w:val="24"/>
        </w:rPr>
        <w:tab/>
      </w:r>
      <w:r>
        <w:rPr>
          <w:rFonts w:eastAsia="Calibri" w:cstheme="minorHAnsi"/>
          <w:sz w:val="24"/>
          <w:szCs w:val="24"/>
          <w:lang w:val="sr-Cyrl-RS"/>
        </w:rPr>
        <w:t xml:space="preserve">                                             </w:t>
      </w:r>
      <w:r>
        <w:rPr>
          <w:rFonts w:eastAsia="Calibri" w:cstheme="minorHAnsi"/>
          <w:sz w:val="24"/>
          <w:szCs w:val="24"/>
          <w:lang w:val="sr-Cyrl-RS"/>
        </w:rPr>
        <w:tab/>
      </w:r>
      <w:r>
        <w:rPr>
          <w:rFonts w:eastAsia="Calibri" w:cstheme="minorHAnsi"/>
          <w:sz w:val="24"/>
          <w:szCs w:val="24"/>
          <w:lang w:val="sr-Cyrl-RS"/>
        </w:rPr>
        <w:tab/>
      </w:r>
      <w:r>
        <w:rPr>
          <w:rFonts w:eastAsia="Calibri" w:cstheme="minorHAnsi"/>
          <w:sz w:val="24"/>
          <w:szCs w:val="24"/>
          <w:lang w:val="sr-Cyrl-RS"/>
        </w:rPr>
        <w:tab/>
      </w:r>
      <w:r>
        <w:rPr>
          <w:rFonts w:eastAsia="Calibri" w:cstheme="minorHAnsi"/>
          <w:sz w:val="24"/>
          <w:szCs w:val="24"/>
          <w:lang w:val="sr-Cyrl-RS"/>
        </w:rPr>
        <w:tab/>
      </w:r>
      <w:r>
        <w:rPr>
          <w:rFonts w:eastAsia="Calibri" w:cstheme="minorHAnsi"/>
          <w:sz w:val="24"/>
          <w:szCs w:val="24"/>
          <w:lang w:val="sr-Cyrl-RS"/>
        </w:rPr>
        <w:tab/>
      </w:r>
      <w:r w:rsidRPr="009F176E">
        <w:rPr>
          <w:rFonts w:eastAsia="Calibri" w:cstheme="minorHAnsi"/>
          <w:sz w:val="24"/>
          <w:szCs w:val="24"/>
        </w:rPr>
        <w:t>Лепа Цвијетић-Васиљевић</w:t>
      </w:r>
      <w:r w:rsidR="00007BC7" w:rsidRPr="00713B16">
        <w:rPr>
          <w:rFonts w:eastAsia="Calibri" w:cstheme="minorHAnsi"/>
          <w:sz w:val="24"/>
          <w:szCs w:val="24"/>
        </w:rPr>
        <w:tab/>
      </w:r>
      <w:r w:rsidR="00007BC7" w:rsidRPr="00713B16">
        <w:rPr>
          <w:rFonts w:eastAsia="Calibri" w:cstheme="minorHAnsi"/>
          <w:sz w:val="24"/>
          <w:szCs w:val="24"/>
        </w:rPr>
        <w:tab/>
      </w:r>
      <w:r w:rsidR="00007BC7" w:rsidRPr="00713B16">
        <w:rPr>
          <w:rFonts w:eastAsia="Calibri" w:cstheme="minorHAnsi"/>
          <w:sz w:val="24"/>
          <w:szCs w:val="24"/>
        </w:rPr>
        <w:tab/>
      </w:r>
      <w:r w:rsidR="00007BC7" w:rsidRPr="00713B16">
        <w:rPr>
          <w:rFonts w:eastAsia="Calibri" w:cstheme="minorHAnsi"/>
          <w:sz w:val="24"/>
          <w:szCs w:val="24"/>
        </w:rPr>
        <w:tab/>
        <w:t xml:space="preserve">    </w:t>
      </w:r>
    </w:p>
    <w:p w:rsidR="00007BC7" w:rsidRPr="00713B16" w:rsidRDefault="00007BC7" w:rsidP="00007BC7">
      <w:pPr>
        <w:spacing w:after="120" w:line="240" w:lineRule="auto"/>
        <w:rPr>
          <w:rFonts w:cstheme="minorHAnsi"/>
        </w:rPr>
      </w:pPr>
      <w:r w:rsidRPr="00713B16">
        <w:rPr>
          <w:rFonts w:cstheme="minorHAnsi"/>
        </w:rPr>
        <w:lastRenderedPageBreak/>
        <w:tab/>
      </w:r>
    </w:p>
    <w:p w:rsidR="00007BC7" w:rsidRPr="00713B16" w:rsidRDefault="00007BC7" w:rsidP="00007BC7">
      <w:pPr>
        <w:spacing w:after="120" w:line="240" w:lineRule="auto"/>
        <w:jc w:val="center"/>
        <w:rPr>
          <w:rFonts w:cstheme="minorHAnsi"/>
        </w:rPr>
      </w:pPr>
      <w:r w:rsidRPr="00713B16">
        <w:rPr>
          <w:rFonts w:cstheme="minorHAnsi"/>
          <w:noProof/>
        </w:rPr>
        <w:drawing>
          <wp:inline distT="0" distB="0" distL="0" distR="0" wp14:anchorId="1EEBDFAA" wp14:editId="59F04763">
            <wp:extent cx="646430" cy="798830"/>
            <wp:effectExtent l="0" t="0" r="127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430" cy="798830"/>
                    </a:xfrm>
                    <a:prstGeom prst="rect">
                      <a:avLst/>
                    </a:prstGeom>
                    <a:noFill/>
                  </pic:spPr>
                </pic:pic>
              </a:graphicData>
            </a:graphic>
          </wp:inline>
        </w:drawing>
      </w:r>
    </w:p>
    <w:p w:rsidR="00007BC7" w:rsidRPr="00713B16" w:rsidRDefault="00007BC7" w:rsidP="00007BC7">
      <w:pPr>
        <w:spacing w:after="0" w:line="240" w:lineRule="auto"/>
        <w:jc w:val="center"/>
        <w:outlineLvl w:val="0"/>
        <w:rPr>
          <w:rFonts w:eastAsia="Times New Roman" w:cstheme="minorHAnsi"/>
          <w:b/>
          <w:sz w:val="24"/>
          <w:lang w:val="ru-RU"/>
        </w:rPr>
      </w:pPr>
      <w:r w:rsidRPr="00713B16">
        <w:rPr>
          <w:rFonts w:eastAsia="Times New Roman" w:cstheme="minorHAnsi"/>
          <w:b/>
          <w:sz w:val="24"/>
          <w:lang w:val="ru-RU"/>
        </w:rPr>
        <w:t>РЕПУБЛИКА СРПСКА</w:t>
      </w:r>
    </w:p>
    <w:p w:rsidR="00007BC7" w:rsidRPr="00713B16" w:rsidRDefault="00007BC7" w:rsidP="00007BC7">
      <w:pPr>
        <w:spacing w:after="0" w:line="240" w:lineRule="auto"/>
        <w:jc w:val="center"/>
        <w:outlineLvl w:val="0"/>
        <w:rPr>
          <w:rFonts w:eastAsia="Times New Roman" w:cstheme="minorHAnsi"/>
          <w:b/>
          <w:sz w:val="24"/>
          <w:lang w:val="sr-Cyrl-CS"/>
        </w:rPr>
      </w:pPr>
      <w:r w:rsidRPr="00713B16">
        <w:rPr>
          <w:rFonts w:eastAsia="Times New Roman" w:cstheme="minorHAnsi"/>
          <w:b/>
          <w:sz w:val="24"/>
          <w:lang w:val="sr-Cyrl-CS"/>
        </w:rPr>
        <w:t>ОПШТИНА ВИШЕГРАД</w:t>
      </w:r>
    </w:p>
    <w:p w:rsidR="00007BC7" w:rsidRPr="00713B16" w:rsidRDefault="00007BC7" w:rsidP="00007BC7">
      <w:pPr>
        <w:spacing w:after="0" w:line="240" w:lineRule="auto"/>
        <w:jc w:val="center"/>
        <w:outlineLvl w:val="0"/>
        <w:rPr>
          <w:rFonts w:eastAsia="Times New Roman" w:cstheme="minorHAnsi"/>
          <w:b/>
          <w:lang w:val="ru-RU"/>
        </w:rPr>
      </w:pPr>
    </w:p>
    <w:p w:rsidR="00007BC7" w:rsidRPr="00713B16" w:rsidRDefault="00007BC7" w:rsidP="00007BC7">
      <w:pPr>
        <w:spacing w:after="0" w:line="240" w:lineRule="auto"/>
        <w:jc w:val="center"/>
        <w:rPr>
          <w:rFonts w:eastAsia="Times New Roman" w:cstheme="minorHAnsi"/>
          <w:b/>
          <w:lang w:val="sr-Cyrl-CS"/>
        </w:rPr>
      </w:pPr>
    </w:p>
    <w:p w:rsidR="00007BC7" w:rsidRPr="00713B16" w:rsidRDefault="00007BC7" w:rsidP="00007BC7">
      <w:pPr>
        <w:spacing w:after="0" w:line="240" w:lineRule="auto"/>
        <w:jc w:val="center"/>
        <w:rPr>
          <w:rFonts w:eastAsia="Times New Roman" w:cstheme="minorHAnsi"/>
          <w:b/>
          <w:lang w:val="sr-Cyrl-CS"/>
        </w:rPr>
      </w:pPr>
    </w:p>
    <w:p w:rsidR="00007BC7" w:rsidRPr="00713B16" w:rsidRDefault="00007BC7" w:rsidP="00007BC7">
      <w:pPr>
        <w:spacing w:after="0" w:line="240" w:lineRule="auto"/>
        <w:jc w:val="center"/>
        <w:rPr>
          <w:rFonts w:eastAsia="Times New Roman" w:cstheme="minorHAnsi"/>
          <w:b/>
          <w:lang w:val="sr-Cyrl-CS"/>
        </w:rPr>
      </w:pPr>
    </w:p>
    <w:p w:rsidR="00007BC7" w:rsidRPr="00713B16" w:rsidRDefault="00007BC7" w:rsidP="00007BC7">
      <w:pPr>
        <w:spacing w:after="0" w:line="240" w:lineRule="auto"/>
        <w:jc w:val="center"/>
        <w:rPr>
          <w:rFonts w:eastAsia="Times New Roman" w:cstheme="minorHAnsi"/>
          <w:b/>
          <w:lang w:val="sr-Cyrl-CS"/>
        </w:rPr>
      </w:pPr>
    </w:p>
    <w:p w:rsidR="00007BC7" w:rsidRPr="00713B16" w:rsidRDefault="00007BC7" w:rsidP="00007BC7">
      <w:pPr>
        <w:spacing w:after="0" w:line="240" w:lineRule="auto"/>
        <w:jc w:val="center"/>
        <w:rPr>
          <w:rFonts w:eastAsia="Times New Roman" w:cstheme="minorHAnsi"/>
          <w:b/>
          <w:lang w:val="sr-Cyrl-CS"/>
        </w:rPr>
      </w:pPr>
    </w:p>
    <w:p w:rsidR="00007BC7" w:rsidRPr="00713B16" w:rsidRDefault="00007BC7" w:rsidP="00007BC7">
      <w:pPr>
        <w:spacing w:after="0" w:line="240" w:lineRule="auto"/>
        <w:jc w:val="center"/>
        <w:rPr>
          <w:rFonts w:eastAsia="Times New Roman" w:cstheme="minorHAnsi"/>
          <w:b/>
          <w:lang w:val="sr-Cyrl-CS"/>
        </w:rPr>
      </w:pPr>
    </w:p>
    <w:p w:rsidR="00007BC7" w:rsidRPr="00713B16" w:rsidRDefault="00007BC7" w:rsidP="00007BC7">
      <w:pPr>
        <w:spacing w:after="0" w:line="240" w:lineRule="auto"/>
        <w:jc w:val="center"/>
        <w:rPr>
          <w:rFonts w:eastAsia="Times New Roman" w:cstheme="minorHAnsi"/>
          <w:b/>
          <w:lang w:val="sr-Cyrl-CS"/>
        </w:rPr>
      </w:pPr>
    </w:p>
    <w:p w:rsidR="00007BC7" w:rsidRPr="00713B16" w:rsidRDefault="00007BC7" w:rsidP="00007BC7">
      <w:pPr>
        <w:spacing w:after="0" w:line="240" w:lineRule="auto"/>
        <w:jc w:val="center"/>
        <w:rPr>
          <w:rFonts w:eastAsia="Times New Roman" w:cstheme="minorHAnsi"/>
          <w:b/>
          <w:lang w:val="sr-Cyrl-CS"/>
        </w:rPr>
      </w:pPr>
    </w:p>
    <w:p w:rsidR="00007BC7" w:rsidRPr="00713B16" w:rsidRDefault="00007BC7" w:rsidP="00007BC7">
      <w:pPr>
        <w:pStyle w:val="Heading1"/>
        <w:jc w:val="left"/>
        <w:rPr>
          <w:rFonts w:asciiTheme="minorHAnsi" w:eastAsia="Times New Roman" w:hAnsiTheme="minorHAnsi" w:cstheme="minorHAnsi"/>
          <w:bCs w:val="0"/>
          <w:sz w:val="22"/>
          <w:szCs w:val="22"/>
          <w:lang w:val="sr-Cyrl-CS"/>
        </w:rPr>
      </w:pPr>
    </w:p>
    <w:p w:rsidR="00007BC7" w:rsidRPr="00713B16" w:rsidRDefault="00007BC7" w:rsidP="00007BC7">
      <w:pPr>
        <w:rPr>
          <w:rFonts w:cstheme="minorHAnsi"/>
          <w:lang w:val="sr-Cyrl-CS"/>
        </w:rPr>
      </w:pPr>
    </w:p>
    <w:p w:rsidR="00007BC7" w:rsidRPr="00713B16" w:rsidRDefault="00007BC7" w:rsidP="00007BC7">
      <w:pPr>
        <w:pStyle w:val="Heading1"/>
        <w:rPr>
          <w:rFonts w:asciiTheme="minorHAnsi" w:eastAsia="Times New Roman" w:hAnsiTheme="minorHAnsi" w:cstheme="minorHAnsi"/>
          <w:szCs w:val="24"/>
        </w:rPr>
      </w:pPr>
      <w:r w:rsidRPr="00713B16">
        <w:rPr>
          <w:rFonts w:asciiTheme="minorHAnsi" w:eastAsia="Times New Roman" w:hAnsiTheme="minorHAnsi" w:cstheme="minorHAnsi"/>
          <w:szCs w:val="24"/>
        </w:rPr>
        <w:t>ИЗВЈЕШТАЈ О РАДУ ОДЈЕЉЕЊА ЗА ПРОСТОРНО УРЕЂЕЊЕ И СТАМБЕНО-КОМУНАЛНЕ ПОСЛОВЕ ЗА 202</w:t>
      </w:r>
      <w:r w:rsidRPr="00713B16">
        <w:rPr>
          <w:rFonts w:asciiTheme="minorHAnsi" w:eastAsia="Times New Roman" w:hAnsiTheme="minorHAnsi" w:cstheme="minorHAnsi"/>
          <w:szCs w:val="24"/>
          <w:lang w:val="sr-Cyrl-RS"/>
        </w:rPr>
        <w:t>4</w:t>
      </w:r>
      <w:r w:rsidRPr="00713B16">
        <w:rPr>
          <w:rFonts w:asciiTheme="minorHAnsi" w:eastAsia="Times New Roman" w:hAnsiTheme="minorHAnsi" w:cstheme="minorHAnsi"/>
          <w:szCs w:val="24"/>
        </w:rPr>
        <w:t>.ГОДИНУ</w:t>
      </w:r>
    </w:p>
    <w:p w:rsidR="00007BC7" w:rsidRPr="00713B16" w:rsidRDefault="00007BC7" w:rsidP="00007BC7">
      <w:pPr>
        <w:spacing w:after="0" w:line="240" w:lineRule="auto"/>
        <w:jc w:val="center"/>
        <w:rPr>
          <w:rFonts w:eastAsia="Times New Roman" w:cstheme="minorHAnsi"/>
          <w:b/>
          <w:sz w:val="24"/>
          <w:szCs w:val="24"/>
          <w:lang w:val="sr-Cyrl-CS"/>
        </w:rPr>
      </w:pPr>
    </w:p>
    <w:p w:rsidR="00007BC7" w:rsidRPr="00713B16" w:rsidRDefault="00007BC7" w:rsidP="00007BC7">
      <w:pPr>
        <w:spacing w:after="0" w:line="240" w:lineRule="auto"/>
        <w:jc w:val="center"/>
        <w:rPr>
          <w:rFonts w:eastAsia="Times New Roman" w:cstheme="minorHAnsi"/>
          <w:b/>
          <w:sz w:val="24"/>
          <w:szCs w:val="24"/>
          <w:lang w:val="sr-Cyrl-CS"/>
        </w:rPr>
      </w:pPr>
    </w:p>
    <w:p w:rsidR="00007BC7" w:rsidRPr="00713B16" w:rsidRDefault="00007BC7" w:rsidP="00007BC7">
      <w:pPr>
        <w:spacing w:after="0" w:line="240" w:lineRule="auto"/>
        <w:jc w:val="center"/>
        <w:rPr>
          <w:rFonts w:eastAsia="Times New Roman" w:cstheme="minorHAnsi"/>
          <w:b/>
          <w:sz w:val="24"/>
          <w:szCs w:val="24"/>
          <w:lang w:val="sr-Cyrl-CS"/>
        </w:rPr>
      </w:pPr>
    </w:p>
    <w:p w:rsidR="00007BC7" w:rsidRPr="00713B16" w:rsidRDefault="00007BC7" w:rsidP="00007BC7">
      <w:pPr>
        <w:spacing w:after="0" w:line="240" w:lineRule="auto"/>
        <w:outlineLvl w:val="0"/>
        <w:rPr>
          <w:rFonts w:eastAsia="Times New Roman" w:cstheme="minorHAnsi"/>
          <w:b/>
          <w:sz w:val="24"/>
          <w:szCs w:val="24"/>
          <w:lang w:val="sr-Cyrl-CS"/>
        </w:rPr>
      </w:pPr>
    </w:p>
    <w:p w:rsidR="00007BC7" w:rsidRPr="00713B16" w:rsidRDefault="00007BC7" w:rsidP="00007BC7">
      <w:pPr>
        <w:spacing w:after="0" w:line="240" w:lineRule="auto"/>
        <w:outlineLvl w:val="0"/>
        <w:rPr>
          <w:rFonts w:eastAsia="Times New Roman" w:cstheme="minorHAnsi"/>
          <w:sz w:val="24"/>
          <w:szCs w:val="24"/>
        </w:rPr>
      </w:pPr>
    </w:p>
    <w:p w:rsidR="00007BC7" w:rsidRPr="00713B16" w:rsidRDefault="00007BC7" w:rsidP="00007BC7">
      <w:pPr>
        <w:spacing w:after="0" w:line="240" w:lineRule="auto"/>
        <w:outlineLvl w:val="0"/>
        <w:rPr>
          <w:rFonts w:eastAsia="Times New Roman" w:cstheme="minorHAnsi"/>
          <w:sz w:val="24"/>
          <w:szCs w:val="24"/>
        </w:rPr>
      </w:pPr>
    </w:p>
    <w:p w:rsidR="00007BC7" w:rsidRPr="00713B16" w:rsidRDefault="00007BC7" w:rsidP="00007BC7">
      <w:pPr>
        <w:spacing w:after="0" w:line="240" w:lineRule="auto"/>
        <w:outlineLvl w:val="0"/>
        <w:rPr>
          <w:rFonts w:eastAsia="Times New Roman" w:cstheme="minorHAnsi"/>
          <w:sz w:val="24"/>
          <w:szCs w:val="24"/>
        </w:rPr>
      </w:pPr>
    </w:p>
    <w:p w:rsidR="00007BC7" w:rsidRPr="00713B16" w:rsidRDefault="00007BC7" w:rsidP="00007BC7">
      <w:pPr>
        <w:spacing w:after="0" w:line="240" w:lineRule="auto"/>
        <w:outlineLvl w:val="0"/>
        <w:rPr>
          <w:rFonts w:eastAsia="Times New Roman" w:cstheme="minorHAnsi"/>
          <w:sz w:val="24"/>
          <w:szCs w:val="24"/>
        </w:rPr>
      </w:pPr>
    </w:p>
    <w:p w:rsidR="00007BC7" w:rsidRPr="00713B16" w:rsidRDefault="00007BC7" w:rsidP="00007BC7">
      <w:pPr>
        <w:spacing w:after="0" w:line="240" w:lineRule="auto"/>
        <w:outlineLvl w:val="0"/>
        <w:rPr>
          <w:rFonts w:eastAsia="Times New Roman" w:cstheme="minorHAnsi"/>
          <w:sz w:val="24"/>
          <w:szCs w:val="24"/>
        </w:rPr>
      </w:pPr>
    </w:p>
    <w:p w:rsidR="00007BC7" w:rsidRPr="00713B16" w:rsidRDefault="00007BC7" w:rsidP="00007BC7">
      <w:pPr>
        <w:spacing w:after="0" w:line="240" w:lineRule="auto"/>
        <w:outlineLvl w:val="0"/>
        <w:rPr>
          <w:rFonts w:eastAsia="Times New Roman" w:cstheme="minorHAnsi"/>
          <w:sz w:val="24"/>
          <w:szCs w:val="24"/>
        </w:rPr>
      </w:pPr>
    </w:p>
    <w:p w:rsidR="00007BC7" w:rsidRPr="00713B16" w:rsidRDefault="00007BC7" w:rsidP="00007BC7">
      <w:pPr>
        <w:spacing w:after="0" w:line="240" w:lineRule="auto"/>
        <w:outlineLvl w:val="0"/>
        <w:rPr>
          <w:rFonts w:eastAsia="Times New Roman" w:cstheme="minorHAnsi"/>
          <w:sz w:val="24"/>
          <w:szCs w:val="24"/>
        </w:rPr>
      </w:pPr>
    </w:p>
    <w:p w:rsidR="00007BC7" w:rsidRPr="00713B16" w:rsidRDefault="00007BC7" w:rsidP="00007BC7">
      <w:pPr>
        <w:spacing w:after="0" w:line="240" w:lineRule="auto"/>
        <w:outlineLvl w:val="0"/>
        <w:rPr>
          <w:rFonts w:eastAsia="Times New Roman" w:cstheme="minorHAnsi"/>
          <w:sz w:val="24"/>
          <w:szCs w:val="24"/>
        </w:rPr>
      </w:pPr>
    </w:p>
    <w:p w:rsidR="00007BC7" w:rsidRPr="00713B16" w:rsidRDefault="00007BC7" w:rsidP="00007BC7">
      <w:pPr>
        <w:spacing w:after="0" w:line="240" w:lineRule="auto"/>
        <w:outlineLvl w:val="0"/>
        <w:rPr>
          <w:rFonts w:eastAsia="Times New Roman" w:cstheme="minorHAnsi"/>
          <w:sz w:val="24"/>
          <w:szCs w:val="24"/>
        </w:rPr>
      </w:pPr>
    </w:p>
    <w:p w:rsidR="00007BC7" w:rsidRPr="00713B16" w:rsidRDefault="00007BC7" w:rsidP="00007BC7">
      <w:pPr>
        <w:spacing w:after="0" w:line="240" w:lineRule="auto"/>
        <w:outlineLvl w:val="0"/>
        <w:rPr>
          <w:rFonts w:eastAsia="Times New Roman" w:cstheme="minorHAnsi"/>
          <w:sz w:val="24"/>
          <w:szCs w:val="24"/>
        </w:rPr>
      </w:pPr>
    </w:p>
    <w:p w:rsidR="00007BC7" w:rsidRPr="00713B16" w:rsidRDefault="00007BC7" w:rsidP="00007BC7">
      <w:pPr>
        <w:spacing w:after="0" w:line="240" w:lineRule="auto"/>
        <w:outlineLvl w:val="0"/>
        <w:rPr>
          <w:rFonts w:eastAsia="Times New Roman" w:cstheme="minorHAnsi"/>
          <w:sz w:val="24"/>
          <w:szCs w:val="24"/>
        </w:rPr>
      </w:pPr>
    </w:p>
    <w:p w:rsidR="00007BC7" w:rsidRPr="00713B16" w:rsidRDefault="00007BC7" w:rsidP="00007BC7">
      <w:pPr>
        <w:spacing w:after="0" w:line="240" w:lineRule="auto"/>
        <w:jc w:val="center"/>
        <w:outlineLvl w:val="0"/>
        <w:rPr>
          <w:rFonts w:eastAsia="Times New Roman" w:cstheme="minorHAnsi"/>
          <w:sz w:val="24"/>
          <w:szCs w:val="24"/>
        </w:rPr>
      </w:pPr>
    </w:p>
    <w:p w:rsidR="00007BC7" w:rsidRPr="00713B16" w:rsidRDefault="00007BC7" w:rsidP="00007BC7">
      <w:pPr>
        <w:spacing w:after="0" w:line="240" w:lineRule="auto"/>
        <w:jc w:val="center"/>
        <w:outlineLvl w:val="0"/>
        <w:rPr>
          <w:rFonts w:eastAsia="Times New Roman" w:cstheme="minorHAnsi"/>
          <w:sz w:val="24"/>
          <w:szCs w:val="24"/>
        </w:rPr>
      </w:pPr>
    </w:p>
    <w:p w:rsidR="00007BC7" w:rsidRPr="00713B16" w:rsidRDefault="00007BC7" w:rsidP="00007BC7">
      <w:pPr>
        <w:spacing w:after="0" w:line="240" w:lineRule="auto"/>
        <w:jc w:val="center"/>
        <w:outlineLvl w:val="0"/>
        <w:rPr>
          <w:rFonts w:eastAsia="Times New Roman" w:cstheme="minorHAnsi"/>
          <w:sz w:val="24"/>
          <w:szCs w:val="24"/>
        </w:rPr>
      </w:pPr>
    </w:p>
    <w:p w:rsidR="00007BC7" w:rsidRPr="00713B16" w:rsidRDefault="00007BC7" w:rsidP="00007BC7">
      <w:pPr>
        <w:spacing w:after="0" w:line="240" w:lineRule="auto"/>
        <w:jc w:val="center"/>
        <w:outlineLvl w:val="0"/>
        <w:rPr>
          <w:rFonts w:eastAsia="Times New Roman" w:cstheme="minorHAnsi"/>
          <w:sz w:val="24"/>
          <w:szCs w:val="24"/>
        </w:rPr>
      </w:pPr>
    </w:p>
    <w:p w:rsidR="00007BC7" w:rsidRPr="00713B16" w:rsidRDefault="00007BC7" w:rsidP="00007BC7">
      <w:pPr>
        <w:spacing w:after="0" w:line="240" w:lineRule="auto"/>
        <w:jc w:val="center"/>
        <w:outlineLvl w:val="0"/>
        <w:rPr>
          <w:rFonts w:eastAsia="Times New Roman" w:cstheme="minorHAnsi"/>
          <w:sz w:val="24"/>
          <w:szCs w:val="24"/>
        </w:rPr>
      </w:pPr>
    </w:p>
    <w:p w:rsidR="00007BC7" w:rsidRPr="00713B16" w:rsidRDefault="00007BC7" w:rsidP="00007BC7">
      <w:pPr>
        <w:tabs>
          <w:tab w:val="left" w:pos="4340"/>
        </w:tabs>
        <w:jc w:val="center"/>
        <w:rPr>
          <w:rFonts w:cstheme="minorHAnsi"/>
        </w:rPr>
      </w:pPr>
      <w:r w:rsidRPr="00713B16">
        <w:rPr>
          <w:rFonts w:eastAsia="Times New Roman" w:cstheme="minorHAnsi"/>
          <w:b/>
          <w:sz w:val="24"/>
          <w:szCs w:val="24"/>
        </w:rPr>
        <w:t>Ма</w:t>
      </w:r>
      <w:r w:rsidRPr="00713B16">
        <w:rPr>
          <w:rFonts w:eastAsia="Times New Roman" w:cstheme="minorHAnsi"/>
          <w:b/>
          <w:sz w:val="24"/>
          <w:szCs w:val="24"/>
          <w:lang w:val="sr-Cyrl-RS"/>
        </w:rPr>
        <w:t>рт</w:t>
      </w:r>
      <w:r w:rsidRPr="00713B16">
        <w:rPr>
          <w:rFonts w:eastAsia="Times New Roman" w:cstheme="minorHAnsi"/>
          <w:b/>
          <w:sz w:val="24"/>
          <w:szCs w:val="24"/>
        </w:rPr>
        <w:t xml:space="preserve"> 202</w:t>
      </w:r>
      <w:r w:rsidRPr="00713B16">
        <w:rPr>
          <w:rFonts w:eastAsia="Times New Roman" w:cstheme="minorHAnsi"/>
          <w:b/>
          <w:sz w:val="24"/>
          <w:szCs w:val="24"/>
          <w:lang w:val="sr-Cyrl-RS"/>
        </w:rPr>
        <w:t>5</w:t>
      </w:r>
      <w:r w:rsidRPr="00713B16">
        <w:rPr>
          <w:rFonts w:eastAsia="Times New Roman" w:cstheme="minorHAnsi"/>
          <w:b/>
          <w:sz w:val="24"/>
          <w:szCs w:val="24"/>
        </w:rPr>
        <w:t>.</w:t>
      </w:r>
      <w:r w:rsidRPr="00713B16">
        <w:rPr>
          <w:rFonts w:eastAsia="Times New Roman" w:cstheme="minorHAnsi"/>
          <w:b/>
          <w:sz w:val="24"/>
          <w:szCs w:val="24"/>
          <w:lang w:val="sr-Cyrl-RS"/>
        </w:rPr>
        <w:t xml:space="preserve"> </w:t>
      </w:r>
      <w:proofErr w:type="gramStart"/>
      <w:r w:rsidRPr="00713B16">
        <w:rPr>
          <w:rFonts w:eastAsia="Times New Roman" w:cstheme="minorHAnsi"/>
          <w:b/>
          <w:sz w:val="24"/>
          <w:szCs w:val="24"/>
        </w:rPr>
        <w:t>године</w:t>
      </w:r>
      <w:proofErr w:type="gramEnd"/>
    </w:p>
    <w:p w:rsidR="00007BC7" w:rsidRPr="00713B16" w:rsidRDefault="00007BC7" w:rsidP="00007BC7">
      <w:pPr>
        <w:tabs>
          <w:tab w:val="left" w:pos="4340"/>
        </w:tabs>
        <w:rPr>
          <w:rFonts w:cstheme="minorHAnsi"/>
          <w:b/>
          <w:sz w:val="24"/>
        </w:rPr>
      </w:pPr>
      <w:r w:rsidRPr="00713B16">
        <w:rPr>
          <w:rFonts w:cstheme="minorHAnsi"/>
          <w:b/>
          <w:sz w:val="24"/>
        </w:rPr>
        <w:lastRenderedPageBreak/>
        <w:t xml:space="preserve">УВОД </w:t>
      </w:r>
    </w:p>
    <w:p w:rsidR="00007BC7" w:rsidRPr="00713B16" w:rsidRDefault="00007BC7" w:rsidP="00007BC7">
      <w:pPr>
        <w:tabs>
          <w:tab w:val="left" w:pos="4340"/>
        </w:tabs>
        <w:ind w:right="990"/>
        <w:jc w:val="both"/>
        <w:rPr>
          <w:rFonts w:cstheme="minorHAnsi"/>
          <w:sz w:val="24"/>
        </w:rPr>
      </w:pPr>
      <w:r w:rsidRPr="00713B16">
        <w:rPr>
          <w:rFonts w:cstheme="minorHAnsi"/>
          <w:sz w:val="24"/>
          <w:lang w:val="sr-Cyrl-CS"/>
        </w:rPr>
        <w:t>Одјељењ</w:t>
      </w:r>
      <w:r w:rsidRPr="00713B16">
        <w:rPr>
          <w:rFonts w:cstheme="minorHAnsi"/>
          <w:sz w:val="24"/>
        </w:rPr>
        <w:t>e</w:t>
      </w:r>
      <w:r w:rsidRPr="00713B16">
        <w:rPr>
          <w:rFonts w:cstheme="minorHAnsi"/>
          <w:sz w:val="24"/>
          <w:lang w:val="sr-Cyrl-CS"/>
        </w:rPr>
        <w:t xml:space="preserve"> за просторно уређење и стамбено-комуналне послове Општинске управе Општине Вишеград организовано је тако да</w:t>
      </w:r>
      <w:r w:rsidRPr="00713B16">
        <w:rPr>
          <w:rFonts w:cstheme="minorHAnsi"/>
          <w:sz w:val="24"/>
          <w:lang w:val="ru-RU"/>
        </w:rPr>
        <w:t xml:space="preserve"> се</w:t>
      </w:r>
      <w:r w:rsidRPr="00713B16">
        <w:rPr>
          <w:rFonts w:cstheme="minorHAnsi"/>
          <w:sz w:val="24"/>
          <w:lang w:val="sr-Cyrl-CS"/>
        </w:rPr>
        <w:t xml:space="preserve"> у оквиру Одјељења обављају послови из области просторног планирања, грађевинарства, стамбено-комуналниих дјелатности</w:t>
      </w:r>
      <w:r w:rsidRPr="00713B16">
        <w:rPr>
          <w:rFonts w:cstheme="minorHAnsi"/>
          <w:sz w:val="24"/>
        </w:rPr>
        <w:t xml:space="preserve">, </w:t>
      </w:r>
      <w:r w:rsidRPr="00713B16">
        <w:rPr>
          <w:rFonts w:cstheme="minorHAnsi"/>
          <w:sz w:val="24"/>
          <w:lang w:val="sr-Cyrl-CS"/>
        </w:rPr>
        <w:t>саобраћај</w:t>
      </w:r>
      <w:r w:rsidRPr="00713B16">
        <w:rPr>
          <w:rFonts w:cstheme="minorHAnsi"/>
          <w:sz w:val="24"/>
        </w:rPr>
        <w:t>a и животне средине</w:t>
      </w:r>
      <w:r w:rsidRPr="00713B16">
        <w:rPr>
          <w:rFonts w:cstheme="minorHAnsi"/>
          <w:sz w:val="24"/>
          <w:lang w:val="sr-Cyrl-CS"/>
        </w:rPr>
        <w:t>.</w:t>
      </w:r>
    </w:p>
    <w:p w:rsidR="00007BC7" w:rsidRPr="00713B16" w:rsidRDefault="00007BC7" w:rsidP="00007BC7">
      <w:pPr>
        <w:tabs>
          <w:tab w:val="left" w:pos="4340"/>
        </w:tabs>
        <w:ind w:right="990"/>
        <w:jc w:val="both"/>
        <w:rPr>
          <w:rFonts w:cstheme="minorHAnsi"/>
          <w:sz w:val="24"/>
        </w:rPr>
      </w:pPr>
      <w:proofErr w:type="gramStart"/>
      <w:r w:rsidRPr="00713B16">
        <w:rPr>
          <w:rFonts w:cstheme="minorHAnsi"/>
          <w:sz w:val="24"/>
        </w:rPr>
        <w:t>Одјељење за просторно уређење и стамбено-комуналне послове Општинске управе Општине Вишеград врши стручне, управне, административне и техничке послове, који се односе на: припрему општих аката, аналитичко информативних и других материјала из надлежности Одјељења које доноси начелник општине и Скупштина општине односно Одјељење, припрема програме мјера и активности за унапређивање стања простора, проводи активности на припреми просторно-планске документације (покреће израду докумената, израда програмских смјерница, организовање јавног увида и јавне расправе, праћење рада носиоца израде планске документације и друго) и обезбјеђивање њиховог спровођења, пружа све врсте информација грађанима и потенцијалним инвеститорима из области просторног уређења и грађења, припрема развојних планова и програма, праћење реализације стратешких и спроведбених докумената просторног уређења као и других планова из дјелокруга рада, издаје изводе из докумената просторног уређења, стручна мишљења и урбанистичко-техничке услове, локацијске услове, врши контролу инвестиционотехничке документације, доноси рјешења о грађевинској дозволи, организује технички преглед објеката и доноси рјешења о употребној дозволи, доноси рјешења о уклањању објеката, доноси рјешења о еколошкој дозволи, доноси рјешења о легализацији објеката и рјешења о утврђивању легалности објеката, врши обрачун и доноси рјешења о утврђивању накнаде за уређење градског грађевинског земљишта и ренте, доноси рјешења о комуналној накнади и комуналним таксама, проводи стамбену политику (закуп и откуп станова, контрола откупне цијене и друго у складу са надлежностима)и обавља послове у новој области социјалног становања , врши регистрацију заједница етажних власника, води регистар ЗЕВ-а, те одлучује о статусним промјенама ЗЕВ-а и промјени лица овлашћених за заступање заједнице.</w:t>
      </w:r>
      <w:proofErr w:type="gramEnd"/>
      <w:r w:rsidRPr="00713B16">
        <w:rPr>
          <w:rFonts w:cstheme="minorHAnsi"/>
          <w:sz w:val="24"/>
        </w:rPr>
        <w:t xml:space="preserve"> </w:t>
      </w:r>
      <w:proofErr w:type="gramStart"/>
      <w:r w:rsidRPr="00713B16">
        <w:rPr>
          <w:rFonts w:cstheme="minorHAnsi"/>
          <w:sz w:val="24"/>
        </w:rPr>
        <w:t xml:space="preserve">У одјељењу се обављају послови који се односе на изградњу, одржавање и заштиту комуналних објеката и комуналне инфраструктуре, изградња, реконтрукција, одржавање и управљање локалним и некатегорисаним путевима и улицама у насељима, послове заједничке комуналне потрошње (чишћење и комунално уређење насељених мјеста, одржавање јавне равјете и друго), обезбјеђивање коришћења градског грађевинског земљишта, сачињава захтјеве за укњижавање општинске имовине у јавне регистре, врши послове који се односе на купопродају и замјену некретнина и слично, сарађује са надлежним правобраниоцем у границама својих права и дужности, припрема документације која се односе на покретање поступка експропријације за изградњу инфраструктурних објеката, припрема захтјева за поврат општинске имовине до кога је дошло власничком трансформацијом, издаје рјешења за заузимање јавних површина за постављање објеката и уређаја на јавним површинама (киосци, љетње и зимске баште,покретне тезге, изложбени пултови, расхладни </w:t>
      </w:r>
      <w:r w:rsidRPr="00713B16">
        <w:rPr>
          <w:rFonts w:cstheme="minorHAnsi"/>
          <w:sz w:val="24"/>
        </w:rPr>
        <w:lastRenderedPageBreak/>
        <w:t>уређаји и други привремени објекти), закуп половних протора, издаје увјерење о чињеницама о којимаводи и не води службену евиденцију, припрема набавних захтјева и тендерске документације за послове из надлежности Одјељења као и праћење реализације закључених уговора, врши стручне и друге послове у складу са законима и подзаконским прописима који му се ставе у надлежност.</w:t>
      </w:r>
      <w:proofErr w:type="gramEnd"/>
    </w:p>
    <w:p w:rsidR="00007BC7" w:rsidRPr="00713B16" w:rsidRDefault="00007BC7" w:rsidP="00007BC7">
      <w:pPr>
        <w:tabs>
          <w:tab w:val="left" w:pos="4340"/>
        </w:tabs>
        <w:ind w:right="990"/>
        <w:jc w:val="both"/>
        <w:rPr>
          <w:rFonts w:cstheme="minorHAnsi"/>
          <w:sz w:val="24"/>
        </w:rPr>
      </w:pPr>
    </w:p>
    <w:p w:rsidR="00007BC7" w:rsidRPr="00713B16" w:rsidRDefault="00007BC7" w:rsidP="00007BC7">
      <w:pPr>
        <w:tabs>
          <w:tab w:val="left" w:pos="4340"/>
        </w:tabs>
        <w:ind w:right="990"/>
        <w:jc w:val="both"/>
        <w:rPr>
          <w:rFonts w:cstheme="minorHAnsi"/>
          <w:sz w:val="24"/>
        </w:rPr>
      </w:pPr>
      <w:proofErr w:type="gramStart"/>
      <w:r w:rsidRPr="00713B16">
        <w:rPr>
          <w:rFonts w:cstheme="minorHAnsi"/>
          <w:sz w:val="24"/>
        </w:rPr>
        <w:t>Кроз све активности у области урбанизма, изградње и становања које спроводи, ово Одјељење, залаже се да помогне да на територији општине створи услове за квалитетнији живот свих грађана, било да је ријеч о изради и усвајању квалитетних докумената просторног уређења, ефикаснијем издавању грађевинских дозвола и генерално ефикаснијем рјешавању свих управних предмета, изградњи (водоводна, канализациона и путна инфраструктура, јавна расвјета, електрификација, рекреациони објекти и друго) или подршци развоју одрживог становања.</w:t>
      </w:r>
      <w:proofErr w:type="gramEnd"/>
      <w:r w:rsidRPr="00713B16">
        <w:rPr>
          <w:rFonts w:cstheme="minorHAnsi"/>
          <w:sz w:val="24"/>
        </w:rPr>
        <w:t xml:space="preserve"> </w:t>
      </w:r>
    </w:p>
    <w:p w:rsidR="00007BC7" w:rsidRPr="00713B16" w:rsidRDefault="00007BC7" w:rsidP="00007BC7">
      <w:pPr>
        <w:tabs>
          <w:tab w:val="left" w:pos="4340"/>
        </w:tabs>
        <w:rPr>
          <w:rFonts w:cstheme="minorHAnsi"/>
        </w:rPr>
      </w:pPr>
    </w:p>
    <w:p w:rsidR="00007BC7" w:rsidRPr="00713B16" w:rsidRDefault="00007BC7" w:rsidP="00007BC7">
      <w:pPr>
        <w:tabs>
          <w:tab w:val="left" w:pos="4340"/>
        </w:tabs>
        <w:rPr>
          <w:rFonts w:cstheme="minorHAnsi"/>
          <w:b/>
          <w:sz w:val="24"/>
        </w:rPr>
      </w:pPr>
      <w:r w:rsidRPr="00713B16">
        <w:rPr>
          <w:rFonts w:cstheme="minorHAnsi"/>
          <w:b/>
          <w:sz w:val="24"/>
        </w:rPr>
        <w:t xml:space="preserve">ПРЕГЛЕД СТРАТЕШКО-ПРОГРАМСКИХ ПОСЛОВА ОДЈЕЉЕЊА </w:t>
      </w:r>
      <w:proofErr w:type="gramStart"/>
      <w:r w:rsidRPr="00713B16">
        <w:rPr>
          <w:rFonts w:cstheme="minorHAnsi"/>
          <w:b/>
          <w:sz w:val="24"/>
        </w:rPr>
        <w:t>ИЗВРШЕНИХ  У</w:t>
      </w:r>
      <w:proofErr w:type="gramEnd"/>
      <w:r w:rsidRPr="00713B16">
        <w:rPr>
          <w:rFonts w:cstheme="minorHAnsi"/>
          <w:b/>
          <w:sz w:val="24"/>
        </w:rPr>
        <w:t xml:space="preserve">  202</w:t>
      </w:r>
      <w:r w:rsidRPr="00713B16">
        <w:rPr>
          <w:rFonts w:cstheme="minorHAnsi"/>
          <w:b/>
          <w:sz w:val="24"/>
          <w:lang w:val="sr-Cyrl-RS"/>
        </w:rPr>
        <w:t>4</w:t>
      </w:r>
      <w:r w:rsidRPr="00713B16">
        <w:rPr>
          <w:rFonts w:cstheme="minorHAnsi"/>
          <w:b/>
          <w:sz w:val="24"/>
        </w:rPr>
        <w:t xml:space="preserve">. ГОДИНИ </w:t>
      </w:r>
    </w:p>
    <w:p w:rsidR="00007BC7" w:rsidRPr="00713B16" w:rsidRDefault="00007BC7" w:rsidP="00007BC7">
      <w:pPr>
        <w:tabs>
          <w:tab w:val="left" w:pos="4340"/>
        </w:tabs>
        <w:rPr>
          <w:rFonts w:cstheme="minorHAnsi"/>
          <w:b/>
        </w:rPr>
      </w:pPr>
    </w:p>
    <w:tbl>
      <w:tblPr>
        <w:tblStyle w:val="TableGrid"/>
        <w:tblW w:w="0" w:type="auto"/>
        <w:tblLook w:val="04A0" w:firstRow="1" w:lastRow="0" w:firstColumn="1" w:lastColumn="0" w:noHBand="0" w:noVBand="1"/>
      </w:tblPr>
      <w:tblGrid>
        <w:gridCol w:w="675"/>
        <w:gridCol w:w="3686"/>
        <w:gridCol w:w="5261"/>
      </w:tblGrid>
      <w:tr w:rsidR="00007BC7" w:rsidRPr="00713B16" w:rsidTr="00007BC7">
        <w:tc>
          <w:tcPr>
            <w:tcW w:w="675" w:type="dxa"/>
          </w:tcPr>
          <w:p w:rsidR="00007BC7" w:rsidRPr="00713B16" w:rsidRDefault="00007BC7" w:rsidP="00007BC7">
            <w:pPr>
              <w:tabs>
                <w:tab w:val="left" w:pos="4340"/>
              </w:tabs>
              <w:spacing w:after="200" w:line="276" w:lineRule="auto"/>
              <w:rPr>
                <w:rFonts w:asciiTheme="minorHAnsi" w:eastAsia="Calibri" w:hAnsiTheme="minorHAnsi" w:cstheme="minorHAnsi"/>
                <w:b/>
              </w:rPr>
            </w:pPr>
            <w:r w:rsidRPr="00713B16">
              <w:rPr>
                <w:rFonts w:asciiTheme="minorHAnsi" w:eastAsia="Calibri" w:hAnsiTheme="minorHAnsi" w:cstheme="minorHAnsi"/>
                <w:b/>
              </w:rPr>
              <w:t xml:space="preserve">РБ </w:t>
            </w:r>
          </w:p>
        </w:tc>
        <w:tc>
          <w:tcPr>
            <w:tcW w:w="3686" w:type="dxa"/>
          </w:tcPr>
          <w:p w:rsidR="00007BC7" w:rsidRPr="00713B16" w:rsidRDefault="00007BC7" w:rsidP="00007BC7">
            <w:pPr>
              <w:tabs>
                <w:tab w:val="left" w:pos="4340"/>
              </w:tabs>
              <w:spacing w:after="200" w:line="276" w:lineRule="auto"/>
              <w:rPr>
                <w:rFonts w:asciiTheme="minorHAnsi" w:eastAsia="Calibri" w:hAnsiTheme="minorHAnsi" w:cstheme="minorHAnsi"/>
                <w:b/>
              </w:rPr>
            </w:pPr>
            <w:r w:rsidRPr="00713B16">
              <w:rPr>
                <w:rFonts w:asciiTheme="minorHAnsi" w:eastAsia="Calibri" w:hAnsiTheme="minorHAnsi" w:cstheme="minorHAnsi"/>
                <w:b/>
              </w:rPr>
              <w:t xml:space="preserve">ПРОЈЕКТИ И МЈЕРЕ </w:t>
            </w:r>
          </w:p>
        </w:tc>
        <w:tc>
          <w:tcPr>
            <w:tcW w:w="5261" w:type="dxa"/>
          </w:tcPr>
          <w:p w:rsidR="00007BC7" w:rsidRPr="00713B16" w:rsidRDefault="00007BC7" w:rsidP="00007BC7">
            <w:pPr>
              <w:tabs>
                <w:tab w:val="left" w:pos="4340"/>
              </w:tabs>
              <w:spacing w:after="200" w:line="276" w:lineRule="auto"/>
              <w:rPr>
                <w:rFonts w:asciiTheme="minorHAnsi" w:eastAsia="Calibri" w:hAnsiTheme="minorHAnsi" w:cstheme="minorHAnsi"/>
                <w:b/>
              </w:rPr>
            </w:pPr>
            <w:r w:rsidRPr="00713B16">
              <w:rPr>
                <w:rFonts w:asciiTheme="minorHAnsi" w:eastAsia="Calibri" w:hAnsiTheme="minorHAnsi" w:cstheme="minorHAnsi"/>
                <w:b/>
              </w:rPr>
              <w:t xml:space="preserve">РЕЗУЛТАТИ У ТЕКУЋОЈ ГОДИНИ </w:t>
            </w:r>
          </w:p>
        </w:tc>
      </w:tr>
      <w:tr w:rsidR="00007BC7" w:rsidRPr="00713B16" w:rsidTr="00007BC7">
        <w:tc>
          <w:tcPr>
            <w:tcW w:w="675" w:type="dxa"/>
          </w:tcPr>
          <w:p w:rsidR="00007BC7" w:rsidRPr="00713B16" w:rsidRDefault="00007BC7" w:rsidP="00007BC7">
            <w:pPr>
              <w:tabs>
                <w:tab w:val="left" w:pos="4340"/>
              </w:tabs>
              <w:spacing w:after="200" w:line="276" w:lineRule="auto"/>
              <w:rPr>
                <w:rFonts w:asciiTheme="minorHAnsi" w:eastAsia="Calibri" w:hAnsiTheme="minorHAnsi" w:cstheme="minorHAnsi"/>
                <w:b/>
              </w:rPr>
            </w:pPr>
          </w:p>
          <w:p w:rsidR="00007BC7" w:rsidRPr="00713B16" w:rsidRDefault="00007BC7" w:rsidP="00007BC7">
            <w:pPr>
              <w:tabs>
                <w:tab w:val="left" w:pos="4340"/>
              </w:tabs>
              <w:spacing w:after="200" w:line="276" w:lineRule="auto"/>
              <w:rPr>
                <w:rFonts w:asciiTheme="minorHAnsi" w:eastAsia="Calibri" w:hAnsiTheme="minorHAnsi" w:cstheme="minorHAnsi"/>
                <w:b/>
              </w:rPr>
            </w:pPr>
            <w:r w:rsidRPr="00713B16">
              <w:rPr>
                <w:rFonts w:asciiTheme="minorHAnsi" w:eastAsia="Calibri" w:hAnsiTheme="minorHAnsi" w:cstheme="minorHAnsi"/>
                <w:b/>
              </w:rPr>
              <w:t>1.</w:t>
            </w:r>
          </w:p>
        </w:tc>
        <w:tc>
          <w:tcPr>
            <w:tcW w:w="3686" w:type="dxa"/>
          </w:tcPr>
          <w:p w:rsidR="00007BC7" w:rsidRPr="00713B16" w:rsidRDefault="00007BC7" w:rsidP="00007BC7">
            <w:pPr>
              <w:tabs>
                <w:tab w:val="left" w:pos="4340"/>
              </w:tabs>
              <w:spacing w:after="200" w:line="276" w:lineRule="auto"/>
              <w:rPr>
                <w:rFonts w:asciiTheme="minorHAnsi" w:eastAsia="Calibri" w:hAnsiTheme="minorHAnsi" w:cstheme="minorHAnsi"/>
                <w:b/>
              </w:rPr>
            </w:pPr>
            <w:r w:rsidRPr="00713B16">
              <w:rPr>
                <w:rFonts w:asciiTheme="minorHAnsi" w:hAnsiTheme="minorHAnsi" w:cstheme="minorHAnsi"/>
              </w:rPr>
              <w:t>П 1.2.1.3. Реконструкција моста на ријеци Рзав у МЗ Добрун</w:t>
            </w:r>
          </w:p>
        </w:tc>
        <w:tc>
          <w:tcPr>
            <w:tcW w:w="5261" w:type="dxa"/>
          </w:tcPr>
          <w:p w:rsidR="00007BC7" w:rsidRPr="00713B16" w:rsidRDefault="00007BC7" w:rsidP="00007BC7">
            <w:pPr>
              <w:tabs>
                <w:tab w:val="left" w:pos="4340"/>
              </w:tabs>
              <w:spacing w:after="200" w:line="276" w:lineRule="auto"/>
              <w:rPr>
                <w:rFonts w:asciiTheme="minorHAnsi" w:eastAsia="Calibri" w:hAnsiTheme="minorHAnsi" w:cstheme="minorHAnsi"/>
                <w:lang w:val="sr-Cyrl-RS"/>
              </w:rPr>
            </w:pPr>
            <w:r w:rsidRPr="00713B16">
              <w:rPr>
                <w:rFonts w:asciiTheme="minorHAnsi" w:eastAsia="Calibri" w:hAnsiTheme="minorHAnsi" w:cstheme="minorHAnsi"/>
                <w:lang w:val="sr-Cyrl-RS"/>
              </w:rPr>
              <w:t>Реализован уговор.</w:t>
            </w:r>
          </w:p>
        </w:tc>
      </w:tr>
      <w:tr w:rsidR="00007BC7" w:rsidRPr="00713B16" w:rsidTr="00007BC7">
        <w:trPr>
          <w:trHeight w:val="2490"/>
        </w:trPr>
        <w:tc>
          <w:tcPr>
            <w:tcW w:w="675" w:type="dxa"/>
          </w:tcPr>
          <w:p w:rsidR="00007BC7" w:rsidRPr="00713B16" w:rsidRDefault="00007BC7" w:rsidP="00007BC7">
            <w:pPr>
              <w:tabs>
                <w:tab w:val="left" w:pos="4340"/>
              </w:tabs>
              <w:spacing w:after="200" w:line="276" w:lineRule="auto"/>
              <w:rPr>
                <w:rFonts w:asciiTheme="minorHAnsi" w:eastAsia="Calibri" w:hAnsiTheme="minorHAnsi" w:cstheme="minorHAnsi"/>
                <w:b/>
              </w:rPr>
            </w:pPr>
            <w:r w:rsidRPr="00713B16">
              <w:rPr>
                <w:rFonts w:asciiTheme="minorHAnsi" w:eastAsia="Calibri" w:hAnsiTheme="minorHAnsi" w:cstheme="minorHAnsi"/>
                <w:b/>
                <w:lang w:val="sr-Cyrl-RS"/>
              </w:rPr>
              <w:t>2</w:t>
            </w:r>
            <w:r w:rsidRPr="00713B16">
              <w:rPr>
                <w:rFonts w:asciiTheme="minorHAnsi" w:eastAsia="Calibri" w:hAnsiTheme="minorHAnsi" w:cstheme="minorHAnsi"/>
                <w:b/>
              </w:rPr>
              <w:t>.</w:t>
            </w:r>
          </w:p>
        </w:tc>
        <w:tc>
          <w:tcPr>
            <w:tcW w:w="3686" w:type="dxa"/>
          </w:tcPr>
          <w:p w:rsidR="00007BC7" w:rsidRPr="00713B16" w:rsidRDefault="009E1986" w:rsidP="00007BC7">
            <w:pPr>
              <w:tabs>
                <w:tab w:val="left" w:pos="4340"/>
              </w:tabs>
              <w:spacing w:after="200" w:line="276" w:lineRule="auto"/>
              <w:rPr>
                <w:rFonts w:asciiTheme="minorHAnsi" w:eastAsia="Calibri" w:hAnsiTheme="minorHAnsi" w:cstheme="minorHAnsi"/>
              </w:rPr>
            </w:pPr>
            <w:r w:rsidRPr="00713B16">
              <w:rPr>
                <w:rFonts w:asciiTheme="minorHAnsi" w:hAnsiTheme="minorHAnsi" w:cstheme="minorHAnsi"/>
              </w:rPr>
              <w:t xml:space="preserve">П 2.5.2. 9. Модернизација и асфалтирање локалних </w:t>
            </w:r>
            <w:r w:rsidR="00007BC7" w:rsidRPr="00713B16">
              <w:rPr>
                <w:rFonts w:asciiTheme="minorHAnsi" w:hAnsiTheme="minorHAnsi" w:cstheme="minorHAnsi"/>
              </w:rPr>
              <w:t>макадамских путева</w:t>
            </w:r>
          </w:p>
        </w:tc>
        <w:tc>
          <w:tcPr>
            <w:tcW w:w="5261" w:type="dxa"/>
          </w:tcPr>
          <w:p w:rsidR="00007BC7" w:rsidRPr="00713B16" w:rsidRDefault="00007BC7" w:rsidP="00007BC7">
            <w:pPr>
              <w:tabs>
                <w:tab w:val="left" w:pos="4340"/>
              </w:tabs>
              <w:spacing w:after="200" w:line="276" w:lineRule="auto"/>
              <w:rPr>
                <w:rFonts w:asciiTheme="minorHAnsi" w:hAnsiTheme="minorHAnsi" w:cstheme="minorHAnsi"/>
                <w:lang w:val="sr-Cyrl-RS"/>
              </w:rPr>
            </w:pPr>
            <w:r w:rsidRPr="00713B16">
              <w:rPr>
                <w:rFonts w:asciiTheme="minorHAnsi" w:hAnsiTheme="minorHAnsi" w:cstheme="minorHAnsi"/>
              </w:rPr>
              <w:t>Завршени су радови на асфалтирању пута у насељу Холијаци</w:t>
            </w:r>
            <w:r w:rsidRPr="00713B16">
              <w:rPr>
                <w:rFonts w:asciiTheme="minorHAnsi" w:hAnsiTheme="minorHAnsi" w:cstheme="minorHAnsi"/>
                <w:lang w:val="sr-Cyrl-RS"/>
              </w:rPr>
              <w:t xml:space="preserve"> (59.985</w:t>
            </w:r>
            <w:proofErr w:type="gramStart"/>
            <w:r w:rsidRPr="00713B16">
              <w:rPr>
                <w:rFonts w:asciiTheme="minorHAnsi" w:hAnsiTheme="minorHAnsi" w:cstheme="minorHAnsi"/>
                <w:lang w:val="sr-Cyrl-RS"/>
              </w:rPr>
              <w:t>,30</w:t>
            </w:r>
            <w:proofErr w:type="gramEnd"/>
            <w:r w:rsidRPr="00713B16">
              <w:rPr>
                <w:rFonts w:asciiTheme="minorHAnsi" w:hAnsiTheme="minorHAnsi" w:cstheme="minorHAnsi"/>
                <w:lang w:val="sr-Cyrl-RS"/>
              </w:rPr>
              <w:t xml:space="preserve"> КМ ) и Цријеп 72.861,75 КМ) Око 1.000,000,00КМ уложено у асфалтирање различитих путних праваца од Општине Вишеград. </w:t>
            </w:r>
          </w:p>
          <w:p w:rsidR="00007BC7" w:rsidRPr="00713B16" w:rsidRDefault="00007BC7" w:rsidP="00007BC7">
            <w:pPr>
              <w:tabs>
                <w:tab w:val="left" w:pos="4340"/>
              </w:tabs>
              <w:spacing w:after="200" w:line="276" w:lineRule="auto"/>
              <w:rPr>
                <w:rFonts w:asciiTheme="minorHAnsi" w:hAnsiTheme="minorHAnsi" w:cstheme="minorHAnsi"/>
              </w:rPr>
            </w:pPr>
            <w:proofErr w:type="gramStart"/>
            <w:r w:rsidRPr="00713B16">
              <w:rPr>
                <w:rFonts w:asciiTheme="minorHAnsi" w:hAnsiTheme="minorHAnsi" w:cstheme="minorHAnsi"/>
              </w:rPr>
              <w:t>Предузеће „Хе на</w:t>
            </w:r>
            <w:r w:rsidRPr="00713B16">
              <w:rPr>
                <w:rFonts w:asciiTheme="minorHAnsi" w:hAnsiTheme="minorHAnsi" w:cstheme="minorHAnsi"/>
                <w:lang w:val="sr-Cyrl-RS"/>
              </w:rPr>
              <w:t xml:space="preserve"> </w:t>
            </w:r>
            <w:r w:rsidRPr="00713B16">
              <w:rPr>
                <w:rFonts w:asciiTheme="minorHAnsi" w:hAnsiTheme="minorHAnsi" w:cstheme="minorHAnsi"/>
              </w:rPr>
              <w:t>Дрини“ а.д. Вишеград извршило санацију локалних приступних путева према објектима Хе</w:t>
            </w:r>
            <w:r w:rsidRPr="00713B16">
              <w:rPr>
                <w:rFonts w:asciiTheme="minorHAnsi" w:hAnsiTheme="minorHAnsi" w:cstheme="minorHAnsi"/>
                <w:lang w:val="sr-Cyrl-RS"/>
              </w:rPr>
              <w:t xml:space="preserve"> </w:t>
            </w:r>
            <w:r w:rsidRPr="00713B16">
              <w:rPr>
                <w:rFonts w:asciiTheme="minorHAnsi" w:hAnsiTheme="minorHAnsi" w:cstheme="minorHAnsi"/>
              </w:rPr>
              <w:t>Вишеград (</w:t>
            </w:r>
            <w:r w:rsidRPr="00713B16">
              <w:rPr>
                <w:rFonts w:asciiTheme="minorHAnsi" w:hAnsiTheme="minorHAnsi" w:cstheme="minorHAnsi"/>
                <w:lang w:val="sr-Cyrl-RS"/>
              </w:rPr>
              <w:t>укупно 727.893,74</w:t>
            </w:r>
            <w:r w:rsidRPr="00713B16">
              <w:rPr>
                <w:rFonts w:asciiTheme="minorHAnsi" w:hAnsiTheme="minorHAnsi" w:cstheme="minorHAnsi"/>
              </w:rPr>
              <w:t xml:space="preserve"> КМ)</w:t>
            </w:r>
            <w:r w:rsidRPr="00713B16">
              <w:rPr>
                <w:rFonts w:asciiTheme="minorHAnsi" w:hAnsiTheme="minorHAnsi" w:cstheme="minorHAnsi"/>
                <w:lang w:val="sr-Cyrl-RS"/>
              </w:rPr>
              <w:t xml:space="preserve">, а односи се на </w:t>
            </w:r>
            <w:r w:rsidRPr="00713B16">
              <w:rPr>
                <w:rFonts w:asciiTheme="minorHAnsi" w:hAnsiTheme="minorHAnsi" w:cstheme="minorHAnsi"/>
                <w:b/>
                <w:lang w:val="sr-Cyrl-BA"/>
              </w:rPr>
              <w:t>санација приступног пута од резервоара воде број 1 (од краја постојећег асфалта) до изворишта, дужине 1300 м /</w:t>
            </w:r>
            <w:r w:rsidRPr="00713B16">
              <w:rPr>
                <w:rFonts w:asciiTheme="minorHAnsi" w:hAnsiTheme="minorHAnsi" w:cstheme="minorHAnsi"/>
                <w:lang w:val="sr-Cyrl-BA"/>
              </w:rPr>
              <w:t xml:space="preserve">приступни пут од резервоара воде број 1 (од постојећег асфалта) до изворишта, означен као кп 3246 КО Гостиља </w:t>
            </w:r>
            <w:r w:rsidRPr="00713B16">
              <w:rPr>
                <w:rFonts w:asciiTheme="minorHAnsi" w:hAnsiTheme="minorHAnsi" w:cstheme="minorHAnsi"/>
                <w:lang w:val="sr-Cyrl-BA"/>
              </w:rPr>
              <w:lastRenderedPageBreak/>
              <w:t>уписан у посједовни лист 98</w:t>
            </w:r>
            <w:r w:rsidRPr="00713B16">
              <w:rPr>
                <w:rFonts w:asciiTheme="minorHAnsi" w:hAnsiTheme="minorHAnsi" w:cstheme="minorHAnsi"/>
                <w:lang w:val="sr-Cyrl-RS"/>
              </w:rPr>
              <w:t xml:space="preserve"> посјед Општине Вишеград</w:t>
            </w:r>
            <w:r w:rsidRPr="00713B16">
              <w:rPr>
                <w:rFonts w:asciiTheme="minorHAnsi" w:hAnsiTheme="minorHAnsi" w:cstheme="minorHAnsi"/>
                <w:lang w:val="sr-Cyrl-BA"/>
              </w:rPr>
              <w:t xml:space="preserve">. Наведени путни правац се налази на подручју Вишеградске бање./ и </w:t>
            </w:r>
            <w:r w:rsidRPr="00713B16">
              <w:rPr>
                <w:rFonts w:asciiTheme="minorHAnsi" w:hAnsiTheme="minorHAnsi" w:cstheme="minorHAnsi"/>
                <w:b/>
                <w:lang w:val="sr-Cyrl-RS"/>
              </w:rPr>
              <w:t>санација</w:t>
            </w:r>
            <w:r w:rsidRPr="00713B16">
              <w:rPr>
                <w:rFonts w:asciiTheme="minorHAnsi" w:hAnsiTheme="minorHAnsi" w:cstheme="minorHAnsi"/>
                <w:b/>
                <w:lang w:val="sr-Latn-RS"/>
              </w:rPr>
              <w:t xml:space="preserve"> </w:t>
            </w:r>
            <w:r w:rsidRPr="00713B16">
              <w:rPr>
                <w:rFonts w:asciiTheme="minorHAnsi" w:hAnsiTheme="minorHAnsi" w:cstheme="minorHAnsi"/>
                <w:b/>
                <w:lang w:val="sr-Cyrl-RS"/>
              </w:rPr>
              <w:t>и реконструкција</w:t>
            </w:r>
            <w:r w:rsidRPr="00713B16">
              <w:rPr>
                <w:rFonts w:asciiTheme="minorHAnsi" w:hAnsiTheme="minorHAnsi" w:cstheme="minorHAnsi"/>
                <w:b/>
                <w:lang w:val="sr-Latn-CS"/>
              </w:rPr>
              <w:t xml:space="preserve"> </w:t>
            </w:r>
            <w:r w:rsidRPr="00713B16">
              <w:rPr>
                <w:rFonts w:asciiTheme="minorHAnsi" w:hAnsiTheme="minorHAnsi" w:cstheme="minorHAnsi"/>
                <w:b/>
                <w:lang w:val="sr-Cyrl-BA"/>
              </w:rPr>
              <w:t>приступног пута од капије број 2.</w:t>
            </w:r>
            <w:proofErr w:type="gramEnd"/>
            <w:r w:rsidRPr="00713B16">
              <w:rPr>
                <w:rFonts w:asciiTheme="minorHAnsi" w:hAnsiTheme="minorHAnsi" w:cstheme="minorHAnsi"/>
                <w:b/>
                <w:lang w:val="sr-Cyrl-BA"/>
              </w:rPr>
              <w:t xml:space="preserve"> „Хе на Дрини“ до базена техничке воде и капије број 3</w:t>
            </w:r>
            <w:r w:rsidRPr="00713B16">
              <w:rPr>
                <w:rFonts w:asciiTheme="minorHAnsi" w:hAnsiTheme="minorHAnsi" w:cstheme="minorHAnsi"/>
                <w:lang w:val="sr-Cyrl-RS"/>
              </w:rPr>
              <w:t xml:space="preserve"> </w:t>
            </w:r>
          </w:p>
          <w:p w:rsidR="00007BC7" w:rsidRPr="00713B16" w:rsidRDefault="00007BC7" w:rsidP="00007BC7">
            <w:pPr>
              <w:tabs>
                <w:tab w:val="left" w:pos="4340"/>
              </w:tabs>
              <w:spacing w:after="200" w:line="276" w:lineRule="auto"/>
              <w:rPr>
                <w:rFonts w:asciiTheme="minorHAnsi" w:hAnsiTheme="minorHAnsi" w:cstheme="minorHAnsi"/>
                <w:lang w:val="sr-Cyrl-RS"/>
              </w:rPr>
            </w:pPr>
            <w:r w:rsidRPr="00713B16">
              <w:rPr>
                <w:rFonts w:asciiTheme="minorHAnsi" w:hAnsiTheme="minorHAnsi" w:cstheme="minorHAnsi"/>
                <w:lang w:val="sr-Latn-RS"/>
              </w:rPr>
              <w:t>(</w:t>
            </w:r>
            <w:r w:rsidRPr="00713B16">
              <w:rPr>
                <w:rFonts w:asciiTheme="minorHAnsi" w:hAnsiTheme="minorHAnsi" w:cstheme="minorHAnsi"/>
                <w:lang w:val="sr-Cyrl-RS"/>
              </w:rPr>
              <w:t>Наведени путни правац почиње од уласка у круг ЗП „Хе на Дрини“ капија број 2.</w:t>
            </w:r>
            <w:r w:rsidRPr="00713B16">
              <w:rPr>
                <w:rFonts w:asciiTheme="minorHAnsi" w:hAnsiTheme="minorHAnsi" w:cstheme="minorHAnsi"/>
                <w:lang w:val="sr-Latn-RS"/>
              </w:rPr>
              <w:t xml:space="preserve"> </w:t>
            </w:r>
            <w:r w:rsidRPr="00713B16">
              <w:rPr>
                <w:rFonts w:asciiTheme="minorHAnsi" w:hAnsiTheme="minorHAnsi" w:cstheme="minorHAnsi"/>
                <w:lang w:val="sr-Cyrl-RS"/>
              </w:rPr>
              <w:t>до базена техничке воде у укупној дужини од 1150 м. Наведени путни правац је подијељен у 2 дијела за санацију и реконструкцију.)</w:t>
            </w:r>
          </w:p>
        </w:tc>
      </w:tr>
      <w:tr w:rsidR="00007BC7" w:rsidRPr="00713B16" w:rsidTr="00007BC7">
        <w:trPr>
          <w:trHeight w:val="1412"/>
        </w:trPr>
        <w:tc>
          <w:tcPr>
            <w:tcW w:w="675" w:type="dxa"/>
          </w:tcPr>
          <w:p w:rsidR="00007BC7" w:rsidRPr="00713B16" w:rsidRDefault="00007BC7" w:rsidP="00007BC7">
            <w:pPr>
              <w:tabs>
                <w:tab w:val="left" w:pos="4340"/>
              </w:tabs>
              <w:spacing w:after="200" w:line="276" w:lineRule="auto"/>
              <w:rPr>
                <w:rFonts w:asciiTheme="minorHAnsi" w:eastAsia="Calibri" w:hAnsiTheme="minorHAnsi" w:cstheme="minorHAnsi"/>
                <w:b/>
                <w:lang w:val="sr-Cyrl-RS"/>
              </w:rPr>
            </w:pPr>
            <w:r w:rsidRPr="00713B16">
              <w:rPr>
                <w:rFonts w:asciiTheme="minorHAnsi" w:eastAsia="Calibri" w:hAnsiTheme="minorHAnsi" w:cstheme="minorHAnsi"/>
                <w:b/>
                <w:lang w:val="sr-Cyrl-RS"/>
              </w:rPr>
              <w:t xml:space="preserve">3. </w:t>
            </w:r>
          </w:p>
        </w:tc>
        <w:tc>
          <w:tcPr>
            <w:tcW w:w="3686" w:type="dxa"/>
          </w:tcPr>
          <w:p w:rsidR="00007BC7" w:rsidRPr="00713B16" w:rsidRDefault="009E1986" w:rsidP="00007BC7">
            <w:pPr>
              <w:tabs>
                <w:tab w:val="left" w:pos="4340"/>
              </w:tabs>
              <w:spacing w:after="200" w:line="276" w:lineRule="auto"/>
              <w:rPr>
                <w:rFonts w:asciiTheme="minorHAnsi" w:hAnsiTheme="minorHAnsi" w:cstheme="minorHAnsi"/>
              </w:rPr>
            </w:pPr>
            <w:r w:rsidRPr="00713B16">
              <w:rPr>
                <w:rFonts w:asciiTheme="minorHAnsi" w:hAnsiTheme="minorHAnsi" w:cstheme="minorHAnsi"/>
              </w:rPr>
              <w:t>Изградња и реконструкција</w:t>
            </w:r>
            <w:r w:rsidRPr="00713B16">
              <w:rPr>
                <w:rFonts w:asciiTheme="minorHAnsi" w:hAnsiTheme="minorHAnsi" w:cstheme="minorHAnsi"/>
                <w:lang w:val="sr-Cyrl-RS"/>
              </w:rPr>
              <w:t xml:space="preserve"> </w:t>
            </w:r>
            <w:r w:rsidRPr="00713B16">
              <w:rPr>
                <w:rFonts w:asciiTheme="minorHAnsi" w:hAnsiTheme="minorHAnsi" w:cstheme="minorHAnsi"/>
              </w:rPr>
              <w:t>јавне расвјете на подручју</w:t>
            </w:r>
            <w:r w:rsidRPr="00713B16">
              <w:rPr>
                <w:rFonts w:asciiTheme="minorHAnsi" w:hAnsiTheme="minorHAnsi" w:cstheme="minorHAnsi"/>
                <w:lang w:val="sr-Cyrl-RS"/>
              </w:rPr>
              <w:t xml:space="preserve"> </w:t>
            </w:r>
            <w:r w:rsidRPr="00713B16">
              <w:rPr>
                <w:rFonts w:asciiTheme="minorHAnsi" w:hAnsiTheme="minorHAnsi" w:cstheme="minorHAnsi"/>
              </w:rPr>
              <w:t>општине Вишеград у складу</w:t>
            </w:r>
            <w:r w:rsidRPr="00713B16">
              <w:rPr>
                <w:rFonts w:asciiTheme="minorHAnsi" w:hAnsiTheme="minorHAnsi" w:cstheme="minorHAnsi"/>
                <w:lang w:val="sr-Cyrl-RS"/>
              </w:rPr>
              <w:t xml:space="preserve"> </w:t>
            </w:r>
            <w:r w:rsidRPr="00713B16">
              <w:rPr>
                <w:rFonts w:asciiTheme="minorHAnsi" w:hAnsiTheme="minorHAnsi" w:cstheme="minorHAnsi"/>
              </w:rPr>
              <w:t>са Студијом оправданости</w:t>
            </w:r>
            <w:r w:rsidRPr="00713B16">
              <w:rPr>
                <w:rFonts w:asciiTheme="minorHAnsi" w:hAnsiTheme="minorHAnsi" w:cstheme="minorHAnsi"/>
                <w:lang w:val="sr-Cyrl-RS"/>
              </w:rPr>
              <w:t xml:space="preserve"> </w:t>
            </w:r>
            <w:r w:rsidRPr="00713B16">
              <w:rPr>
                <w:rFonts w:asciiTheme="minorHAnsi" w:hAnsiTheme="minorHAnsi" w:cstheme="minorHAnsi"/>
              </w:rPr>
              <w:t>реконструкције јавне</w:t>
            </w:r>
            <w:r w:rsidRPr="00713B16">
              <w:rPr>
                <w:rFonts w:asciiTheme="minorHAnsi" w:hAnsiTheme="minorHAnsi" w:cstheme="minorHAnsi"/>
                <w:lang w:val="sr-Cyrl-RS"/>
              </w:rPr>
              <w:t xml:space="preserve"> </w:t>
            </w:r>
            <w:r w:rsidR="00007BC7" w:rsidRPr="00713B16">
              <w:rPr>
                <w:rFonts w:asciiTheme="minorHAnsi" w:hAnsiTheme="minorHAnsi" w:cstheme="minorHAnsi"/>
              </w:rPr>
              <w:t>расвјете</w:t>
            </w:r>
          </w:p>
        </w:tc>
        <w:tc>
          <w:tcPr>
            <w:tcW w:w="5261" w:type="dxa"/>
          </w:tcPr>
          <w:p w:rsidR="00007BC7" w:rsidRPr="00713B16" w:rsidRDefault="00007BC7" w:rsidP="00007BC7">
            <w:pPr>
              <w:tabs>
                <w:tab w:val="left" w:pos="4340"/>
              </w:tabs>
              <w:spacing w:after="200" w:line="276" w:lineRule="auto"/>
              <w:rPr>
                <w:rFonts w:asciiTheme="minorHAnsi" w:hAnsiTheme="minorHAnsi" w:cstheme="minorHAnsi"/>
                <w:lang w:val="sr-Cyrl-RS"/>
              </w:rPr>
            </w:pPr>
            <w:r w:rsidRPr="00713B16">
              <w:rPr>
                <w:rFonts w:asciiTheme="minorHAnsi" w:hAnsiTheme="minorHAnsi" w:cstheme="minorHAnsi"/>
                <w:lang w:val="sr-Cyrl-RS"/>
              </w:rPr>
              <w:t xml:space="preserve">Проширена јавна расвјета у насељу Главица у вриједности 3.508,83 КМ. </w:t>
            </w:r>
          </w:p>
        </w:tc>
      </w:tr>
      <w:tr w:rsidR="00007BC7" w:rsidRPr="00713B16" w:rsidTr="00007BC7">
        <w:trPr>
          <w:trHeight w:val="917"/>
        </w:trPr>
        <w:tc>
          <w:tcPr>
            <w:tcW w:w="675" w:type="dxa"/>
          </w:tcPr>
          <w:p w:rsidR="00007BC7" w:rsidRPr="00713B16" w:rsidRDefault="00007BC7" w:rsidP="00007BC7">
            <w:pPr>
              <w:tabs>
                <w:tab w:val="left" w:pos="4340"/>
              </w:tabs>
              <w:spacing w:after="200" w:line="276" w:lineRule="auto"/>
              <w:rPr>
                <w:rFonts w:asciiTheme="minorHAnsi" w:eastAsia="Calibri" w:hAnsiTheme="minorHAnsi" w:cstheme="minorHAnsi"/>
                <w:b/>
                <w:lang w:val="sr-Cyrl-RS"/>
              </w:rPr>
            </w:pPr>
            <w:r w:rsidRPr="00713B16">
              <w:rPr>
                <w:rFonts w:asciiTheme="minorHAnsi" w:eastAsia="Calibri" w:hAnsiTheme="minorHAnsi" w:cstheme="minorHAnsi"/>
                <w:b/>
                <w:lang w:val="sr-Cyrl-RS"/>
              </w:rPr>
              <w:t>4.</w:t>
            </w:r>
          </w:p>
        </w:tc>
        <w:tc>
          <w:tcPr>
            <w:tcW w:w="3686" w:type="dxa"/>
          </w:tcPr>
          <w:p w:rsidR="00007BC7" w:rsidRPr="00713B16" w:rsidRDefault="009E1986" w:rsidP="00007BC7">
            <w:pPr>
              <w:tabs>
                <w:tab w:val="left" w:pos="4340"/>
              </w:tabs>
              <w:spacing w:after="200" w:line="276" w:lineRule="auto"/>
              <w:rPr>
                <w:rFonts w:asciiTheme="minorHAnsi" w:hAnsiTheme="minorHAnsi" w:cstheme="minorHAnsi"/>
              </w:rPr>
            </w:pPr>
            <w:r w:rsidRPr="00713B16">
              <w:rPr>
                <w:rFonts w:asciiTheme="minorHAnsi" w:hAnsiTheme="minorHAnsi" w:cstheme="minorHAnsi"/>
              </w:rPr>
              <w:t>Санација канализације у</w:t>
            </w:r>
            <w:r w:rsidRPr="00713B16">
              <w:rPr>
                <w:rFonts w:asciiTheme="minorHAnsi" w:hAnsiTheme="minorHAnsi" w:cstheme="minorHAnsi"/>
                <w:lang w:val="sr-Cyrl-RS"/>
              </w:rPr>
              <w:t xml:space="preserve"> </w:t>
            </w:r>
            <w:r w:rsidRPr="00713B16">
              <w:rPr>
                <w:rFonts w:asciiTheme="minorHAnsi" w:hAnsiTheme="minorHAnsi" w:cstheme="minorHAnsi"/>
              </w:rPr>
              <w:t>улицама Јована Дучића и</w:t>
            </w:r>
            <w:r w:rsidRPr="00713B16">
              <w:rPr>
                <w:rFonts w:asciiTheme="minorHAnsi" w:hAnsiTheme="minorHAnsi" w:cstheme="minorHAnsi"/>
                <w:lang w:val="sr-Cyrl-RS"/>
              </w:rPr>
              <w:t xml:space="preserve"> </w:t>
            </w:r>
            <w:r w:rsidR="00007BC7" w:rsidRPr="00713B16">
              <w:rPr>
                <w:rFonts w:asciiTheme="minorHAnsi" w:hAnsiTheme="minorHAnsi" w:cstheme="minorHAnsi"/>
              </w:rPr>
              <w:t>Ужичког корпуса</w:t>
            </w:r>
          </w:p>
        </w:tc>
        <w:tc>
          <w:tcPr>
            <w:tcW w:w="5261" w:type="dxa"/>
          </w:tcPr>
          <w:p w:rsidR="00007BC7" w:rsidRPr="00713B16" w:rsidRDefault="00007BC7" w:rsidP="00007BC7">
            <w:pPr>
              <w:tabs>
                <w:tab w:val="left" w:pos="4340"/>
              </w:tabs>
              <w:spacing w:after="200" w:line="276" w:lineRule="auto"/>
              <w:rPr>
                <w:rFonts w:asciiTheme="minorHAnsi" w:hAnsiTheme="minorHAnsi" w:cstheme="minorHAnsi"/>
                <w:lang w:val="sr-Cyrl-RS"/>
              </w:rPr>
            </w:pPr>
            <w:r w:rsidRPr="00713B16">
              <w:rPr>
                <w:rFonts w:asciiTheme="minorHAnsi" w:hAnsiTheme="minorHAnsi" w:cstheme="minorHAnsi"/>
                <w:lang w:val="sr-Cyrl-RS"/>
              </w:rPr>
              <w:t>Санација завршена. Вриједност 9.448,92 КМ</w:t>
            </w:r>
          </w:p>
        </w:tc>
      </w:tr>
      <w:tr w:rsidR="00007BC7" w:rsidRPr="00713B16" w:rsidTr="00007BC7">
        <w:trPr>
          <w:trHeight w:val="710"/>
        </w:trPr>
        <w:tc>
          <w:tcPr>
            <w:tcW w:w="675" w:type="dxa"/>
          </w:tcPr>
          <w:p w:rsidR="00007BC7" w:rsidRPr="00713B16" w:rsidRDefault="00007BC7" w:rsidP="00007BC7">
            <w:pPr>
              <w:tabs>
                <w:tab w:val="left" w:pos="4340"/>
              </w:tabs>
              <w:spacing w:after="200" w:line="276" w:lineRule="auto"/>
              <w:rPr>
                <w:rFonts w:asciiTheme="minorHAnsi" w:eastAsia="Calibri" w:hAnsiTheme="minorHAnsi" w:cstheme="minorHAnsi"/>
                <w:b/>
                <w:lang w:val="sr-Cyrl-RS"/>
              </w:rPr>
            </w:pPr>
            <w:r w:rsidRPr="00713B16">
              <w:rPr>
                <w:rFonts w:asciiTheme="minorHAnsi" w:eastAsia="Calibri" w:hAnsiTheme="minorHAnsi" w:cstheme="minorHAnsi"/>
                <w:b/>
                <w:lang w:val="sr-Cyrl-RS"/>
              </w:rPr>
              <w:t xml:space="preserve">5. </w:t>
            </w:r>
          </w:p>
        </w:tc>
        <w:tc>
          <w:tcPr>
            <w:tcW w:w="3686" w:type="dxa"/>
          </w:tcPr>
          <w:p w:rsidR="00007BC7" w:rsidRPr="00713B16" w:rsidRDefault="009E1986" w:rsidP="00007BC7">
            <w:pPr>
              <w:tabs>
                <w:tab w:val="left" w:pos="4340"/>
              </w:tabs>
              <w:spacing w:after="200" w:line="276" w:lineRule="auto"/>
              <w:rPr>
                <w:rFonts w:asciiTheme="minorHAnsi" w:hAnsiTheme="minorHAnsi" w:cstheme="minorHAnsi"/>
              </w:rPr>
            </w:pPr>
            <w:r w:rsidRPr="00713B16">
              <w:rPr>
                <w:rFonts w:asciiTheme="minorHAnsi" w:hAnsiTheme="minorHAnsi" w:cstheme="minorHAnsi"/>
              </w:rPr>
              <w:t>Санација локалних и</w:t>
            </w:r>
            <w:r w:rsidRPr="00713B16">
              <w:rPr>
                <w:rFonts w:asciiTheme="minorHAnsi" w:hAnsiTheme="minorHAnsi" w:cstheme="minorHAnsi"/>
                <w:lang w:val="sr-Cyrl-RS"/>
              </w:rPr>
              <w:t xml:space="preserve"> </w:t>
            </w:r>
            <w:r w:rsidR="00007BC7" w:rsidRPr="00713B16">
              <w:rPr>
                <w:rFonts w:asciiTheme="minorHAnsi" w:hAnsiTheme="minorHAnsi" w:cstheme="minorHAnsi"/>
              </w:rPr>
              <w:t>некатегорисаних путева</w:t>
            </w:r>
          </w:p>
        </w:tc>
        <w:tc>
          <w:tcPr>
            <w:tcW w:w="5261" w:type="dxa"/>
          </w:tcPr>
          <w:p w:rsidR="00007BC7" w:rsidRPr="00713B16" w:rsidRDefault="00007BC7" w:rsidP="00007BC7">
            <w:pPr>
              <w:tabs>
                <w:tab w:val="left" w:pos="4340"/>
              </w:tabs>
              <w:spacing w:after="200" w:line="276" w:lineRule="auto"/>
              <w:rPr>
                <w:rFonts w:asciiTheme="minorHAnsi" w:hAnsiTheme="minorHAnsi" w:cstheme="minorHAnsi"/>
                <w:lang w:val="sr-Cyrl-RS"/>
              </w:rPr>
            </w:pPr>
            <w:r w:rsidRPr="00713B16">
              <w:rPr>
                <w:rFonts w:asciiTheme="minorHAnsi" w:hAnsiTheme="minorHAnsi" w:cstheme="minorHAnsi"/>
                <w:lang w:val="sr-Cyrl-RS"/>
              </w:rPr>
              <w:t>Санација завршена у вриједности 50.000,00 КМ</w:t>
            </w:r>
          </w:p>
        </w:tc>
      </w:tr>
      <w:tr w:rsidR="00007BC7" w:rsidRPr="00713B16" w:rsidTr="00007BC7">
        <w:trPr>
          <w:trHeight w:val="710"/>
        </w:trPr>
        <w:tc>
          <w:tcPr>
            <w:tcW w:w="675" w:type="dxa"/>
          </w:tcPr>
          <w:p w:rsidR="00007BC7" w:rsidRPr="00713B16" w:rsidRDefault="00007BC7" w:rsidP="00007BC7">
            <w:pPr>
              <w:tabs>
                <w:tab w:val="left" w:pos="4340"/>
              </w:tabs>
              <w:spacing w:after="200" w:line="276" w:lineRule="auto"/>
              <w:rPr>
                <w:rFonts w:asciiTheme="minorHAnsi" w:eastAsia="Calibri" w:hAnsiTheme="minorHAnsi" w:cstheme="minorHAnsi"/>
                <w:b/>
                <w:lang w:val="sr-Cyrl-RS"/>
              </w:rPr>
            </w:pPr>
            <w:r w:rsidRPr="00713B16">
              <w:rPr>
                <w:rFonts w:asciiTheme="minorHAnsi" w:eastAsia="Calibri" w:hAnsiTheme="minorHAnsi" w:cstheme="minorHAnsi"/>
                <w:b/>
                <w:lang w:val="sr-Cyrl-RS"/>
              </w:rPr>
              <w:t xml:space="preserve">6. </w:t>
            </w:r>
          </w:p>
        </w:tc>
        <w:tc>
          <w:tcPr>
            <w:tcW w:w="3686" w:type="dxa"/>
          </w:tcPr>
          <w:p w:rsidR="00007BC7" w:rsidRPr="00713B16" w:rsidRDefault="009E1986" w:rsidP="00007BC7">
            <w:pPr>
              <w:tabs>
                <w:tab w:val="left" w:pos="4340"/>
              </w:tabs>
              <w:spacing w:after="200" w:line="276" w:lineRule="auto"/>
              <w:rPr>
                <w:rFonts w:asciiTheme="minorHAnsi" w:hAnsiTheme="minorHAnsi" w:cstheme="minorHAnsi"/>
                <w:lang w:val="sr-Cyrl-RS"/>
              </w:rPr>
            </w:pPr>
            <w:r w:rsidRPr="00713B16">
              <w:rPr>
                <w:rFonts w:asciiTheme="minorHAnsi" w:hAnsiTheme="minorHAnsi" w:cstheme="minorHAnsi"/>
                <w:lang w:val="sr-Cyrl-RS"/>
              </w:rPr>
              <w:t xml:space="preserve">Санација канализације у насељу </w:t>
            </w:r>
            <w:r w:rsidR="00007BC7" w:rsidRPr="00713B16">
              <w:rPr>
                <w:rFonts w:asciiTheme="minorHAnsi" w:hAnsiTheme="minorHAnsi" w:cstheme="minorHAnsi"/>
                <w:lang w:val="sr-Cyrl-RS"/>
              </w:rPr>
              <w:t>Душче</w:t>
            </w:r>
          </w:p>
        </w:tc>
        <w:tc>
          <w:tcPr>
            <w:tcW w:w="5261" w:type="dxa"/>
          </w:tcPr>
          <w:p w:rsidR="00007BC7" w:rsidRPr="00713B16" w:rsidRDefault="00007BC7" w:rsidP="00007BC7">
            <w:pPr>
              <w:tabs>
                <w:tab w:val="left" w:pos="4340"/>
              </w:tabs>
              <w:spacing w:after="200" w:line="276" w:lineRule="auto"/>
              <w:rPr>
                <w:rFonts w:asciiTheme="minorHAnsi" w:hAnsiTheme="minorHAnsi" w:cstheme="minorHAnsi"/>
                <w:lang w:val="sr-Cyrl-RS"/>
              </w:rPr>
            </w:pPr>
            <w:r w:rsidRPr="00713B16">
              <w:rPr>
                <w:rFonts w:asciiTheme="minorHAnsi" w:hAnsiTheme="minorHAnsi" w:cstheme="minorHAnsi"/>
                <w:lang w:val="sr-Cyrl-RS"/>
              </w:rPr>
              <w:t>Санација завршена у вриједности 14.734,23 КМ</w:t>
            </w:r>
          </w:p>
        </w:tc>
      </w:tr>
      <w:tr w:rsidR="00007BC7" w:rsidRPr="00713B16" w:rsidTr="00007BC7">
        <w:trPr>
          <w:trHeight w:val="710"/>
        </w:trPr>
        <w:tc>
          <w:tcPr>
            <w:tcW w:w="675" w:type="dxa"/>
          </w:tcPr>
          <w:p w:rsidR="00007BC7" w:rsidRPr="00713B16" w:rsidRDefault="00007BC7" w:rsidP="00007BC7">
            <w:pPr>
              <w:tabs>
                <w:tab w:val="left" w:pos="4340"/>
              </w:tabs>
              <w:spacing w:after="200" w:line="276" w:lineRule="auto"/>
              <w:rPr>
                <w:rFonts w:asciiTheme="minorHAnsi" w:eastAsia="Calibri" w:hAnsiTheme="minorHAnsi" w:cstheme="minorHAnsi"/>
                <w:b/>
                <w:lang w:val="sr-Cyrl-RS"/>
              </w:rPr>
            </w:pPr>
            <w:r w:rsidRPr="00713B16">
              <w:rPr>
                <w:rFonts w:asciiTheme="minorHAnsi" w:eastAsia="Calibri" w:hAnsiTheme="minorHAnsi" w:cstheme="minorHAnsi"/>
                <w:b/>
                <w:lang w:val="sr-Cyrl-RS"/>
              </w:rPr>
              <w:t xml:space="preserve">7. </w:t>
            </w:r>
          </w:p>
        </w:tc>
        <w:tc>
          <w:tcPr>
            <w:tcW w:w="3686" w:type="dxa"/>
          </w:tcPr>
          <w:p w:rsidR="00007BC7" w:rsidRPr="00713B16" w:rsidRDefault="009E1986" w:rsidP="00007BC7">
            <w:pPr>
              <w:tabs>
                <w:tab w:val="left" w:pos="4340"/>
              </w:tabs>
              <w:spacing w:after="200" w:line="276" w:lineRule="auto"/>
              <w:rPr>
                <w:rFonts w:asciiTheme="minorHAnsi" w:hAnsiTheme="minorHAnsi" w:cstheme="minorHAnsi"/>
                <w:lang w:val="sr-Cyrl-RS"/>
              </w:rPr>
            </w:pPr>
            <w:r w:rsidRPr="00713B16">
              <w:rPr>
                <w:rFonts w:asciiTheme="minorHAnsi" w:hAnsiTheme="minorHAnsi" w:cstheme="minorHAnsi"/>
                <w:lang w:val="sr-Cyrl-RS"/>
              </w:rPr>
              <w:t xml:space="preserve">Санација резервоара </w:t>
            </w:r>
            <w:r w:rsidR="00007BC7" w:rsidRPr="00713B16">
              <w:rPr>
                <w:rFonts w:asciiTheme="minorHAnsi" w:hAnsiTheme="minorHAnsi" w:cstheme="minorHAnsi"/>
                <w:lang w:val="sr-Cyrl-RS"/>
              </w:rPr>
              <w:t>Стражиште и Војног</w:t>
            </w:r>
          </w:p>
        </w:tc>
        <w:tc>
          <w:tcPr>
            <w:tcW w:w="5261" w:type="dxa"/>
          </w:tcPr>
          <w:p w:rsidR="00007BC7" w:rsidRPr="00713B16" w:rsidRDefault="00007BC7" w:rsidP="00007BC7">
            <w:pPr>
              <w:tabs>
                <w:tab w:val="left" w:pos="4340"/>
              </w:tabs>
              <w:spacing w:after="200" w:line="276" w:lineRule="auto"/>
              <w:rPr>
                <w:rFonts w:asciiTheme="minorHAnsi" w:hAnsiTheme="minorHAnsi" w:cstheme="minorHAnsi"/>
                <w:lang w:val="sr-Cyrl-RS"/>
              </w:rPr>
            </w:pPr>
            <w:r w:rsidRPr="00713B16">
              <w:rPr>
                <w:rFonts w:asciiTheme="minorHAnsi" w:hAnsiTheme="minorHAnsi" w:cstheme="minorHAnsi"/>
                <w:lang w:val="sr-Cyrl-RS"/>
              </w:rPr>
              <w:t>Санација завршена. Вриједност 9.898,20 КМ</w:t>
            </w:r>
          </w:p>
        </w:tc>
      </w:tr>
    </w:tbl>
    <w:p w:rsidR="00007BC7" w:rsidRPr="00713B16" w:rsidRDefault="00007BC7" w:rsidP="00007BC7">
      <w:pPr>
        <w:tabs>
          <w:tab w:val="left" w:pos="4340"/>
        </w:tabs>
        <w:rPr>
          <w:rFonts w:cstheme="minorHAnsi"/>
          <w:b/>
        </w:rPr>
      </w:pPr>
    </w:p>
    <w:p w:rsidR="00007BC7" w:rsidRPr="00713B16" w:rsidRDefault="00007BC7" w:rsidP="00007BC7">
      <w:pPr>
        <w:tabs>
          <w:tab w:val="left" w:pos="4340"/>
        </w:tabs>
        <w:rPr>
          <w:rFonts w:cstheme="minorHAnsi"/>
          <w:b/>
        </w:rPr>
      </w:pPr>
    </w:p>
    <w:p w:rsidR="00007BC7" w:rsidRPr="00713B16" w:rsidRDefault="00007BC7" w:rsidP="00007BC7">
      <w:pPr>
        <w:tabs>
          <w:tab w:val="left" w:pos="4340"/>
        </w:tabs>
        <w:rPr>
          <w:rFonts w:cstheme="minorHAnsi"/>
          <w:b/>
        </w:rPr>
      </w:pPr>
    </w:p>
    <w:p w:rsidR="00007BC7" w:rsidRPr="00713B16" w:rsidRDefault="00007BC7" w:rsidP="00007BC7">
      <w:pPr>
        <w:tabs>
          <w:tab w:val="left" w:pos="4340"/>
        </w:tabs>
        <w:rPr>
          <w:rFonts w:cstheme="minorHAnsi"/>
          <w:b/>
        </w:rPr>
      </w:pPr>
    </w:p>
    <w:p w:rsidR="00007BC7" w:rsidRPr="00713B16" w:rsidRDefault="00007BC7" w:rsidP="00007BC7">
      <w:pPr>
        <w:tabs>
          <w:tab w:val="left" w:pos="4340"/>
        </w:tabs>
        <w:rPr>
          <w:rFonts w:cstheme="minorHAnsi"/>
          <w:b/>
        </w:rPr>
      </w:pPr>
    </w:p>
    <w:p w:rsidR="00007BC7" w:rsidRPr="00713B16" w:rsidRDefault="00007BC7" w:rsidP="00007BC7">
      <w:pPr>
        <w:tabs>
          <w:tab w:val="left" w:pos="4340"/>
        </w:tabs>
        <w:rPr>
          <w:rFonts w:cstheme="minorHAnsi"/>
          <w:b/>
        </w:rPr>
      </w:pPr>
    </w:p>
    <w:p w:rsidR="009E1986" w:rsidRPr="00713B16" w:rsidRDefault="009E1986" w:rsidP="00007BC7">
      <w:pPr>
        <w:tabs>
          <w:tab w:val="left" w:pos="4340"/>
        </w:tabs>
        <w:rPr>
          <w:rFonts w:cstheme="minorHAnsi"/>
          <w:b/>
        </w:rPr>
      </w:pPr>
    </w:p>
    <w:p w:rsidR="00007BC7" w:rsidRPr="00713B16" w:rsidRDefault="00007BC7" w:rsidP="00007BC7">
      <w:pPr>
        <w:tabs>
          <w:tab w:val="left" w:pos="4340"/>
        </w:tabs>
        <w:rPr>
          <w:rFonts w:cstheme="minorHAnsi"/>
          <w:b/>
          <w:sz w:val="24"/>
        </w:rPr>
      </w:pPr>
      <w:r w:rsidRPr="00713B16">
        <w:rPr>
          <w:rFonts w:cstheme="minorHAnsi"/>
          <w:b/>
          <w:sz w:val="24"/>
        </w:rPr>
        <w:lastRenderedPageBreak/>
        <w:t>ПРЕГЛЕД РЕДОВНИХ ПОСЛОВА ОДЈЕЉЕЊА ИЗВРШЕНИХ У 202</w:t>
      </w:r>
      <w:r w:rsidRPr="00713B16">
        <w:rPr>
          <w:rFonts w:cstheme="minorHAnsi"/>
          <w:b/>
          <w:sz w:val="24"/>
          <w:lang w:val="sr-Cyrl-RS"/>
        </w:rPr>
        <w:t>4</w:t>
      </w:r>
      <w:r w:rsidRPr="00713B16">
        <w:rPr>
          <w:rFonts w:cstheme="minorHAnsi"/>
          <w:b/>
          <w:sz w:val="24"/>
        </w:rPr>
        <w:t>. ГОДИНИ</w:t>
      </w:r>
    </w:p>
    <w:p w:rsidR="00007BC7" w:rsidRPr="00713B16" w:rsidRDefault="00007BC7" w:rsidP="00007BC7">
      <w:pPr>
        <w:tabs>
          <w:tab w:val="left" w:pos="4340"/>
        </w:tabs>
        <w:rPr>
          <w:rFonts w:cstheme="minorHAnsi"/>
          <w:b/>
        </w:rPr>
      </w:pPr>
    </w:p>
    <w:tbl>
      <w:tblPr>
        <w:tblW w:w="959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1843"/>
        <w:gridCol w:w="1276"/>
        <w:gridCol w:w="1410"/>
        <w:gridCol w:w="7"/>
        <w:gridCol w:w="1418"/>
        <w:gridCol w:w="15"/>
        <w:gridCol w:w="1261"/>
        <w:gridCol w:w="1759"/>
        <w:gridCol w:w="31"/>
      </w:tblGrid>
      <w:tr w:rsidR="00007BC7" w:rsidRPr="00713B16" w:rsidTr="00007BC7">
        <w:trPr>
          <w:trHeight w:val="715"/>
        </w:trPr>
        <w:tc>
          <w:tcPr>
            <w:tcW w:w="575" w:type="dxa"/>
          </w:tcPr>
          <w:p w:rsidR="00007BC7" w:rsidRPr="00713B16" w:rsidRDefault="009E1986" w:rsidP="00007BC7">
            <w:pPr>
              <w:tabs>
                <w:tab w:val="left" w:pos="4340"/>
              </w:tabs>
              <w:rPr>
                <w:rFonts w:cstheme="minorHAnsi"/>
                <w:b/>
                <w:lang w:val="sr-Cyrl-RS"/>
              </w:rPr>
            </w:pPr>
            <w:r w:rsidRPr="00713B16">
              <w:rPr>
                <w:rFonts w:cstheme="minorHAnsi"/>
                <w:b/>
                <w:lang w:val="sr-Cyrl-RS"/>
              </w:rPr>
              <w:t>Р.б</w:t>
            </w:r>
          </w:p>
        </w:tc>
        <w:tc>
          <w:tcPr>
            <w:tcW w:w="1843" w:type="dxa"/>
          </w:tcPr>
          <w:p w:rsidR="00007BC7" w:rsidRPr="00713B16" w:rsidRDefault="00007BC7" w:rsidP="009E1986">
            <w:pPr>
              <w:tabs>
                <w:tab w:val="left" w:pos="4340"/>
              </w:tabs>
              <w:jc w:val="center"/>
              <w:rPr>
                <w:rFonts w:cstheme="minorHAnsi"/>
                <w:b/>
              </w:rPr>
            </w:pPr>
            <w:r w:rsidRPr="00713B16">
              <w:rPr>
                <w:rFonts w:cstheme="minorHAnsi"/>
                <w:b/>
              </w:rPr>
              <w:t>Активност</w:t>
            </w:r>
          </w:p>
        </w:tc>
        <w:tc>
          <w:tcPr>
            <w:tcW w:w="1276" w:type="dxa"/>
          </w:tcPr>
          <w:p w:rsidR="00007BC7" w:rsidRPr="00713B16" w:rsidRDefault="00007BC7" w:rsidP="009E1986">
            <w:pPr>
              <w:tabs>
                <w:tab w:val="left" w:pos="4340"/>
              </w:tabs>
              <w:jc w:val="center"/>
              <w:rPr>
                <w:rFonts w:cstheme="minorHAnsi"/>
                <w:b/>
              </w:rPr>
            </w:pPr>
            <w:r w:rsidRPr="00713B16">
              <w:rPr>
                <w:rFonts w:cstheme="minorHAnsi"/>
                <w:b/>
              </w:rPr>
              <w:t>Пренијето</w:t>
            </w:r>
          </w:p>
          <w:p w:rsidR="00007BC7" w:rsidRPr="00713B16" w:rsidRDefault="00007BC7" w:rsidP="009E1986">
            <w:pPr>
              <w:tabs>
                <w:tab w:val="left" w:pos="4340"/>
              </w:tabs>
              <w:jc w:val="center"/>
              <w:rPr>
                <w:rFonts w:cstheme="minorHAnsi"/>
                <w:b/>
              </w:rPr>
            </w:pPr>
            <w:r w:rsidRPr="00713B16">
              <w:rPr>
                <w:rFonts w:cstheme="minorHAnsi"/>
                <w:b/>
              </w:rPr>
              <w:t>из ранијег периода</w:t>
            </w:r>
          </w:p>
        </w:tc>
        <w:tc>
          <w:tcPr>
            <w:tcW w:w="1417" w:type="dxa"/>
            <w:gridSpan w:val="2"/>
          </w:tcPr>
          <w:p w:rsidR="00007BC7" w:rsidRPr="00713B16" w:rsidRDefault="00007BC7" w:rsidP="009E1986">
            <w:pPr>
              <w:tabs>
                <w:tab w:val="left" w:pos="4340"/>
              </w:tabs>
              <w:jc w:val="center"/>
              <w:rPr>
                <w:rFonts w:cstheme="minorHAnsi"/>
                <w:b/>
              </w:rPr>
            </w:pPr>
            <w:r w:rsidRPr="00713B16">
              <w:rPr>
                <w:rFonts w:cstheme="minorHAnsi"/>
                <w:b/>
              </w:rPr>
              <w:t>Задужено у 202</w:t>
            </w:r>
            <w:r w:rsidRPr="00713B16">
              <w:rPr>
                <w:rFonts w:cstheme="minorHAnsi"/>
                <w:b/>
                <w:lang w:val="sr-Cyrl-RS"/>
              </w:rPr>
              <w:t>4</w:t>
            </w:r>
            <w:r w:rsidRPr="00713B16">
              <w:rPr>
                <w:rFonts w:cstheme="minorHAnsi"/>
                <w:b/>
              </w:rPr>
              <w:t>. години</w:t>
            </w:r>
          </w:p>
        </w:tc>
        <w:tc>
          <w:tcPr>
            <w:tcW w:w="1418" w:type="dxa"/>
          </w:tcPr>
          <w:p w:rsidR="00007BC7" w:rsidRPr="00713B16" w:rsidRDefault="00007BC7" w:rsidP="009E1986">
            <w:pPr>
              <w:tabs>
                <w:tab w:val="left" w:pos="4340"/>
              </w:tabs>
              <w:jc w:val="center"/>
              <w:rPr>
                <w:rFonts w:cstheme="minorHAnsi"/>
                <w:b/>
              </w:rPr>
            </w:pPr>
            <w:r w:rsidRPr="00713B16">
              <w:rPr>
                <w:rFonts w:cstheme="minorHAnsi"/>
                <w:b/>
              </w:rPr>
              <w:t>Ријешено у 202</w:t>
            </w:r>
            <w:r w:rsidRPr="00713B16">
              <w:rPr>
                <w:rFonts w:cstheme="minorHAnsi"/>
                <w:b/>
                <w:lang w:val="sr-Cyrl-RS"/>
              </w:rPr>
              <w:t>4</w:t>
            </w:r>
            <w:r w:rsidRPr="00713B16">
              <w:rPr>
                <w:rFonts w:cstheme="minorHAnsi"/>
                <w:b/>
              </w:rPr>
              <w:t>. години</w:t>
            </w:r>
          </w:p>
        </w:tc>
        <w:tc>
          <w:tcPr>
            <w:tcW w:w="1276" w:type="dxa"/>
            <w:gridSpan w:val="2"/>
          </w:tcPr>
          <w:p w:rsidR="00007BC7" w:rsidRPr="00713B16" w:rsidRDefault="00007BC7" w:rsidP="009E1986">
            <w:pPr>
              <w:tabs>
                <w:tab w:val="left" w:pos="4340"/>
              </w:tabs>
              <w:jc w:val="center"/>
              <w:rPr>
                <w:rFonts w:cstheme="minorHAnsi"/>
                <w:b/>
              </w:rPr>
            </w:pPr>
            <w:r w:rsidRPr="00713B16">
              <w:rPr>
                <w:rFonts w:cstheme="minorHAnsi"/>
                <w:b/>
              </w:rPr>
              <w:t>Пренијето у 202</w:t>
            </w:r>
            <w:r w:rsidRPr="00713B16">
              <w:rPr>
                <w:rFonts w:cstheme="minorHAnsi"/>
                <w:b/>
                <w:lang w:val="sr-Cyrl-RS"/>
              </w:rPr>
              <w:t>5</w:t>
            </w:r>
            <w:r w:rsidRPr="00713B16">
              <w:rPr>
                <w:rFonts w:cstheme="minorHAnsi"/>
                <w:b/>
              </w:rPr>
              <w:t>. годинну</w:t>
            </w:r>
          </w:p>
        </w:tc>
        <w:tc>
          <w:tcPr>
            <w:tcW w:w="1790" w:type="dxa"/>
            <w:gridSpan w:val="2"/>
          </w:tcPr>
          <w:p w:rsidR="00007BC7" w:rsidRPr="00713B16" w:rsidRDefault="00007BC7" w:rsidP="009E1986">
            <w:pPr>
              <w:tabs>
                <w:tab w:val="left" w:pos="4340"/>
              </w:tabs>
              <w:jc w:val="center"/>
              <w:rPr>
                <w:rFonts w:cstheme="minorHAnsi"/>
                <w:b/>
              </w:rPr>
            </w:pPr>
            <w:r w:rsidRPr="00713B16">
              <w:rPr>
                <w:rFonts w:cstheme="minorHAnsi"/>
                <w:b/>
              </w:rPr>
              <w:t>Напомена</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754"/>
        </w:trPr>
        <w:tc>
          <w:tcPr>
            <w:tcW w:w="575" w:type="dxa"/>
            <w:tcBorders>
              <w:top w:val="single" w:sz="0"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1.</w:t>
            </w:r>
          </w:p>
        </w:tc>
        <w:tc>
          <w:tcPr>
            <w:tcW w:w="1843" w:type="dxa"/>
            <w:tcBorders>
              <w:top w:val="single" w:sz="0"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Стручна мишљења за изградњу индивидуалних стамбених и индивидуално стамбено-пословних објеката БГП до 400м</w:t>
            </w:r>
            <w:r w:rsidRPr="00713B16">
              <w:rPr>
                <w:rFonts w:cstheme="minorHAnsi"/>
                <w:vertAlign w:val="superscript"/>
              </w:rPr>
              <w:t>2</w:t>
            </w:r>
            <w:r w:rsidRPr="00713B16">
              <w:rPr>
                <w:rFonts w:cstheme="minorHAnsi"/>
              </w:rPr>
              <w:t xml:space="preserve">, осим сложених објеката и изградњу објеката за које се не издаје грађевинска дозвола </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5</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0</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5</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90" w:type="dxa"/>
            <w:gridSpan w:val="2"/>
            <w:tcBorders>
              <w:top w:val="single" w:sz="0" w:space="0" w:color="000000"/>
              <w:left w:val="single" w:sz="0" w:space="0" w:color="000000"/>
              <w:bottom w:val="single" w:sz="4" w:space="0" w:color="000000"/>
              <w:right w:val="single" w:sz="4" w:space="0" w:color="auto"/>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624"/>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2.</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Урбанистичко технички услови за изградњу и реконструкцију индивидуа. стамбених и индивидуално стамбено-пословних објеката БГП до 400м</w:t>
            </w:r>
            <w:r w:rsidRPr="00713B16">
              <w:rPr>
                <w:rFonts w:cstheme="minorHAnsi"/>
                <w:vertAlign w:val="superscript"/>
              </w:rPr>
              <w:t>2</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6</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0</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6</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90" w:type="dxa"/>
            <w:gridSpan w:val="2"/>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620"/>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3.</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Локацијски услови</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Cyrl-RS"/>
              </w:rPr>
              <w:t>1</w:t>
            </w:r>
            <w:r w:rsidRPr="00713B16">
              <w:rPr>
                <w:rFonts w:cstheme="minorHAnsi"/>
                <w:lang w:val="sr-Latn-RS"/>
              </w:rPr>
              <w:t>2</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60</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60</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rPr>
              <w:t>1</w:t>
            </w:r>
            <w:r w:rsidRPr="00713B16">
              <w:rPr>
                <w:rFonts w:cstheme="minorHAnsi"/>
                <w:lang w:val="sr-Latn-RS"/>
              </w:rPr>
              <w:t>2</w:t>
            </w:r>
          </w:p>
        </w:tc>
        <w:tc>
          <w:tcPr>
            <w:tcW w:w="1790" w:type="dxa"/>
            <w:gridSpan w:val="2"/>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83"/>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4.</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Обрачун накнаде за ренту, ггз, </w:t>
            </w:r>
            <w:r w:rsidRPr="00713B16">
              <w:rPr>
                <w:rFonts w:cstheme="minorHAnsi"/>
              </w:rPr>
              <w:lastRenderedPageBreak/>
              <w:t xml:space="preserve">премјер и катастар некр., </w:t>
            </w:r>
            <w:r w:rsidRPr="00713B16">
              <w:rPr>
                <w:rFonts w:cstheme="minorHAnsi"/>
                <w:lang w:val="sr-Cyrl-RS"/>
              </w:rPr>
              <w:t xml:space="preserve">трошковник </w:t>
            </w:r>
            <w:r w:rsidRPr="00713B16">
              <w:rPr>
                <w:rFonts w:cstheme="minorHAnsi"/>
              </w:rPr>
              <w:t>(записник)</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lastRenderedPageBreak/>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1</w:t>
            </w:r>
            <w:r w:rsidRPr="00713B16">
              <w:rPr>
                <w:rFonts w:cstheme="minorHAnsi"/>
                <w:lang w:val="sr-Cyrl-RS"/>
              </w:rPr>
              <w:t>6</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1</w:t>
            </w:r>
            <w:r w:rsidRPr="00713B16">
              <w:rPr>
                <w:rFonts w:cstheme="minorHAnsi"/>
                <w:lang w:val="sr-Cyrl-RS"/>
              </w:rPr>
              <w:t>6</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90" w:type="dxa"/>
            <w:gridSpan w:val="2"/>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962"/>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5.</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Рјешење о утврђивању накнада за ренту</w:t>
            </w:r>
            <w:proofErr w:type="gramStart"/>
            <w:r w:rsidRPr="00713B16">
              <w:rPr>
                <w:rFonts w:cstheme="minorHAnsi"/>
              </w:rPr>
              <w:t>,  ггз</w:t>
            </w:r>
            <w:proofErr w:type="gramEnd"/>
            <w:r w:rsidRPr="00713B16">
              <w:rPr>
                <w:rFonts w:cstheme="minorHAnsi"/>
              </w:rPr>
              <w:t xml:space="preserve"> и кат. некретнина</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12</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12</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1076"/>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6.</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Уговори о одгођеном плаћању накнаде за ренту и ггз </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1</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1</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694"/>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7.</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Грађевинске дозволе</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Latn-RS"/>
              </w:rPr>
              <w:t>11</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35</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Latn-RS"/>
              </w:rPr>
              <w:t>33</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Latn-RS"/>
              </w:rPr>
              <w:t>12</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269"/>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8.</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Употребне дозволе </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Latn-RS"/>
              </w:rPr>
              <w:t>5</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8</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Latn-RS"/>
              </w:rPr>
              <w:t>8</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Latn-RS"/>
              </w:rPr>
              <w:t>5</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768"/>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9.</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Легалност објеката</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Cyrl-RS"/>
              </w:rPr>
              <w:t>1</w:t>
            </w:r>
            <w:r w:rsidRPr="00713B16">
              <w:rPr>
                <w:rFonts w:cstheme="minorHAnsi"/>
                <w:lang w:val="sr-Latn-RS"/>
              </w:rPr>
              <w:t>79</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Latn-RS"/>
              </w:rPr>
              <w:t>65</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Latn-RS"/>
              </w:rPr>
              <w:t>68</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Cyrl-RS"/>
              </w:rPr>
              <w:t>1</w:t>
            </w:r>
            <w:r w:rsidRPr="00713B16">
              <w:rPr>
                <w:rFonts w:cstheme="minorHAnsi"/>
                <w:lang w:val="sr-Latn-RS"/>
              </w:rPr>
              <w:t>76</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837"/>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10.</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Легализација објеката </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lang w:val="sr-Latn-RS"/>
              </w:rPr>
            </w:pPr>
            <w:r w:rsidRPr="00713B16">
              <w:rPr>
                <w:rFonts w:cstheme="minorHAnsi"/>
              </w:rPr>
              <w:t>1</w:t>
            </w:r>
            <w:r w:rsidRPr="00713B16">
              <w:rPr>
                <w:rFonts w:cstheme="minorHAnsi"/>
                <w:lang w:val="sr-Latn-RS"/>
              </w:rPr>
              <w:t>34</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lang w:val="sr-Latn-RS"/>
              </w:rPr>
            </w:pPr>
            <w:r w:rsidRPr="00713B16">
              <w:rPr>
                <w:rFonts w:cstheme="minorHAnsi"/>
                <w:lang w:val="sr-Latn-RS"/>
              </w:rPr>
              <w:t>10</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lang w:val="sr-Latn-RS"/>
              </w:rPr>
            </w:pPr>
            <w:r w:rsidRPr="00713B16">
              <w:rPr>
                <w:rFonts w:cstheme="minorHAnsi"/>
              </w:rPr>
              <w:t xml:space="preserve"> </w:t>
            </w:r>
            <w:r w:rsidRPr="00713B16">
              <w:rPr>
                <w:rFonts w:cstheme="minorHAnsi"/>
                <w:lang w:val="sr-Cyrl-RS"/>
              </w:rPr>
              <w:t xml:space="preserve">          3</w:t>
            </w:r>
            <w:r w:rsidRPr="00713B16">
              <w:rPr>
                <w:rFonts w:cstheme="minorHAnsi"/>
                <w:lang w:val="sr-Latn-RS"/>
              </w:rPr>
              <w:t>2</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007BC7">
            <w:pPr>
              <w:tabs>
                <w:tab w:val="left" w:pos="4340"/>
              </w:tabs>
              <w:rPr>
                <w:rFonts w:cstheme="minorHAnsi"/>
                <w:lang w:val="sr-Latn-RS"/>
              </w:rPr>
            </w:pPr>
            <w:r w:rsidRPr="00713B16">
              <w:rPr>
                <w:rFonts w:cstheme="minorHAnsi"/>
                <w:lang w:val="sr-Latn-RS"/>
              </w:rPr>
              <w:t>112</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007BC7">
            <w:pPr>
              <w:tabs>
                <w:tab w:val="left" w:pos="4340"/>
              </w:tabs>
              <w:rPr>
                <w:rFonts w:cstheme="minorHAnsi"/>
              </w:rPr>
            </w:pPr>
            <w:r w:rsidRPr="00713B16">
              <w:rPr>
                <w:rFonts w:cstheme="minorHAnsi"/>
              </w:rPr>
              <w:t>Број задужених у текућој години и број предмета из ранијих година нису идентични са бројем ријешених односно пренијетим предметима јер у поступцима долази до спајања односно раздвајања предмета.</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692"/>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11.</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Еколошке дозволе</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4</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5</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5</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4</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535"/>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lastRenderedPageBreak/>
              <w:t>12.</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Уклаљање објеката </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3</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3</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737"/>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13.</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Комунална накнада</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26</w:t>
            </w:r>
            <w:r w:rsidRPr="00713B16">
              <w:rPr>
                <w:rFonts w:cstheme="minorHAnsi"/>
                <w:lang w:val="sr-Cyrl-RS"/>
              </w:rPr>
              <w:t>0</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26</w:t>
            </w:r>
            <w:r w:rsidRPr="00713B16">
              <w:rPr>
                <w:rFonts w:cstheme="minorHAnsi"/>
                <w:lang w:val="sr-Cyrl-RS"/>
              </w:rPr>
              <w:t>0</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692"/>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14.</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Одобрење за коришћење јавних површина</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71</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66</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5</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563"/>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15.</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Комуналне таксе</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76</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Latn-RS"/>
              </w:rPr>
            </w:pPr>
            <w:r w:rsidRPr="00713B16">
              <w:rPr>
                <w:rFonts w:cstheme="minorHAnsi"/>
                <w:lang w:val="sr-Cyrl-RS"/>
              </w:rPr>
              <w:t>76</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617"/>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16.</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Заједнице етажних власника</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7</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7</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007BC7">
            <w:pPr>
              <w:tabs>
                <w:tab w:val="left" w:pos="4340"/>
              </w:tabs>
              <w:rPr>
                <w:rFonts w:cstheme="minorHAnsi"/>
                <w:lang w:val="sr-Cyrl-RS"/>
              </w:rPr>
            </w:pPr>
            <w:r w:rsidRPr="00713B16">
              <w:rPr>
                <w:rFonts w:cstheme="minorHAnsi"/>
              </w:rPr>
              <w:t xml:space="preserve">Регистровано 1  заједница етажних власника, извршене 0 статусне промјене, извршене 4 промјене лица овлашћених за заступање, 0 заједница етажних васника брисана из регистра.  </w:t>
            </w:r>
            <w:r w:rsidRPr="00713B16">
              <w:rPr>
                <w:rFonts w:cstheme="minorHAnsi"/>
                <w:lang w:val="sr-Cyrl-RS"/>
              </w:rPr>
              <w:t>Постављена 2 привремена заступника,</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857"/>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17. </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Издавање извода из просто-планске документа.</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p>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p>
          <w:p w:rsidR="00007BC7" w:rsidRPr="00713B16" w:rsidRDefault="00007BC7" w:rsidP="009E1986">
            <w:pPr>
              <w:tabs>
                <w:tab w:val="left" w:pos="4340"/>
              </w:tabs>
              <w:jc w:val="center"/>
              <w:rPr>
                <w:rFonts w:cstheme="minorHAnsi"/>
                <w:lang w:val="sr-Cyrl-RS"/>
              </w:rPr>
            </w:pPr>
            <w:r w:rsidRPr="00713B16">
              <w:rPr>
                <w:rFonts w:cstheme="minorHAnsi"/>
                <w:lang w:val="sr-Cyrl-RS"/>
              </w:rPr>
              <w:t>0</w:t>
            </w:r>
          </w:p>
          <w:p w:rsidR="00007BC7" w:rsidRPr="00713B16" w:rsidRDefault="00007BC7" w:rsidP="009E1986">
            <w:pPr>
              <w:tabs>
                <w:tab w:val="left" w:pos="4340"/>
              </w:tabs>
              <w:jc w:val="center"/>
              <w:rPr>
                <w:rFonts w:cstheme="minorHAnsi"/>
              </w:rPr>
            </w:pP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0</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409"/>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18.</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Израда докумената просторног уређења </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p>
          <w:p w:rsidR="00007BC7" w:rsidRPr="00713B16" w:rsidRDefault="00007BC7" w:rsidP="009E1986">
            <w:pPr>
              <w:tabs>
                <w:tab w:val="left" w:pos="4340"/>
              </w:tabs>
              <w:jc w:val="center"/>
              <w:rPr>
                <w:rFonts w:cstheme="minorHAnsi"/>
              </w:rPr>
            </w:pPr>
            <w:r w:rsidRPr="00713B16">
              <w:rPr>
                <w:rFonts w:cstheme="minorHAnsi"/>
              </w:rPr>
              <w:t>-</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1</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1</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814"/>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19.</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Уговори о закупу станова</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5</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4</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5</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4</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706"/>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lastRenderedPageBreak/>
              <w:t>20.</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Уговори о откупу станова</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5</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5</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877"/>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21.</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Контрола откупне цијене станова </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1</w:t>
            </w:r>
            <w:r w:rsidRPr="00713B16">
              <w:rPr>
                <w:rFonts w:cstheme="minorHAnsi"/>
                <w:lang w:val="sr-Cyrl-RS"/>
              </w:rPr>
              <w:t>2</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1</w:t>
            </w:r>
            <w:r w:rsidRPr="00713B16">
              <w:rPr>
                <w:rFonts w:cstheme="minorHAnsi"/>
                <w:lang w:val="sr-Cyrl-RS"/>
              </w:rPr>
              <w:t>2</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625"/>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22.</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Издавање рјешења о кућном броју </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825"/>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23.</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Увјерења и потврде</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40</w:t>
            </w:r>
            <w:r w:rsidRPr="00713B16">
              <w:rPr>
                <w:rFonts w:cstheme="minorHAnsi"/>
                <w:lang w:val="sr-Cyrl-RS"/>
              </w:rPr>
              <w:t>8</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40</w:t>
            </w:r>
            <w:r w:rsidRPr="00713B16">
              <w:rPr>
                <w:rFonts w:cstheme="minorHAnsi"/>
                <w:lang w:val="sr-Cyrl-RS"/>
              </w:rPr>
              <w:t>8</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526"/>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24.</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Управни поступак по жалбама</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2</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2</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lang w:val="sr-Cyrl-RS"/>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1037"/>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25.</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Уговори о закупу градског грађевинског и осталог земљишта</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3</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3</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175"/>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26.</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Општи интерес, експропријације, припремне радње</w:t>
            </w:r>
          </w:p>
        </w:tc>
        <w:tc>
          <w:tcPr>
            <w:tcW w:w="7146" w:type="dxa"/>
            <w:gridSpan w:val="7"/>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lang w:val="sr-Cyrl-BA"/>
              </w:rPr>
            </w:pPr>
            <w:r w:rsidRPr="00713B16">
              <w:rPr>
                <w:rFonts w:cstheme="minorHAnsi"/>
                <w:lang w:val="sr-Cyrl-BA"/>
              </w:rPr>
              <w:t xml:space="preserve">- изградња </w:t>
            </w:r>
            <w:r w:rsidRPr="00713B16">
              <w:rPr>
                <w:rFonts w:cstheme="minorHAnsi"/>
              </w:rPr>
              <w:t xml:space="preserve">приступног пута у насељу Бикавац у Вишеград </w:t>
            </w:r>
            <w:r w:rsidRPr="00713B16">
              <w:rPr>
                <w:rFonts w:cstheme="minorHAnsi"/>
                <w:lang w:val="sr-Cyrl-BA"/>
              </w:rPr>
              <w:t xml:space="preserve">чији је инвеститор Општина Вишеград.  – завршен  поступак </w:t>
            </w:r>
          </w:p>
          <w:p w:rsidR="00007BC7" w:rsidRPr="00713B16" w:rsidRDefault="00007BC7" w:rsidP="00007BC7">
            <w:pPr>
              <w:tabs>
                <w:tab w:val="left" w:pos="4340"/>
              </w:tabs>
              <w:rPr>
                <w:rFonts w:cstheme="minorHAnsi"/>
              </w:rPr>
            </w:pPr>
            <w:r w:rsidRPr="00713B16">
              <w:rPr>
                <w:rFonts w:cstheme="minorHAnsi"/>
                <w:lang w:val="sr-Cyrl-BA"/>
              </w:rPr>
              <w:t>- непотпуна канализација насеље Доње Шегање</w:t>
            </w:r>
          </w:p>
          <w:p w:rsidR="00007BC7" w:rsidRPr="00713B16" w:rsidRDefault="00007BC7" w:rsidP="00007BC7">
            <w:pPr>
              <w:tabs>
                <w:tab w:val="left" w:pos="4340"/>
              </w:tabs>
              <w:rPr>
                <w:rFonts w:cstheme="minorHAnsi"/>
              </w:rPr>
            </w:pP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702"/>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27.</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lang w:val="sr-Cyrl-RS"/>
              </w:rPr>
            </w:pPr>
            <w:r w:rsidRPr="00713B16">
              <w:rPr>
                <w:rFonts w:cstheme="minorHAnsi"/>
              </w:rPr>
              <w:t>Јавни конкурси, јавни огласи, јавни позиви и слично</w:t>
            </w:r>
            <w:r w:rsidRPr="00713B16">
              <w:rPr>
                <w:rFonts w:cstheme="minorHAnsi"/>
                <w:lang w:val="sr-Cyrl-RS"/>
              </w:rPr>
              <w:t xml:space="preserve"> (јавни оглас, рјешење о именовању комисије, записник, рјешење, уговор и сл. /надзор, продаја земљишта, закуп, листе и сл.)</w:t>
            </w:r>
          </w:p>
        </w:tc>
        <w:tc>
          <w:tcPr>
            <w:tcW w:w="7146" w:type="dxa"/>
            <w:gridSpan w:val="7"/>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Обрађено је </w:t>
            </w:r>
            <w:proofErr w:type="gramStart"/>
            <w:r w:rsidRPr="00713B16">
              <w:rPr>
                <w:rFonts w:cstheme="minorHAnsi"/>
                <w:lang w:val="sr-Cyrl-RS"/>
              </w:rPr>
              <w:t xml:space="preserve">39 </w:t>
            </w:r>
            <w:r w:rsidRPr="00713B16">
              <w:rPr>
                <w:rFonts w:cstheme="minorHAnsi"/>
              </w:rPr>
              <w:t xml:space="preserve"> јавних</w:t>
            </w:r>
            <w:proofErr w:type="gramEnd"/>
            <w:r w:rsidRPr="00713B16">
              <w:rPr>
                <w:rFonts w:cstheme="minorHAnsi"/>
              </w:rPr>
              <w:t xml:space="preserve"> конкурса /јавни огласи/позиви.</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526"/>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lastRenderedPageBreak/>
              <w:t>28.</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Јавне набавке</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44</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44</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007BC7">
            <w:pPr>
              <w:tabs>
                <w:tab w:val="left" w:pos="4340"/>
              </w:tabs>
              <w:rPr>
                <w:rFonts w:cstheme="minorHAnsi"/>
              </w:rPr>
            </w:pPr>
            <w:r w:rsidRPr="00713B16">
              <w:rPr>
                <w:rFonts w:cstheme="minorHAnsi"/>
              </w:rPr>
              <w:t xml:space="preserve">У 2024. </w:t>
            </w:r>
            <w:proofErr w:type="gramStart"/>
            <w:r w:rsidRPr="00713B16">
              <w:rPr>
                <w:rFonts w:cstheme="minorHAnsi"/>
              </w:rPr>
              <w:t>години</w:t>
            </w:r>
            <w:proofErr w:type="gramEnd"/>
            <w:r w:rsidRPr="00713B16">
              <w:rPr>
                <w:rFonts w:cstheme="minorHAnsi"/>
              </w:rPr>
              <w:t xml:space="preserve"> од стране овог Oдјељења покренуто је укупно 44 поступака јавне набавке. Обухвата припрему НЗ, припрему информације, припрему спецификација, предмјера радова, пројектних смјерницаа и задатака, рад комисије, контролу уговора, увођење у посао, праћење реализације уговора, израду коначног обрачуна и примопредају, израду заврног извјештаја.</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834"/>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29.</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Заједничка комунална потрошња</w:t>
            </w:r>
          </w:p>
        </w:tc>
        <w:tc>
          <w:tcPr>
            <w:tcW w:w="7146" w:type="dxa"/>
            <w:gridSpan w:val="7"/>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p>
          <w:p w:rsidR="00007BC7" w:rsidRPr="00713B16" w:rsidRDefault="00007BC7" w:rsidP="00007BC7">
            <w:pPr>
              <w:tabs>
                <w:tab w:val="left" w:pos="4340"/>
              </w:tabs>
              <w:rPr>
                <w:rFonts w:cstheme="minorHAnsi"/>
              </w:rPr>
            </w:pPr>
            <w:r w:rsidRPr="00713B16">
              <w:rPr>
                <w:rFonts w:cstheme="minorHAnsi"/>
              </w:rPr>
              <w:t>Континуирано праћење реализације ПЗКП свих 12 мјесеци, сваки дан.</w:t>
            </w:r>
          </w:p>
          <w:p w:rsidR="00007BC7" w:rsidRPr="00713B16" w:rsidRDefault="00007BC7" w:rsidP="00007BC7">
            <w:pPr>
              <w:tabs>
                <w:tab w:val="left" w:pos="4340"/>
              </w:tabs>
              <w:rPr>
                <w:rFonts w:cstheme="minorHAnsi"/>
              </w:rPr>
            </w:pPr>
          </w:p>
          <w:p w:rsidR="00007BC7" w:rsidRPr="00713B16" w:rsidRDefault="00007BC7" w:rsidP="00007BC7">
            <w:pPr>
              <w:tabs>
                <w:tab w:val="left" w:pos="4340"/>
              </w:tabs>
              <w:rPr>
                <w:rFonts w:cstheme="minorHAnsi"/>
              </w:rPr>
            </w:pP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1401"/>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30.</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Јавни позиви инситуција БиХ који се односе на инфраструктурне објекте </w:t>
            </w:r>
          </w:p>
        </w:tc>
        <w:tc>
          <w:tcPr>
            <w:tcW w:w="7146" w:type="dxa"/>
            <w:gridSpan w:val="7"/>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proofErr w:type="gramStart"/>
            <w:r w:rsidRPr="00713B16">
              <w:rPr>
                <w:rFonts w:cstheme="minorHAnsi"/>
              </w:rPr>
              <w:t>Аплицирано  за</w:t>
            </w:r>
            <w:proofErr w:type="gramEnd"/>
            <w:r w:rsidRPr="00713B16">
              <w:rPr>
                <w:rFonts w:cstheme="minorHAnsi"/>
              </w:rPr>
              <w:t xml:space="preserve"> двадесе</w:t>
            </w:r>
            <w:r w:rsidRPr="00713B16">
              <w:rPr>
                <w:rFonts w:cstheme="minorHAnsi"/>
                <w:lang w:val="sr-Cyrl-RS"/>
              </w:rPr>
              <w:t>тшест</w:t>
            </w:r>
            <w:r w:rsidRPr="00713B16">
              <w:rPr>
                <w:rFonts w:cstheme="minorHAnsi"/>
              </w:rPr>
              <w:t xml:space="preserve"> пројеката (електрификације,  друштвени објекти,  путна инфраструктура). </w:t>
            </w:r>
          </w:p>
          <w:p w:rsidR="00007BC7" w:rsidRPr="00713B16" w:rsidRDefault="00007BC7" w:rsidP="00007BC7">
            <w:pPr>
              <w:tabs>
                <w:tab w:val="left" w:pos="4340"/>
              </w:tabs>
              <w:rPr>
                <w:rFonts w:cstheme="minorHAnsi"/>
              </w:rPr>
            </w:pPr>
            <w:r w:rsidRPr="00713B16">
              <w:rPr>
                <w:rFonts w:cstheme="minorHAnsi"/>
              </w:rPr>
              <w:t xml:space="preserve">Урађено </w:t>
            </w:r>
            <w:r w:rsidRPr="00713B16">
              <w:rPr>
                <w:rFonts w:cstheme="minorHAnsi"/>
                <w:lang w:val="sr-Cyrl-RS"/>
              </w:rPr>
              <w:t>8</w:t>
            </w:r>
            <w:r w:rsidRPr="00713B16">
              <w:rPr>
                <w:rFonts w:cstheme="minorHAnsi"/>
              </w:rPr>
              <w:t xml:space="preserve"> извјештаја о реализацији ранијих прројеката.</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659"/>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lastRenderedPageBreak/>
              <w:t>31.</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Сагласности, мишљења  и споразуми</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14</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14</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007BC7">
            <w:pPr>
              <w:tabs>
                <w:tab w:val="left" w:pos="4340"/>
              </w:tabs>
              <w:rPr>
                <w:rFonts w:cstheme="minorHAnsi"/>
              </w:rPr>
            </w:pP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409"/>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32.</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Одлуке, правилници, стратегије, програми, планови и слично из надлежности СО</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5</w:t>
            </w:r>
            <w:r w:rsidRPr="00713B16">
              <w:rPr>
                <w:rFonts w:cstheme="minorHAnsi"/>
                <w:lang w:val="sr-Cyrl-RS"/>
              </w:rPr>
              <w:t>1</w:t>
            </w:r>
          </w:p>
        </w:tc>
        <w:tc>
          <w:tcPr>
            <w:tcW w:w="1418"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rPr>
              <w:t>5</w:t>
            </w:r>
            <w:r w:rsidRPr="00713B16">
              <w:rPr>
                <w:rFonts w:cstheme="minorHAnsi"/>
                <w:lang w:val="sr-Cyrl-RS"/>
              </w:rPr>
              <w:t>1</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007BC7">
            <w:pPr>
              <w:tabs>
                <w:tab w:val="left" w:pos="4340"/>
              </w:tabs>
              <w:rPr>
                <w:rFonts w:cstheme="minorHAnsi"/>
                <w:lang w:val="sr-Cyrl-RS"/>
              </w:rPr>
            </w:pPr>
            <w:r w:rsidRPr="00713B16">
              <w:rPr>
                <w:rFonts w:cstheme="minorHAnsi"/>
              </w:rPr>
              <w:t xml:space="preserve">Одлуке 30, рјешења 8, стратегија 1, план 2, програм 2, </w:t>
            </w:r>
            <w:r w:rsidRPr="00713B16">
              <w:rPr>
                <w:rFonts w:cstheme="minorHAnsi"/>
                <w:lang w:val="sr-Cyrl-RS"/>
              </w:rPr>
              <w:t xml:space="preserve">закључак 4, </w:t>
            </w:r>
            <w:r w:rsidRPr="00713B16">
              <w:rPr>
                <w:rFonts w:cstheme="minorHAnsi"/>
              </w:rPr>
              <w:t xml:space="preserve">извјештај </w:t>
            </w:r>
            <w:r w:rsidRPr="00713B16">
              <w:rPr>
                <w:rFonts w:cstheme="minorHAnsi"/>
                <w:lang w:val="sr-Cyrl-RS"/>
              </w:rPr>
              <w:t>2, информација 1, мишљење 1.</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409"/>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33.</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 xml:space="preserve">Послвни простори, уговори </w:t>
            </w:r>
          </w:p>
        </w:tc>
        <w:tc>
          <w:tcPr>
            <w:tcW w:w="1276"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21</w:t>
            </w:r>
          </w:p>
        </w:tc>
        <w:tc>
          <w:tcPr>
            <w:tcW w:w="1418" w:type="dxa"/>
            <w:tcBorders>
              <w:top w:val="single" w:sz="0" w:space="0" w:color="000000"/>
              <w:left w:val="single" w:sz="0" w:space="0" w:color="000000"/>
              <w:bottom w:val="single" w:sz="4" w:space="0" w:color="auto"/>
              <w:right w:val="single" w:sz="4" w:space="0" w:color="000000"/>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lang w:val="sr-Cyrl-RS"/>
              </w:rPr>
            </w:pPr>
            <w:r w:rsidRPr="00713B16">
              <w:rPr>
                <w:rFonts w:cstheme="minorHAnsi"/>
                <w:lang w:val="sr-Cyrl-RS"/>
              </w:rPr>
              <w:t>21</w:t>
            </w:r>
          </w:p>
        </w:tc>
        <w:tc>
          <w:tcPr>
            <w:tcW w:w="1276" w:type="dxa"/>
            <w:gridSpan w:val="2"/>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007BC7">
            <w:pPr>
              <w:tabs>
                <w:tab w:val="left" w:pos="4340"/>
              </w:tabs>
              <w:rPr>
                <w:rFonts w:cstheme="minorHAnsi"/>
              </w:rPr>
            </w:pP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1037"/>
        </w:trPr>
        <w:tc>
          <w:tcPr>
            <w:tcW w:w="575" w:type="dxa"/>
            <w:tcBorders>
              <w:top w:val="single" w:sz="0"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34.</w:t>
            </w:r>
          </w:p>
        </w:tc>
        <w:tc>
          <w:tcPr>
            <w:tcW w:w="1843" w:type="dxa"/>
            <w:tcBorders>
              <w:top w:val="single" w:sz="0" w:space="0" w:color="000000"/>
              <w:left w:val="single" w:sz="0" w:space="0" w:color="000000"/>
              <w:bottom w:val="single" w:sz="4"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Социјално становање, уговори , рјешења и слично</w:t>
            </w:r>
          </w:p>
        </w:tc>
        <w:tc>
          <w:tcPr>
            <w:tcW w:w="1276" w:type="dxa"/>
            <w:tcBorders>
              <w:top w:val="single" w:sz="0" w:space="0" w:color="000000"/>
              <w:left w:val="single" w:sz="0" w:space="0" w:color="000000"/>
              <w:bottom w:val="single" w:sz="4" w:space="0" w:color="000000"/>
              <w:right w:val="single" w:sz="4" w:space="0" w:color="auto"/>
            </w:tcBorders>
            <w:shd w:val="clear" w:color="auto" w:fill="FFFFFF"/>
            <w:tcMar>
              <w:left w:w="108" w:type="dxa"/>
              <w:right w:w="108" w:type="dxa"/>
            </w:tcMar>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410" w:type="dxa"/>
            <w:tcBorders>
              <w:top w:val="single" w:sz="0" w:space="0" w:color="000000"/>
              <w:left w:val="single" w:sz="4" w:space="0" w:color="auto"/>
              <w:bottom w:val="single" w:sz="4" w:space="0" w:color="000000"/>
              <w:right w:val="single" w:sz="4" w:space="0" w:color="auto"/>
            </w:tcBorders>
            <w:shd w:val="clear" w:color="auto" w:fill="FFFFFF"/>
            <w:vAlign w:val="center"/>
          </w:tcPr>
          <w:p w:rsidR="009E1986" w:rsidRPr="00713B16" w:rsidRDefault="009E1986" w:rsidP="009E1986">
            <w:pPr>
              <w:tabs>
                <w:tab w:val="left" w:pos="4340"/>
              </w:tabs>
              <w:jc w:val="center"/>
              <w:rPr>
                <w:rFonts w:cstheme="minorHAnsi"/>
              </w:rPr>
            </w:pPr>
          </w:p>
          <w:p w:rsidR="00007BC7" w:rsidRPr="00713B16" w:rsidRDefault="00007BC7" w:rsidP="009E1986">
            <w:pPr>
              <w:tabs>
                <w:tab w:val="left" w:pos="4340"/>
              </w:tabs>
              <w:jc w:val="center"/>
              <w:rPr>
                <w:rFonts w:cstheme="minorHAnsi"/>
              </w:rPr>
            </w:pPr>
            <w:r w:rsidRPr="00713B16">
              <w:rPr>
                <w:rFonts w:cstheme="minorHAnsi"/>
                <w:lang w:val="sr-Cyrl-RS"/>
              </w:rPr>
              <w:t>44</w:t>
            </w:r>
          </w:p>
          <w:p w:rsidR="00007BC7" w:rsidRPr="00713B16" w:rsidRDefault="00007BC7" w:rsidP="009E1986">
            <w:pPr>
              <w:tabs>
                <w:tab w:val="left" w:pos="4340"/>
              </w:tabs>
              <w:jc w:val="center"/>
              <w:rPr>
                <w:rFonts w:cstheme="minorHAnsi"/>
              </w:rPr>
            </w:pPr>
          </w:p>
        </w:tc>
        <w:tc>
          <w:tcPr>
            <w:tcW w:w="1440" w:type="dxa"/>
            <w:gridSpan w:val="3"/>
            <w:tcBorders>
              <w:top w:val="single" w:sz="0" w:space="0" w:color="000000"/>
              <w:left w:val="single" w:sz="4" w:space="0" w:color="auto"/>
              <w:bottom w:val="single" w:sz="4" w:space="0" w:color="000000"/>
              <w:right w:val="single" w:sz="4" w:space="0" w:color="auto"/>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4</w:t>
            </w:r>
            <w:r w:rsidRPr="00713B16">
              <w:rPr>
                <w:rFonts w:cstheme="minorHAnsi"/>
                <w:lang w:val="sr-Cyrl-RS"/>
              </w:rPr>
              <w:t>4</w:t>
            </w:r>
          </w:p>
        </w:tc>
        <w:tc>
          <w:tcPr>
            <w:tcW w:w="1261" w:type="dxa"/>
            <w:tcBorders>
              <w:top w:val="single" w:sz="0" w:space="0" w:color="000000"/>
              <w:left w:val="single" w:sz="4" w:space="0" w:color="auto"/>
              <w:bottom w:val="single" w:sz="4" w:space="0" w:color="000000"/>
              <w:right w:val="single" w:sz="4" w:space="0" w:color="auto"/>
            </w:tcBorders>
            <w:shd w:val="clear" w:color="auto" w:fill="FFFFFF"/>
            <w:vAlign w:val="center"/>
          </w:tcPr>
          <w:p w:rsidR="00007BC7" w:rsidRPr="00713B16" w:rsidRDefault="00007BC7" w:rsidP="009E1986">
            <w:pPr>
              <w:tabs>
                <w:tab w:val="left" w:pos="4340"/>
              </w:tabs>
              <w:jc w:val="center"/>
              <w:rPr>
                <w:rFonts w:cstheme="minorHAnsi"/>
              </w:rPr>
            </w:pPr>
            <w:r w:rsidRPr="00713B16">
              <w:rPr>
                <w:rFonts w:cstheme="minorHAnsi"/>
              </w:rPr>
              <w:t>0</w:t>
            </w:r>
          </w:p>
        </w:tc>
        <w:tc>
          <w:tcPr>
            <w:tcW w:w="1759" w:type="dxa"/>
            <w:tcBorders>
              <w:top w:val="single" w:sz="0" w:space="0" w:color="000000"/>
              <w:left w:val="single" w:sz="4" w:space="0" w:color="auto"/>
              <w:bottom w:val="single" w:sz="4" w:space="0" w:color="000000"/>
              <w:right w:val="single" w:sz="4" w:space="0" w:color="000000"/>
            </w:tcBorders>
            <w:shd w:val="clear" w:color="auto" w:fill="FFFFFF"/>
            <w:vAlign w:val="center"/>
          </w:tcPr>
          <w:p w:rsidR="00007BC7" w:rsidRPr="00713B16" w:rsidRDefault="00007BC7" w:rsidP="00007BC7">
            <w:pPr>
              <w:tabs>
                <w:tab w:val="left" w:pos="4340"/>
              </w:tabs>
              <w:rPr>
                <w:rFonts w:cstheme="minorHAnsi"/>
                <w:lang w:val="sr-Cyrl-RS"/>
              </w:rPr>
            </w:pPr>
            <w:r w:rsidRPr="00713B16">
              <w:rPr>
                <w:rFonts w:cstheme="minorHAnsi"/>
              </w:rPr>
              <w:t xml:space="preserve"> </w:t>
            </w:r>
            <w:r w:rsidRPr="00713B16">
              <w:rPr>
                <w:rFonts w:cstheme="minorHAnsi"/>
                <w:lang w:val="sr-Cyrl-RS"/>
              </w:rPr>
              <w:t>38</w:t>
            </w:r>
            <w:r w:rsidRPr="00713B16">
              <w:rPr>
                <w:rFonts w:cstheme="minorHAnsi"/>
              </w:rPr>
              <w:t xml:space="preserve"> уговора</w:t>
            </w:r>
            <w:r w:rsidRPr="00713B16">
              <w:rPr>
                <w:rFonts w:cstheme="minorHAnsi"/>
                <w:lang w:val="sr-Cyrl-RS"/>
              </w:rPr>
              <w:t>,</w:t>
            </w:r>
          </w:p>
          <w:p w:rsidR="00007BC7" w:rsidRPr="00713B16" w:rsidRDefault="00007BC7" w:rsidP="00007BC7">
            <w:pPr>
              <w:tabs>
                <w:tab w:val="left" w:pos="4340"/>
              </w:tabs>
              <w:rPr>
                <w:rFonts w:cstheme="minorHAnsi"/>
              </w:rPr>
            </w:pPr>
            <w:r w:rsidRPr="00713B16">
              <w:rPr>
                <w:rFonts w:cstheme="minorHAnsi"/>
              </w:rPr>
              <w:t xml:space="preserve">     1 рјешењ</w:t>
            </w:r>
            <w:r w:rsidRPr="00713B16">
              <w:rPr>
                <w:rFonts w:cstheme="minorHAnsi"/>
                <w:lang w:val="sr-Cyrl-RS"/>
              </w:rPr>
              <w:t>е,</w:t>
            </w:r>
            <w:r w:rsidRPr="00713B16">
              <w:rPr>
                <w:rFonts w:cstheme="minorHAnsi"/>
              </w:rPr>
              <w:t xml:space="preserve"> </w:t>
            </w:r>
            <w:r w:rsidRPr="00713B16">
              <w:rPr>
                <w:rFonts w:cstheme="minorHAnsi"/>
                <w:lang w:val="sr-Cyrl-RS"/>
              </w:rPr>
              <w:t xml:space="preserve">5 рјешења </w:t>
            </w:r>
            <w:r w:rsidRPr="00713B16">
              <w:rPr>
                <w:rFonts w:cstheme="minorHAnsi"/>
              </w:rPr>
              <w:t>субвенција закупнине</w:t>
            </w:r>
          </w:p>
        </w:tc>
      </w:tr>
      <w:tr w:rsidR="00007BC7" w:rsidRPr="00713B16" w:rsidTr="00007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1"/>
          <w:wAfter w:w="31" w:type="dxa"/>
          <w:trHeight w:val="764"/>
        </w:trPr>
        <w:tc>
          <w:tcPr>
            <w:tcW w:w="575" w:type="dxa"/>
            <w:tcBorders>
              <w:top w:val="single" w:sz="0" w:space="0" w:color="000000"/>
              <w:left w:val="single" w:sz="4" w:space="0" w:color="000000"/>
              <w:bottom w:val="single" w:sz="0"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35.</w:t>
            </w:r>
          </w:p>
        </w:tc>
        <w:tc>
          <w:tcPr>
            <w:tcW w:w="1843"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Уведени и усклађени нови обрасци – захтјеви</w:t>
            </w:r>
          </w:p>
        </w:tc>
        <w:tc>
          <w:tcPr>
            <w:tcW w:w="7146" w:type="dxa"/>
            <w:gridSpan w:val="7"/>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rsidR="00007BC7" w:rsidRPr="00713B16" w:rsidRDefault="00007BC7" w:rsidP="00007BC7">
            <w:pPr>
              <w:tabs>
                <w:tab w:val="left" w:pos="4340"/>
              </w:tabs>
              <w:rPr>
                <w:rFonts w:cstheme="minorHAnsi"/>
              </w:rPr>
            </w:pPr>
            <w:r w:rsidRPr="00713B16">
              <w:rPr>
                <w:rFonts w:cstheme="minorHAnsi"/>
              </w:rPr>
              <w:t>Планирана активност није реализована.</w:t>
            </w:r>
          </w:p>
        </w:tc>
      </w:tr>
    </w:tbl>
    <w:p w:rsidR="00007BC7" w:rsidRPr="00713B16" w:rsidRDefault="00007BC7" w:rsidP="00007BC7">
      <w:pPr>
        <w:tabs>
          <w:tab w:val="left" w:pos="4340"/>
        </w:tabs>
        <w:rPr>
          <w:rFonts w:cstheme="minorHAnsi"/>
        </w:rPr>
      </w:pPr>
    </w:p>
    <w:p w:rsidR="00007BC7" w:rsidRPr="00713B16" w:rsidRDefault="00007BC7" w:rsidP="00007BC7">
      <w:pPr>
        <w:tabs>
          <w:tab w:val="left" w:pos="4340"/>
        </w:tabs>
        <w:rPr>
          <w:rFonts w:cstheme="minorHAnsi"/>
          <w:sz w:val="24"/>
        </w:rPr>
      </w:pPr>
      <w:r w:rsidRPr="00713B16">
        <w:rPr>
          <w:rFonts w:cstheme="minorHAnsi"/>
          <w:sz w:val="24"/>
        </w:rPr>
        <w:t xml:space="preserve">НАПОМЕНА: </w:t>
      </w:r>
    </w:p>
    <w:p w:rsidR="00007BC7" w:rsidRPr="00713B16" w:rsidRDefault="00007BC7" w:rsidP="00007BC7">
      <w:pPr>
        <w:tabs>
          <w:tab w:val="left" w:pos="4340"/>
        </w:tabs>
        <w:rPr>
          <w:rFonts w:cstheme="minorHAnsi"/>
          <w:sz w:val="24"/>
        </w:rPr>
      </w:pPr>
      <w:r w:rsidRPr="00713B16">
        <w:rPr>
          <w:rFonts w:cstheme="minorHAnsi"/>
          <w:sz w:val="24"/>
        </w:rPr>
        <w:t xml:space="preserve">Сви службеници овог Одјељења свакодневно током радног времена примају странке и пружају потребне информације. </w:t>
      </w:r>
    </w:p>
    <w:p w:rsidR="00007BC7" w:rsidRPr="00713B16" w:rsidRDefault="00007BC7" w:rsidP="00007BC7">
      <w:pPr>
        <w:tabs>
          <w:tab w:val="left" w:pos="4340"/>
        </w:tabs>
        <w:rPr>
          <w:rFonts w:cstheme="minorHAnsi"/>
          <w:sz w:val="24"/>
        </w:rPr>
      </w:pPr>
      <w:r w:rsidRPr="00713B16">
        <w:rPr>
          <w:rFonts w:cstheme="minorHAnsi"/>
          <w:sz w:val="24"/>
        </w:rPr>
        <w:t>Такође, службеници овог Одјељења имају потребу за излазак на терен, због специфичности послова и радних задатака, свакодневно (израда записника, утврђивање чињеничног стања, израда предмјера</w:t>
      </w:r>
      <w:proofErr w:type="gramStart"/>
      <w:r w:rsidRPr="00713B16">
        <w:rPr>
          <w:rFonts w:cstheme="minorHAnsi"/>
          <w:sz w:val="24"/>
        </w:rPr>
        <w:t>,  праћење</w:t>
      </w:r>
      <w:proofErr w:type="gramEnd"/>
      <w:r w:rsidRPr="00713B16">
        <w:rPr>
          <w:rFonts w:cstheme="minorHAnsi"/>
          <w:sz w:val="24"/>
        </w:rPr>
        <w:t xml:space="preserve"> реализације инфраструктуралних пројеката, комисије и  други послови).</w:t>
      </w:r>
    </w:p>
    <w:p w:rsidR="00007BC7" w:rsidRPr="00713B16" w:rsidRDefault="00007BC7" w:rsidP="00007BC7">
      <w:pPr>
        <w:tabs>
          <w:tab w:val="left" w:pos="4340"/>
        </w:tabs>
        <w:rPr>
          <w:rFonts w:cstheme="minorHAnsi"/>
          <w:sz w:val="24"/>
        </w:rPr>
      </w:pPr>
      <w:r w:rsidRPr="00713B16">
        <w:rPr>
          <w:rFonts w:cstheme="minorHAnsi"/>
          <w:sz w:val="24"/>
        </w:rPr>
        <w:t xml:space="preserve">У управном поступку доноси се и одређени број </w:t>
      </w:r>
      <w:proofErr w:type="gramStart"/>
      <w:r w:rsidRPr="00713B16">
        <w:rPr>
          <w:rFonts w:cstheme="minorHAnsi"/>
          <w:sz w:val="24"/>
        </w:rPr>
        <w:t>закључака  (</w:t>
      </w:r>
      <w:proofErr w:type="gramEnd"/>
      <w:r w:rsidRPr="00713B16">
        <w:rPr>
          <w:rFonts w:cstheme="minorHAnsi"/>
          <w:sz w:val="24"/>
        </w:rPr>
        <w:t>прекидање поступака, спајање предмета, раздвајање предмета, ускраћивање пуномоћи, постављање лица за пријем писмена, признавање својства странке, ускраћивање пуномоћи и сл. акти процесног карактера), који нису посебно ушли у извјештај.</w:t>
      </w:r>
    </w:p>
    <w:p w:rsidR="00007BC7" w:rsidRPr="00713B16" w:rsidRDefault="00007BC7" w:rsidP="00007BC7">
      <w:pPr>
        <w:tabs>
          <w:tab w:val="left" w:pos="4340"/>
        </w:tabs>
        <w:rPr>
          <w:rFonts w:cstheme="minorHAnsi"/>
          <w:sz w:val="24"/>
        </w:rPr>
      </w:pPr>
      <w:r w:rsidRPr="00713B16">
        <w:rPr>
          <w:rFonts w:cstheme="minorHAnsi"/>
          <w:sz w:val="24"/>
        </w:rPr>
        <w:lastRenderedPageBreak/>
        <w:t>Одјељење је обрадило одређени број разних рјешења, који нису управни акти, и нису посебно исказани у овом извјештају.</w:t>
      </w:r>
    </w:p>
    <w:p w:rsidR="00007BC7" w:rsidRPr="00713B16" w:rsidRDefault="00007BC7" w:rsidP="00007BC7">
      <w:pPr>
        <w:tabs>
          <w:tab w:val="left" w:pos="4340"/>
        </w:tabs>
        <w:rPr>
          <w:rFonts w:cstheme="minorHAnsi"/>
          <w:sz w:val="24"/>
        </w:rPr>
      </w:pPr>
      <w:r w:rsidRPr="00713B16">
        <w:rPr>
          <w:rFonts w:cstheme="minorHAnsi"/>
          <w:sz w:val="24"/>
        </w:rPr>
        <w:t xml:space="preserve">Службеници овог Одјељења припремају документацију за нотарску обраду </w:t>
      </w:r>
      <w:proofErr w:type="gramStart"/>
      <w:r w:rsidRPr="00713B16">
        <w:rPr>
          <w:rFonts w:cstheme="minorHAnsi"/>
          <w:sz w:val="24"/>
        </w:rPr>
        <w:t>потребних  уговора</w:t>
      </w:r>
      <w:proofErr w:type="gramEnd"/>
      <w:r w:rsidRPr="00713B16">
        <w:rPr>
          <w:rFonts w:cstheme="minorHAnsi"/>
          <w:sz w:val="24"/>
        </w:rPr>
        <w:t>.</w:t>
      </w:r>
    </w:p>
    <w:p w:rsidR="00007BC7" w:rsidRPr="00713B16" w:rsidRDefault="00007BC7" w:rsidP="00007BC7">
      <w:pPr>
        <w:tabs>
          <w:tab w:val="left" w:pos="4340"/>
        </w:tabs>
        <w:rPr>
          <w:rFonts w:cstheme="minorHAnsi"/>
          <w:sz w:val="24"/>
        </w:rPr>
      </w:pPr>
      <w:r w:rsidRPr="00713B16">
        <w:rPr>
          <w:rFonts w:cstheme="minorHAnsi"/>
          <w:sz w:val="24"/>
        </w:rPr>
        <w:t xml:space="preserve">Службеници овог Одјељења учествују у поступцима утврђивања права на непокретностима, обнова међа, и </w:t>
      </w:r>
      <w:proofErr w:type="gramStart"/>
      <w:r w:rsidRPr="00713B16">
        <w:rPr>
          <w:rFonts w:cstheme="minorHAnsi"/>
          <w:sz w:val="24"/>
        </w:rPr>
        <w:t>слично  пред</w:t>
      </w:r>
      <w:proofErr w:type="gramEnd"/>
      <w:r w:rsidRPr="00713B16">
        <w:rPr>
          <w:rFonts w:cstheme="minorHAnsi"/>
          <w:sz w:val="24"/>
        </w:rPr>
        <w:t xml:space="preserve"> РУГИПП РС ПЈ Вишеград.</w:t>
      </w:r>
    </w:p>
    <w:p w:rsidR="00007BC7" w:rsidRPr="00713B16" w:rsidRDefault="00007BC7" w:rsidP="00007BC7">
      <w:pPr>
        <w:tabs>
          <w:tab w:val="left" w:pos="4340"/>
        </w:tabs>
        <w:rPr>
          <w:rFonts w:cstheme="minorHAnsi"/>
          <w:sz w:val="24"/>
        </w:rPr>
      </w:pPr>
      <w:r w:rsidRPr="00713B16">
        <w:rPr>
          <w:rFonts w:cstheme="minorHAnsi"/>
          <w:sz w:val="24"/>
        </w:rPr>
        <w:t>Одјељење је у сталној комуникацији са Правобранилаштвом Републике Српске – Сједиште замјеника у Фочи, у поступцима заступања Општине Вишеград.</w:t>
      </w:r>
    </w:p>
    <w:p w:rsidR="00007BC7" w:rsidRPr="00713B16" w:rsidRDefault="00007BC7" w:rsidP="00007BC7">
      <w:pPr>
        <w:tabs>
          <w:tab w:val="left" w:pos="4340"/>
        </w:tabs>
        <w:rPr>
          <w:rFonts w:cstheme="minorHAnsi"/>
          <w:sz w:val="24"/>
        </w:rPr>
      </w:pPr>
      <w:r w:rsidRPr="00713B16">
        <w:rPr>
          <w:rFonts w:cstheme="minorHAnsi"/>
          <w:sz w:val="24"/>
        </w:rPr>
        <w:t xml:space="preserve">Службеници овог Одјељења припремају и заступају и у одређеним судским предметима. </w:t>
      </w:r>
    </w:p>
    <w:p w:rsidR="00007BC7" w:rsidRPr="00713B16" w:rsidRDefault="00007BC7" w:rsidP="00007BC7">
      <w:pPr>
        <w:tabs>
          <w:tab w:val="left" w:pos="4340"/>
        </w:tabs>
        <w:rPr>
          <w:rFonts w:cstheme="minorHAnsi"/>
          <w:sz w:val="24"/>
        </w:rPr>
      </w:pPr>
      <w:r w:rsidRPr="00713B16">
        <w:rPr>
          <w:rFonts w:cstheme="minorHAnsi"/>
          <w:sz w:val="24"/>
        </w:rPr>
        <w:t xml:space="preserve">Службеници овог Одјељења врше надзор </w:t>
      </w:r>
      <w:proofErr w:type="gramStart"/>
      <w:r w:rsidRPr="00713B16">
        <w:rPr>
          <w:rFonts w:cstheme="minorHAnsi"/>
          <w:sz w:val="24"/>
        </w:rPr>
        <w:t>над  извођењем</w:t>
      </w:r>
      <w:proofErr w:type="gramEnd"/>
      <w:r w:rsidRPr="00713B16">
        <w:rPr>
          <w:rFonts w:cstheme="minorHAnsi"/>
          <w:sz w:val="24"/>
        </w:rPr>
        <w:t xml:space="preserve"> радоова, за оне радове за које није обавеза именовање стручно техничког надзора у складу са позитивним прописима.</w:t>
      </w:r>
    </w:p>
    <w:p w:rsidR="00007BC7" w:rsidRPr="00713B16" w:rsidRDefault="00007BC7" w:rsidP="00007BC7">
      <w:pPr>
        <w:tabs>
          <w:tab w:val="left" w:pos="4340"/>
        </w:tabs>
        <w:rPr>
          <w:rFonts w:cstheme="minorHAnsi"/>
          <w:b/>
          <w:i/>
          <w:sz w:val="24"/>
          <w:u w:val="single"/>
        </w:rPr>
      </w:pPr>
      <w:r w:rsidRPr="00713B16">
        <w:rPr>
          <w:rFonts w:cstheme="minorHAnsi"/>
          <w:sz w:val="24"/>
        </w:rPr>
        <w:t xml:space="preserve">Такође, обрађен је и велики број разних дописа, извјештаја, информација, обавјештења и сличних писмена односно аката пословања, чији број није табеларно приказан, а који је по процјени </w:t>
      </w:r>
      <w:r w:rsidRPr="00713B16">
        <w:rPr>
          <w:rFonts w:cstheme="minorHAnsi"/>
          <w:b/>
          <w:i/>
          <w:sz w:val="24"/>
          <w:u w:val="single"/>
        </w:rPr>
        <w:t xml:space="preserve">преко хиљаду.   </w:t>
      </w:r>
    </w:p>
    <w:p w:rsidR="00007BC7" w:rsidRPr="00713B16" w:rsidRDefault="00007BC7" w:rsidP="00007BC7">
      <w:pPr>
        <w:tabs>
          <w:tab w:val="left" w:pos="4340"/>
        </w:tabs>
        <w:rPr>
          <w:rFonts w:cstheme="minorHAnsi"/>
          <w:sz w:val="24"/>
        </w:rPr>
      </w:pPr>
      <w:r w:rsidRPr="00713B16">
        <w:rPr>
          <w:rFonts w:cstheme="minorHAnsi"/>
          <w:sz w:val="24"/>
        </w:rPr>
        <w:t xml:space="preserve">Службеници Одјељења обављају и друге задатке који нису децидно описани у извјештају. </w:t>
      </w:r>
    </w:p>
    <w:p w:rsidR="00007BC7" w:rsidRPr="00713B16" w:rsidRDefault="00007BC7" w:rsidP="00007BC7">
      <w:pPr>
        <w:tabs>
          <w:tab w:val="left" w:pos="4340"/>
        </w:tabs>
        <w:rPr>
          <w:rFonts w:cstheme="minorHAnsi"/>
          <w:b/>
          <w:sz w:val="24"/>
        </w:rPr>
      </w:pPr>
    </w:p>
    <w:p w:rsidR="00007BC7" w:rsidRPr="00713B16" w:rsidRDefault="00007BC7" w:rsidP="00007BC7">
      <w:pPr>
        <w:tabs>
          <w:tab w:val="left" w:pos="4340"/>
        </w:tabs>
        <w:rPr>
          <w:rFonts w:cstheme="minorHAnsi"/>
          <w:b/>
          <w:sz w:val="24"/>
        </w:rPr>
      </w:pPr>
      <w:r w:rsidRPr="00713B16">
        <w:rPr>
          <w:rFonts w:cstheme="minorHAnsi"/>
          <w:b/>
          <w:sz w:val="24"/>
        </w:rPr>
        <w:t xml:space="preserve">ПРИЈЕДЛОЗИ ЗА ПОБОЉШАЊЕ РАДА ОДЈЕЉЕЊА </w:t>
      </w:r>
    </w:p>
    <w:p w:rsidR="00007BC7" w:rsidRPr="00713B16" w:rsidRDefault="00007BC7" w:rsidP="00007BC7">
      <w:pPr>
        <w:tabs>
          <w:tab w:val="left" w:pos="4340"/>
        </w:tabs>
        <w:rPr>
          <w:rFonts w:cstheme="minorHAnsi"/>
          <w:b/>
          <w:sz w:val="24"/>
        </w:rPr>
      </w:pPr>
    </w:p>
    <w:p w:rsidR="00007BC7" w:rsidRPr="00713B16" w:rsidRDefault="00007BC7" w:rsidP="00007BC7">
      <w:pPr>
        <w:tabs>
          <w:tab w:val="left" w:pos="4340"/>
        </w:tabs>
        <w:rPr>
          <w:rFonts w:cstheme="minorHAnsi"/>
          <w:sz w:val="24"/>
        </w:rPr>
      </w:pPr>
      <w:r w:rsidRPr="00713B16">
        <w:rPr>
          <w:rFonts w:cstheme="minorHAnsi"/>
          <w:sz w:val="24"/>
        </w:rPr>
        <w:t xml:space="preserve">- Израдити Просторни пан општине, Урбанистички план града, те након тога ниже потребне спроведбене документе просторног уређења. </w:t>
      </w:r>
    </w:p>
    <w:p w:rsidR="00007BC7" w:rsidRPr="00713B16" w:rsidRDefault="00007BC7" w:rsidP="00007BC7">
      <w:pPr>
        <w:tabs>
          <w:tab w:val="left" w:pos="4340"/>
        </w:tabs>
        <w:rPr>
          <w:rFonts w:cstheme="minorHAnsi"/>
          <w:sz w:val="24"/>
        </w:rPr>
      </w:pPr>
      <w:r w:rsidRPr="00713B16">
        <w:rPr>
          <w:rFonts w:cstheme="minorHAnsi"/>
          <w:sz w:val="24"/>
        </w:rPr>
        <w:t xml:space="preserve">- Урадити ревизију планских аката одн. </w:t>
      </w:r>
      <w:proofErr w:type="gramStart"/>
      <w:r w:rsidRPr="00713B16">
        <w:rPr>
          <w:rFonts w:cstheme="minorHAnsi"/>
          <w:sz w:val="24"/>
        </w:rPr>
        <w:t>регулационих</w:t>
      </w:r>
      <w:proofErr w:type="gramEnd"/>
      <w:r w:rsidRPr="00713B16">
        <w:rPr>
          <w:rFonts w:cstheme="minorHAnsi"/>
          <w:sz w:val="24"/>
        </w:rPr>
        <w:t xml:space="preserve"> планова чији је плански период истекао.</w:t>
      </w:r>
    </w:p>
    <w:p w:rsidR="00007BC7" w:rsidRPr="00713B16" w:rsidRDefault="00007BC7" w:rsidP="00007BC7">
      <w:pPr>
        <w:tabs>
          <w:tab w:val="left" w:pos="4340"/>
        </w:tabs>
        <w:rPr>
          <w:rFonts w:cstheme="minorHAnsi"/>
          <w:sz w:val="24"/>
        </w:rPr>
      </w:pPr>
      <w:r w:rsidRPr="00713B16">
        <w:rPr>
          <w:rFonts w:cstheme="minorHAnsi"/>
          <w:sz w:val="24"/>
        </w:rPr>
        <w:t xml:space="preserve">- Урадити нову стратегиију развоја путева и улица на подручју општине, на период од десет година, иако рок стратегије важи до 2026. </w:t>
      </w:r>
      <w:proofErr w:type="gramStart"/>
      <w:r w:rsidRPr="00713B16">
        <w:rPr>
          <w:rFonts w:cstheme="minorHAnsi"/>
          <w:sz w:val="24"/>
        </w:rPr>
        <w:t>године</w:t>
      </w:r>
      <w:proofErr w:type="gramEnd"/>
      <w:r w:rsidRPr="00713B16">
        <w:rPr>
          <w:rFonts w:cstheme="minorHAnsi"/>
          <w:sz w:val="24"/>
        </w:rPr>
        <w:t>.</w:t>
      </w:r>
    </w:p>
    <w:p w:rsidR="00007BC7" w:rsidRPr="00713B16" w:rsidRDefault="00007BC7" w:rsidP="00007BC7">
      <w:pPr>
        <w:tabs>
          <w:tab w:val="left" w:pos="4340"/>
        </w:tabs>
        <w:rPr>
          <w:rFonts w:cstheme="minorHAnsi"/>
          <w:sz w:val="24"/>
        </w:rPr>
      </w:pPr>
      <w:r w:rsidRPr="00713B16">
        <w:rPr>
          <w:rFonts w:cstheme="minorHAnsi"/>
          <w:sz w:val="24"/>
        </w:rPr>
        <w:t>- Урадити потребну анализу и документацију за санацију градске депоније у насељу Холујаци и приступити санацији штетних емисија, као услов за повлачење средстава из разних фондова.</w:t>
      </w:r>
    </w:p>
    <w:p w:rsidR="00007BC7" w:rsidRPr="00713B16" w:rsidRDefault="00007BC7" w:rsidP="00007BC7">
      <w:pPr>
        <w:tabs>
          <w:tab w:val="left" w:pos="4340"/>
        </w:tabs>
        <w:rPr>
          <w:rFonts w:cstheme="minorHAnsi"/>
          <w:sz w:val="24"/>
        </w:rPr>
      </w:pPr>
      <w:proofErr w:type="gramStart"/>
      <w:r w:rsidRPr="00713B16">
        <w:rPr>
          <w:rFonts w:cstheme="minorHAnsi"/>
          <w:sz w:val="24"/>
        </w:rPr>
        <w:t>- У складу са могућностима локалне заједнице јачати капацитете јавних предузећа (прије свега предузећа ЈКП ,,Комуналац“ и ЈПВИК ,,15 Април“) у погледу механизације и потребних сектора за успјешније преузимање и обављање послова из области грађевине, све из разлога недостатка потребне грађевинске оперативе за успјешну и ефикаснију реализацију пројеката из ове области, и недостатка потребних фирми на регионалном подручју који могу да пропрате улагаања односно инвестиције.</w:t>
      </w:r>
      <w:proofErr w:type="gramEnd"/>
      <w:r w:rsidRPr="00713B16">
        <w:rPr>
          <w:rFonts w:cstheme="minorHAnsi"/>
          <w:sz w:val="24"/>
        </w:rPr>
        <w:t xml:space="preserve"> </w:t>
      </w:r>
    </w:p>
    <w:p w:rsidR="00007BC7" w:rsidRPr="00713B16" w:rsidRDefault="00007BC7" w:rsidP="00007BC7">
      <w:pPr>
        <w:tabs>
          <w:tab w:val="left" w:pos="4340"/>
        </w:tabs>
        <w:rPr>
          <w:rFonts w:cstheme="minorHAnsi"/>
          <w:sz w:val="24"/>
        </w:rPr>
      </w:pPr>
      <w:r w:rsidRPr="00713B16">
        <w:rPr>
          <w:rFonts w:cstheme="minorHAnsi"/>
          <w:sz w:val="24"/>
        </w:rPr>
        <w:lastRenderedPageBreak/>
        <w:t>- Наставити са улагањима у капиталне пројекте и пројекте предвиђене Стратегијом развоја Општине односно годишњим планом рада Одјељења.</w:t>
      </w:r>
    </w:p>
    <w:p w:rsidR="00007BC7" w:rsidRPr="00713B16" w:rsidRDefault="00007BC7" w:rsidP="00007BC7">
      <w:pPr>
        <w:tabs>
          <w:tab w:val="left" w:pos="4340"/>
        </w:tabs>
        <w:rPr>
          <w:rFonts w:cstheme="minorHAnsi"/>
          <w:sz w:val="24"/>
        </w:rPr>
      </w:pPr>
      <w:r w:rsidRPr="00713B16">
        <w:rPr>
          <w:rFonts w:cstheme="minorHAnsi"/>
          <w:sz w:val="24"/>
        </w:rPr>
        <w:t xml:space="preserve">- Извршити обуку 3 службеника за рад у гис програму. </w:t>
      </w:r>
    </w:p>
    <w:p w:rsidR="00007BC7" w:rsidRPr="00713B16" w:rsidRDefault="00007BC7" w:rsidP="00007BC7">
      <w:pPr>
        <w:tabs>
          <w:tab w:val="left" w:pos="4340"/>
        </w:tabs>
        <w:rPr>
          <w:rFonts w:cstheme="minorHAnsi"/>
          <w:b/>
          <w:sz w:val="24"/>
        </w:rPr>
      </w:pPr>
    </w:p>
    <w:p w:rsidR="00007BC7" w:rsidRPr="00713B16" w:rsidRDefault="00007BC7" w:rsidP="00007BC7">
      <w:pPr>
        <w:tabs>
          <w:tab w:val="left" w:pos="4340"/>
        </w:tabs>
        <w:rPr>
          <w:rFonts w:cstheme="minorHAnsi"/>
          <w:b/>
          <w:sz w:val="24"/>
        </w:rPr>
      </w:pPr>
      <w:r w:rsidRPr="00713B16">
        <w:rPr>
          <w:rFonts w:cstheme="minorHAnsi"/>
          <w:b/>
          <w:sz w:val="24"/>
        </w:rPr>
        <w:t xml:space="preserve">МЈЕРЕЊЕ И ИЗВЈЕШТАВАЊЕ О </w:t>
      </w:r>
      <w:proofErr w:type="gramStart"/>
      <w:r w:rsidRPr="00713B16">
        <w:rPr>
          <w:rFonts w:cstheme="minorHAnsi"/>
          <w:b/>
          <w:sz w:val="24"/>
        </w:rPr>
        <w:t>УСПЈЕШНОСТИ  РАДА</w:t>
      </w:r>
      <w:proofErr w:type="gramEnd"/>
      <w:r w:rsidRPr="00713B16">
        <w:rPr>
          <w:rFonts w:cstheme="minorHAnsi"/>
          <w:b/>
          <w:sz w:val="24"/>
        </w:rPr>
        <w:t xml:space="preserve"> ОДЈЕЉЕЊА ЗА ПРОСТОРНО УРЕЂЕЊЕ И СТАМБЕНО-КОМУНАЛНЕ ПОСЛОВЕ У 202</w:t>
      </w:r>
      <w:r w:rsidRPr="00713B16">
        <w:rPr>
          <w:rFonts w:cstheme="minorHAnsi"/>
          <w:b/>
          <w:sz w:val="24"/>
          <w:lang w:val="sr-Cyrl-RS"/>
        </w:rPr>
        <w:t>4</w:t>
      </w:r>
      <w:r w:rsidRPr="00713B16">
        <w:rPr>
          <w:rFonts w:cstheme="minorHAnsi"/>
          <w:b/>
          <w:sz w:val="24"/>
        </w:rPr>
        <w:t xml:space="preserve">. ГОДИНИ </w:t>
      </w:r>
    </w:p>
    <w:p w:rsidR="00007BC7" w:rsidRPr="00713B16" w:rsidRDefault="00007BC7" w:rsidP="00007BC7">
      <w:pPr>
        <w:tabs>
          <w:tab w:val="left" w:pos="4340"/>
        </w:tabs>
        <w:rPr>
          <w:rFonts w:cstheme="minorHAnsi"/>
          <w:b/>
          <w:sz w:val="24"/>
        </w:rPr>
      </w:pPr>
    </w:p>
    <w:p w:rsidR="00007BC7" w:rsidRPr="00713B16" w:rsidRDefault="00007BC7" w:rsidP="00007BC7">
      <w:pPr>
        <w:tabs>
          <w:tab w:val="left" w:pos="4340"/>
        </w:tabs>
        <w:rPr>
          <w:rFonts w:cstheme="minorHAnsi"/>
          <w:b/>
          <w:sz w:val="24"/>
        </w:rPr>
      </w:pPr>
      <w:r w:rsidRPr="00713B16">
        <w:rPr>
          <w:rFonts w:cstheme="minorHAnsi"/>
          <w:sz w:val="24"/>
        </w:rPr>
        <w:t>Мјерење и извјештавање успјешности рада се обавља у складу са мјерењем и извјештавањем у складу са активностима и задацима усвојеним у годишњем плану рада одјељења.</w:t>
      </w:r>
    </w:p>
    <w:p w:rsidR="00007BC7" w:rsidRPr="00713B16" w:rsidRDefault="00007BC7" w:rsidP="00007BC7">
      <w:pPr>
        <w:tabs>
          <w:tab w:val="left" w:pos="4340"/>
        </w:tabs>
        <w:rPr>
          <w:rFonts w:cstheme="minorHAnsi"/>
          <w:sz w:val="24"/>
        </w:rPr>
      </w:pPr>
      <w:r w:rsidRPr="00713B16">
        <w:rPr>
          <w:rFonts w:cstheme="minorHAnsi"/>
          <w:sz w:val="24"/>
        </w:rPr>
        <w:t>Извршење и реализацију свих пројеката и активности наведених у Годишњем плану прати Одјељење, кроз систематично и континуирано сакупљање, анализирање и коришћење података у процесу спровођења, у сврху мјерења напретка остваривања постављених циљева и индикатора и предузимања одговарајућих мјера с циљем евентуалних корекција.</w:t>
      </w:r>
    </w:p>
    <w:p w:rsidR="00007BC7" w:rsidRPr="00713B16" w:rsidRDefault="00007BC7" w:rsidP="00007BC7">
      <w:pPr>
        <w:tabs>
          <w:tab w:val="left" w:pos="4340"/>
        </w:tabs>
        <w:rPr>
          <w:rFonts w:cstheme="minorHAnsi"/>
          <w:b/>
          <w:sz w:val="24"/>
        </w:rPr>
      </w:pPr>
    </w:p>
    <w:p w:rsidR="00007BC7" w:rsidRPr="00713B16" w:rsidRDefault="00007BC7" w:rsidP="00007BC7">
      <w:pPr>
        <w:tabs>
          <w:tab w:val="left" w:pos="4340"/>
        </w:tabs>
        <w:rPr>
          <w:rFonts w:cstheme="minorHAnsi"/>
          <w:b/>
          <w:sz w:val="24"/>
        </w:rPr>
      </w:pPr>
    </w:p>
    <w:p w:rsidR="007B5786" w:rsidRPr="007B5786" w:rsidRDefault="007B5786" w:rsidP="007B5786">
      <w:pPr>
        <w:spacing w:after="0" w:line="240" w:lineRule="auto"/>
        <w:jc w:val="right"/>
        <w:rPr>
          <w:rFonts w:ascii="Calibri" w:eastAsia="Times New Roman" w:hAnsi="Calibri" w:cs="Calibri"/>
          <w:sz w:val="24"/>
          <w:szCs w:val="24"/>
          <w:lang w:val="bs-Cyrl-BA" w:eastAsia="bs-Latn-BA"/>
        </w:rPr>
      </w:pPr>
      <w:r w:rsidRPr="007B5786">
        <w:rPr>
          <w:rFonts w:ascii="Calibri" w:eastAsia="Times New Roman" w:hAnsi="Calibri" w:cs="Calibri"/>
          <w:sz w:val="24"/>
          <w:szCs w:val="24"/>
          <w:lang w:val="bs-Cyrl-BA" w:eastAsia="bs-Latn-BA"/>
        </w:rPr>
        <w:t>в.д. Начелник одјељења</w:t>
      </w:r>
    </w:p>
    <w:p w:rsidR="007B5786" w:rsidRPr="007B5786" w:rsidRDefault="007B5786" w:rsidP="007B5786">
      <w:pPr>
        <w:spacing w:after="0" w:line="240" w:lineRule="auto"/>
        <w:jc w:val="right"/>
        <w:rPr>
          <w:rFonts w:ascii="Calibri" w:eastAsia="Times New Roman" w:hAnsi="Calibri" w:cs="Calibri"/>
          <w:sz w:val="24"/>
          <w:szCs w:val="24"/>
          <w:lang w:val="bs-Cyrl-BA" w:eastAsia="bs-Latn-BA"/>
        </w:rPr>
      </w:pPr>
      <w:r w:rsidRPr="007B5786">
        <w:rPr>
          <w:rFonts w:ascii="Calibri" w:eastAsia="Times New Roman" w:hAnsi="Calibri" w:cs="Calibri"/>
          <w:sz w:val="24"/>
          <w:szCs w:val="24"/>
          <w:lang w:val="bs-Cyrl-BA" w:eastAsia="bs-Latn-BA"/>
        </w:rPr>
        <w:t>___________________________</w:t>
      </w:r>
    </w:p>
    <w:p w:rsidR="00007BC7" w:rsidRPr="007B5786" w:rsidRDefault="007B5786" w:rsidP="007B5786">
      <w:pPr>
        <w:tabs>
          <w:tab w:val="left" w:pos="4340"/>
        </w:tabs>
        <w:jc w:val="right"/>
        <w:rPr>
          <w:rFonts w:cstheme="minorHAnsi"/>
          <w:sz w:val="24"/>
        </w:rPr>
      </w:pPr>
      <w:r w:rsidRPr="007B5786">
        <w:rPr>
          <w:rFonts w:cstheme="minorHAnsi"/>
          <w:sz w:val="24"/>
        </w:rPr>
        <w:t xml:space="preserve">                                                                                                          </w:t>
      </w:r>
      <w:r w:rsidRPr="007B5786">
        <w:rPr>
          <w:rFonts w:cstheme="minorHAnsi"/>
          <w:sz w:val="24"/>
          <w:lang w:val="sr-Cyrl-RS"/>
        </w:rPr>
        <w:t>Дејан Крсмановић</w:t>
      </w:r>
    </w:p>
    <w:p w:rsidR="007B0128" w:rsidRPr="00713B16" w:rsidRDefault="00007BC7" w:rsidP="00007BC7">
      <w:pPr>
        <w:tabs>
          <w:tab w:val="left" w:pos="4340"/>
        </w:tabs>
        <w:rPr>
          <w:rFonts w:cstheme="minorHAnsi"/>
        </w:rPr>
        <w:sectPr w:rsidR="007B0128" w:rsidRPr="00713B16">
          <w:pgSz w:w="12240" w:h="15840"/>
          <w:pgMar w:top="1400" w:right="360" w:bottom="1200" w:left="1080" w:header="0" w:footer="1012" w:gutter="0"/>
          <w:cols w:space="720"/>
        </w:sectPr>
      </w:pPr>
      <w:r w:rsidRPr="00713B16">
        <w:rPr>
          <w:rFonts w:cstheme="minorHAnsi"/>
        </w:rPr>
        <w:tab/>
      </w:r>
    </w:p>
    <w:p w:rsidR="00827CC5" w:rsidRPr="00827CC5" w:rsidRDefault="00827CC5" w:rsidP="00827CC5">
      <w:pPr>
        <w:jc w:val="center"/>
        <w:rPr>
          <w:rFonts w:ascii="Calibri" w:eastAsia="Times New Roman" w:hAnsi="Calibri" w:cs="Calibri"/>
          <w:lang w:val="sr-Latn-CS"/>
        </w:rPr>
      </w:pPr>
      <w:r w:rsidRPr="00827CC5">
        <w:rPr>
          <w:rFonts w:ascii="Calibri" w:eastAsia="Times New Roman" w:hAnsi="Calibri" w:cs="Calibri"/>
          <w:noProof/>
        </w:rPr>
        <w:lastRenderedPageBreak/>
        <w:drawing>
          <wp:inline distT="0" distB="0" distL="0" distR="0" wp14:anchorId="6C98A4DB" wp14:editId="36F95F3E">
            <wp:extent cx="643890" cy="797560"/>
            <wp:effectExtent l="19050" t="0" r="3810" b="0"/>
            <wp:docPr id="8" name="Picture 8" descr="mali grb opštine Više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opštine Višegrad"/>
                    <pic:cNvPicPr>
                      <a:picLocks noChangeAspect="1" noChangeArrowheads="1"/>
                    </pic:cNvPicPr>
                  </pic:nvPicPr>
                  <pic:blipFill>
                    <a:blip r:embed="rId11"/>
                    <a:srcRect/>
                    <a:stretch>
                      <a:fillRect/>
                    </a:stretch>
                  </pic:blipFill>
                  <pic:spPr bwMode="auto">
                    <a:xfrm>
                      <a:off x="0" y="0"/>
                      <a:ext cx="643890" cy="797560"/>
                    </a:xfrm>
                    <a:prstGeom prst="rect">
                      <a:avLst/>
                    </a:prstGeom>
                    <a:noFill/>
                    <a:ln w="9525">
                      <a:noFill/>
                      <a:miter lim="800000"/>
                      <a:headEnd/>
                      <a:tailEnd/>
                    </a:ln>
                  </pic:spPr>
                </pic:pic>
              </a:graphicData>
            </a:graphic>
          </wp:inline>
        </w:drawing>
      </w:r>
    </w:p>
    <w:p w:rsidR="00827CC5" w:rsidRPr="00827CC5" w:rsidRDefault="00827CC5" w:rsidP="00827CC5">
      <w:pPr>
        <w:jc w:val="center"/>
        <w:rPr>
          <w:rFonts w:ascii="Calibri" w:eastAsia="Times New Roman" w:hAnsi="Calibri" w:cs="Calibri"/>
          <w:b/>
          <w:sz w:val="24"/>
          <w:szCs w:val="24"/>
          <w:lang w:val="ru-RU"/>
        </w:rPr>
      </w:pPr>
      <w:r w:rsidRPr="00827CC5">
        <w:rPr>
          <w:rFonts w:ascii="Calibri" w:eastAsia="Times New Roman" w:hAnsi="Calibri" w:cs="Calibri"/>
          <w:b/>
          <w:sz w:val="24"/>
          <w:szCs w:val="24"/>
          <w:lang w:val="ru-RU"/>
        </w:rPr>
        <w:t>РЕПУБЛИКА СРПСКА</w:t>
      </w:r>
      <w:r w:rsidRPr="00827CC5">
        <w:rPr>
          <w:rFonts w:ascii="Calibri" w:eastAsia="Times New Roman" w:hAnsi="Calibri" w:cs="Calibri"/>
          <w:b/>
          <w:sz w:val="24"/>
          <w:szCs w:val="24"/>
          <w:lang w:val="ru-RU"/>
        </w:rPr>
        <w:br/>
      </w:r>
      <w:r w:rsidRPr="00827CC5">
        <w:rPr>
          <w:rFonts w:ascii="Calibri" w:eastAsia="Times New Roman" w:hAnsi="Calibri" w:cs="Calibri"/>
          <w:b/>
          <w:sz w:val="24"/>
          <w:szCs w:val="24"/>
          <w:lang w:val="sr-Cyrl-CS"/>
        </w:rPr>
        <w:t>ОПШТИНА ВИШЕГРАД</w:t>
      </w:r>
    </w:p>
    <w:p w:rsidR="00827CC5" w:rsidRPr="00827CC5" w:rsidRDefault="00827CC5" w:rsidP="00827CC5">
      <w:pPr>
        <w:jc w:val="center"/>
        <w:rPr>
          <w:rFonts w:ascii="Calibri" w:eastAsia="Times New Roman" w:hAnsi="Calibri" w:cs="Calibri"/>
          <w:b/>
          <w:sz w:val="24"/>
          <w:szCs w:val="24"/>
          <w:lang w:val="sr-Cyrl-CS"/>
        </w:rPr>
      </w:pPr>
    </w:p>
    <w:p w:rsidR="00827CC5" w:rsidRPr="00827CC5" w:rsidRDefault="00827CC5" w:rsidP="00827CC5">
      <w:pPr>
        <w:jc w:val="center"/>
        <w:rPr>
          <w:rFonts w:ascii="Calibri" w:eastAsia="Times New Roman" w:hAnsi="Calibri" w:cs="Calibri"/>
          <w:b/>
          <w:sz w:val="24"/>
          <w:szCs w:val="24"/>
          <w:lang w:val="sr-Cyrl-CS"/>
        </w:rPr>
      </w:pPr>
    </w:p>
    <w:p w:rsidR="00827CC5" w:rsidRPr="00827CC5" w:rsidRDefault="00827CC5" w:rsidP="00827CC5">
      <w:pPr>
        <w:jc w:val="center"/>
        <w:rPr>
          <w:rFonts w:ascii="Calibri" w:eastAsia="Times New Roman" w:hAnsi="Calibri" w:cs="Calibri"/>
          <w:b/>
          <w:sz w:val="24"/>
          <w:szCs w:val="24"/>
          <w:lang w:val="sr-Cyrl-CS"/>
        </w:rPr>
      </w:pPr>
    </w:p>
    <w:p w:rsidR="00827CC5" w:rsidRPr="00827CC5" w:rsidRDefault="00827CC5" w:rsidP="00827CC5">
      <w:pPr>
        <w:jc w:val="center"/>
        <w:rPr>
          <w:rFonts w:ascii="Calibri" w:eastAsia="Times New Roman" w:hAnsi="Calibri" w:cs="Calibri"/>
          <w:b/>
          <w:sz w:val="24"/>
          <w:szCs w:val="24"/>
          <w:lang w:val="sr-Cyrl-CS"/>
        </w:rPr>
      </w:pPr>
    </w:p>
    <w:p w:rsidR="00827CC5" w:rsidRPr="00827CC5" w:rsidRDefault="00827CC5" w:rsidP="00827CC5">
      <w:pPr>
        <w:jc w:val="center"/>
        <w:rPr>
          <w:rFonts w:ascii="Calibri" w:eastAsia="Times New Roman" w:hAnsi="Calibri" w:cs="Calibri"/>
          <w:b/>
          <w:sz w:val="24"/>
          <w:szCs w:val="24"/>
          <w:lang w:val="sr-Cyrl-CS"/>
        </w:rPr>
      </w:pPr>
    </w:p>
    <w:p w:rsidR="00827CC5" w:rsidRPr="00827CC5" w:rsidRDefault="00827CC5" w:rsidP="00827CC5">
      <w:pPr>
        <w:keepNext/>
        <w:keepLines/>
        <w:spacing w:before="480" w:after="0"/>
        <w:jc w:val="center"/>
        <w:outlineLvl w:val="0"/>
        <w:rPr>
          <w:rFonts w:ascii="Calibri" w:eastAsia="Times New Roman" w:hAnsi="Calibri" w:cs="Calibri"/>
          <w:b/>
          <w:bCs/>
          <w:sz w:val="24"/>
          <w:szCs w:val="24"/>
          <w:lang w:val="sr-Cyrl-CS"/>
        </w:rPr>
      </w:pPr>
      <w:bookmarkStart w:id="12" w:name="_Toc133239075"/>
      <w:r w:rsidRPr="00827CC5">
        <w:rPr>
          <w:rFonts w:ascii="Calibri" w:eastAsia="Times New Roman" w:hAnsi="Calibri" w:cs="Calibri"/>
          <w:b/>
          <w:bCs/>
          <w:sz w:val="24"/>
          <w:szCs w:val="24"/>
        </w:rPr>
        <w:t>ИЗВЈЕШТАЈ О РАДУ ОДЈЕЉЕЊА ЗА ЛОКАЛНИ РАЗВОЈ, ПРИВРЕДУ И ДРУШТВЕНЕ ДЈЕЛАТНОСТИ ЗА 202</w:t>
      </w:r>
      <w:r w:rsidRPr="00827CC5">
        <w:rPr>
          <w:rFonts w:ascii="Calibri" w:eastAsia="Times New Roman" w:hAnsi="Calibri" w:cs="Calibri"/>
          <w:b/>
          <w:bCs/>
          <w:sz w:val="24"/>
          <w:szCs w:val="24"/>
          <w:lang w:val="sr-Cyrl-RS"/>
        </w:rPr>
        <w:t>4</w:t>
      </w:r>
      <w:r w:rsidRPr="00827CC5">
        <w:rPr>
          <w:rFonts w:ascii="Calibri" w:eastAsia="Times New Roman" w:hAnsi="Calibri" w:cs="Calibri"/>
          <w:b/>
          <w:bCs/>
          <w:sz w:val="24"/>
          <w:szCs w:val="24"/>
        </w:rPr>
        <w:t>. ГОДИНУ</w:t>
      </w:r>
      <w:bookmarkEnd w:id="12"/>
    </w:p>
    <w:p w:rsidR="00827CC5" w:rsidRPr="00827CC5" w:rsidRDefault="00827CC5" w:rsidP="00827CC5">
      <w:pPr>
        <w:rPr>
          <w:rFonts w:ascii="Calibri" w:eastAsia="Times New Roman" w:hAnsi="Calibri" w:cs="Calibri"/>
          <w:sz w:val="24"/>
          <w:szCs w:val="24"/>
        </w:rPr>
      </w:pPr>
    </w:p>
    <w:p w:rsidR="00827CC5" w:rsidRPr="00827CC5" w:rsidRDefault="00827CC5" w:rsidP="00827CC5">
      <w:pPr>
        <w:rPr>
          <w:rFonts w:ascii="Calibri" w:eastAsia="Times New Roman" w:hAnsi="Calibri" w:cs="Calibri"/>
          <w:sz w:val="24"/>
          <w:szCs w:val="24"/>
        </w:rPr>
      </w:pPr>
    </w:p>
    <w:p w:rsidR="00827CC5" w:rsidRPr="00827CC5" w:rsidRDefault="00827CC5" w:rsidP="00827CC5">
      <w:pPr>
        <w:rPr>
          <w:rFonts w:ascii="Calibri" w:eastAsia="Times New Roman" w:hAnsi="Calibri" w:cs="Calibri"/>
          <w:sz w:val="24"/>
          <w:szCs w:val="24"/>
        </w:rPr>
      </w:pPr>
    </w:p>
    <w:p w:rsidR="00827CC5" w:rsidRPr="00827CC5" w:rsidRDefault="00827CC5" w:rsidP="00827CC5">
      <w:pPr>
        <w:rPr>
          <w:rFonts w:ascii="Calibri" w:eastAsia="Times New Roman" w:hAnsi="Calibri" w:cs="Calibri"/>
          <w:sz w:val="24"/>
          <w:szCs w:val="24"/>
        </w:rPr>
      </w:pPr>
    </w:p>
    <w:p w:rsidR="00827CC5" w:rsidRPr="00827CC5" w:rsidRDefault="00827CC5" w:rsidP="00827CC5">
      <w:pPr>
        <w:rPr>
          <w:rFonts w:ascii="Calibri" w:eastAsia="Times New Roman" w:hAnsi="Calibri" w:cs="Calibri"/>
          <w:sz w:val="24"/>
          <w:szCs w:val="24"/>
        </w:rPr>
      </w:pPr>
    </w:p>
    <w:p w:rsidR="00827CC5" w:rsidRPr="00827CC5" w:rsidRDefault="00827CC5" w:rsidP="00827CC5">
      <w:pPr>
        <w:rPr>
          <w:rFonts w:ascii="Calibri" w:eastAsia="Times New Roman" w:hAnsi="Calibri" w:cs="Calibri"/>
          <w:sz w:val="24"/>
          <w:szCs w:val="24"/>
        </w:rPr>
      </w:pPr>
    </w:p>
    <w:p w:rsidR="00827CC5" w:rsidRPr="00827CC5" w:rsidRDefault="00827CC5" w:rsidP="00827CC5">
      <w:pPr>
        <w:rPr>
          <w:rFonts w:ascii="Calibri" w:eastAsia="Times New Roman" w:hAnsi="Calibri" w:cs="Calibri"/>
          <w:sz w:val="24"/>
          <w:szCs w:val="24"/>
        </w:rPr>
      </w:pPr>
    </w:p>
    <w:p w:rsidR="00827CC5" w:rsidRPr="00827CC5" w:rsidRDefault="00827CC5" w:rsidP="00827CC5">
      <w:pPr>
        <w:rPr>
          <w:rFonts w:ascii="Calibri" w:eastAsia="Times New Roman" w:hAnsi="Calibri" w:cs="Calibri"/>
          <w:sz w:val="24"/>
          <w:szCs w:val="24"/>
        </w:rPr>
      </w:pPr>
    </w:p>
    <w:p w:rsidR="00827CC5" w:rsidRPr="00827CC5" w:rsidRDefault="00827CC5" w:rsidP="00827CC5">
      <w:pPr>
        <w:rPr>
          <w:rFonts w:ascii="Calibri" w:eastAsia="Times New Roman" w:hAnsi="Calibri" w:cs="Calibri"/>
          <w:sz w:val="24"/>
          <w:szCs w:val="24"/>
        </w:rPr>
      </w:pPr>
    </w:p>
    <w:p w:rsidR="00827CC5" w:rsidRPr="00827CC5" w:rsidRDefault="00827CC5" w:rsidP="00827CC5">
      <w:pPr>
        <w:rPr>
          <w:rFonts w:ascii="Calibri" w:eastAsia="Times New Roman" w:hAnsi="Calibri" w:cs="Calibri"/>
          <w:sz w:val="24"/>
          <w:szCs w:val="24"/>
        </w:rPr>
      </w:pPr>
    </w:p>
    <w:p w:rsidR="00827CC5" w:rsidRPr="00827CC5" w:rsidRDefault="00827CC5" w:rsidP="00827CC5">
      <w:pPr>
        <w:rPr>
          <w:rFonts w:ascii="Calibri" w:eastAsia="Times New Roman" w:hAnsi="Calibri" w:cs="Calibri"/>
          <w:b/>
          <w:sz w:val="24"/>
          <w:szCs w:val="24"/>
        </w:rPr>
      </w:pPr>
    </w:p>
    <w:p w:rsidR="00827CC5" w:rsidRPr="00827CC5" w:rsidRDefault="00827CC5" w:rsidP="00827CC5">
      <w:pPr>
        <w:rPr>
          <w:rFonts w:ascii="Calibri" w:eastAsia="Times New Roman" w:hAnsi="Calibri" w:cs="Calibri"/>
          <w:b/>
          <w:sz w:val="24"/>
          <w:szCs w:val="24"/>
        </w:rPr>
      </w:pPr>
    </w:p>
    <w:p w:rsidR="00827CC5" w:rsidRPr="00827CC5" w:rsidRDefault="00827CC5" w:rsidP="00827CC5">
      <w:pPr>
        <w:jc w:val="center"/>
        <w:rPr>
          <w:rFonts w:ascii="Calibri" w:eastAsia="Times New Roman" w:hAnsi="Calibri" w:cs="Calibri"/>
          <w:b/>
          <w:sz w:val="24"/>
          <w:szCs w:val="24"/>
        </w:rPr>
      </w:pPr>
      <w:r w:rsidRPr="00827CC5">
        <w:rPr>
          <w:rFonts w:ascii="Calibri" w:eastAsia="Times New Roman" w:hAnsi="Calibri" w:cs="Calibri"/>
          <w:b/>
          <w:sz w:val="24"/>
          <w:szCs w:val="24"/>
          <w:lang w:val="sr-Cyrl-RS"/>
        </w:rPr>
        <w:t>Март</w:t>
      </w:r>
      <w:r w:rsidRPr="00827CC5">
        <w:rPr>
          <w:rFonts w:ascii="Calibri" w:eastAsia="Times New Roman" w:hAnsi="Calibri" w:cs="Calibri"/>
          <w:b/>
          <w:sz w:val="24"/>
          <w:szCs w:val="24"/>
        </w:rPr>
        <w:t>, 202</w:t>
      </w:r>
      <w:r w:rsidRPr="00827CC5">
        <w:rPr>
          <w:rFonts w:ascii="Calibri" w:eastAsia="Times New Roman" w:hAnsi="Calibri" w:cs="Calibri"/>
          <w:b/>
          <w:sz w:val="24"/>
          <w:szCs w:val="24"/>
          <w:lang w:val="sr-Cyrl-RS"/>
        </w:rPr>
        <w:t>5</w:t>
      </w:r>
      <w:r w:rsidRPr="00827CC5">
        <w:rPr>
          <w:rFonts w:ascii="Calibri" w:eastAsia="Times New Roman" w:hAnsi="Calibri" w:cs="Calibri"/>
          <w:b/>
          <w:sz w:val="24"/>
          <w:szCs w:val="24"/>
        </w:rPr>
        <w:t>.године</w:t>
      </w:r>
    </w:p>
    <w:p w:rsidR="00827CC5" w:rsidRPr="00827CC5" w:rsidRDefault="00827CC5" w:rsidP="00DE5EB9">
      <w:pPr>
        <w:numPr>
          <w:ilvl w:val="0"/>
          <w:numId w:val="30"/>
        </w:numPr>
        <w:spacing w:after="120" w:line="240" w:lineRule="auto"/>
        <w:contextualSpacing/>
        <w:jc w:val="both"/>
        <w:rPr>
          <w:rFonts w:ascii="Calibri" w:eastAsia="Times New Roman" w:hAnsi="Calibri" w:cs="Calibri"/>
          <w:b/>
          <w:sz w:val="24"/>
          <w:lang w:val="sr-Cyrl-RS"/>
        </w:rPr>
      </w:pPr>
      <w:r w:rsidRPr="00827CC5">
        <w:rPr>
          <w:rFonts w:ascii="Calibri" w:eastAsia="Times New Roman" w:hAnsi="Calibri" w:cs="Calibri"/>
          <w:b/>
          <w:sz w:val="24"/>
          <w:lang w:val="sr-Cyrl-RS"/>
        </w:rPr>
        <w:lastRenderedPageBreak/>
        <w:t>УВОД</w:t>
      </w:r>
    </w:p>
    <w:p w:rsidR="00827CC5" w:rsidRPr="00827CC5" w:rsidRDefault="00827CC5" w:rsidP="00827CC5">
      <w:pPr>
        <w:spacing w:after="120" w:line="240" w:lineRule="auto"/>
        <w:jc w:val="both"/>
        <w:rPr>
          <w:rFonts w:ascii="Calibri" w:eastAsia="Times New Roman" w:hAnsi="Calibri" w:cs="Calibri"/>
          <w:sz w:val="24"/>
        </w:rPr>
      </w:pPr>
      <w:proofErr w:type="gramStart"/>
      <w:r w:rsidRPr="00827CC5">
        <w:rPr>
          <w:rFonts w:ascii="Calibri" w:eastAsia="Times New Roman" w:hAnsi="Calibri" w:cs="Calibri"/>
          <w:sz w:val="24"/>
        </w:rPr>
        <w:t>Одјељење за локални развој, привреду и друштвене дјелатности врши стручне и управне послове који се односе на припрему одлука и других аката, студијске и аналитичке послове из области привреде и друштвених дјелатности, а нарочито: индустрије, трговине и снабдијевања, угоститељства, туризама, предузетничке дјелатности, саобраћаја и веза, пољопривреде, шумарства и водопривреде, предшколског, основног и средњег образовања, здравствене заштите, социјалне заштите, спорта и омладине, надзора из области привреде и друштвених дјелатности, као и друге послове који му се ставе у надлежност.</w:t>
      </w:r>
      <w:proofErr w:type="gramEnd"/>
    </w:p>
    <w:p w:rsidR="00827CC5" w:rsidRPr="00827CC5" w:rsidRDefault="00827CC5" w:rsidP="00827CC5">
      <w:pPr>
        <w:spacing w:after="120" w:line="240" w:lineRule="auto"/>
        <w:jc w:val="both"/>
        <w:rPr>
          <w:rFonts w:ascii="Calibri" w:eastAsia="Times New Roman" w:hAnsi="Calibri" w:cs="Calibri"/>
          <w:sz w:val="24"/>
        </w:rPr>
      </w:pPr>
      <w:proofErr w:type="gramStart"/>
      <w:r w:rsidRPr="00827CC5">
        <w:rPr>
          <w:rFonts w:ascii="Calibri" w:eastAsia="Times New Roman" w:hAnsi="Calibri" w:cs="Calibri"/>
          <w:sz w:val="24"/>
        </w:rPr>
        <w:t xml:space="preserve">Одјељење за локални развој, привреду и друштвене дјелатности чине начелник одјељења и </w:t>
      </w:r>
      <w:r w:rsidRPr="00827CC5">
        <w:rPr>
          <w:rFonts w:ascii="Calibri" w:eastAsia="Times New Roman" w:hAnsi="Calibri" w:cs="Calibri"/>
          <w:sz w:val="24"/>
          <w:lang w:val="sr-Cyrl-RS"/>
        </w:rPr>
        <w:t>6</w:t>
      </w:r>
      <w:r w:rsidRPr="00827CC5">
        <w:rPr>
          <w:rFonts w:ascii="Calibri" w:eastAsia="Times New Roman" w:hAnsi="Calibri" w:cs="Calibri"/>
          <w:sz w:val="24"/>
        </w:rPr>
        <w:t xml:space="preserve"> службеника распоређених на сљедеће послове: Самостални стручни сарадник за занатско-предузетничку дјелатност, Самостални стручни сарадник за пољопривреду, Самостални стручни сарадник за друштвене дјелатности и студијско аналитичке послове, У оквиру Одјељења функционише Јединица за управљање развојем (ЈУРА), која обухвата три радна мјеста, и то: Самостални стручни сарадник за управљање локалним развојем – координатор ЈУРА-е, Самостални стручни сарадник за анализу и статистичко праћење развоја и локално- економски развој, Самостални стручни сарадник за управљање развојем, припрема пројектних апликација, вредновање, праћење и анализу тока пројеката.</w:t>
      </w:r>
      <w:proofErr w:type="gramEnd"/>
    </w:p>
    <w:p w:rsidR="00827CC5" w:rsidRPr="00827CC5" w:rsidRDefault="00827CC5" w:rsidP="00827CC5">
      <w:pPr>
        <w:spacing w:after="120" w:line="240" w:lineRule="auto"/>
        <w:jc w:val="both"/>
        <w:rPr>
          <w:rFonts w:ascii="Calibri" w:eastAsia="Times New Roman" w:hAnsi="Calibri" w:cs="Calibri"/>
          <w:sz w:val="24"/>
        </w:rPr>
      </w:pPr>
    </w:p>
    <w:p w:rsidR="00827CC5" w:rsidRPr="00827CC5" w:rsidRDefault="00827CC5" w:rsidP="00DE5EB9">
      <w:pPr>
        <w:numPr>
          <w:ilvl w:val="0"/>
          <w:numId w:val="30"/>
        </w:numPr>
        <w:spacing w:after="160" w:line="259" w:lineRule="auto"/>
        <w:contextualSpacing/>
        <w:rPr>
          <w:rFonts w:ascii="Calibri" w:eastAsia="Times New Roman" w:hAnsi="Calibri" w:cs="Calibri"/>
          <w:b/>
          <w:sz w:val="24"/>
        </w:rPr>
      </w:pPr>
      <w:r w:rsidRPr="00827CC5">
        <w:rPr>
          <w:rFonts w:ascii="Calibri" w:eastAsia="Times New Roman" w:hAnsi="Calibri" w:cs="Calibri"/>
          <w:b/>
          <w:sz w:val="24"/>
        </w:rPr>
        <w:t>СТРАТЕШКО-ПРОГРАМСКИ И РЕДОВНИ ПОСЛОВИ ОДЈЕЉЕЊА</w:t>
      </w:r>
    </w:p>
    <w:p w:rsidR="00827CC5" w:rsidRPr="00827CC5" w:rsidRDefault="00827CC5" w:rsidP="00827CC5">
      <w:pPr>
        <w:spacing w:after="120" w:line="240" w:lineRule="auto"/>
        <w:jc w:val="both"/>
        <w:rPr>
          <w:rFonts w:ascii="Calibri" w:eastAsia="Times New Roman" w:hAnsi="Calibri" w:cs="Calibri"/>
          <w:sz w:val="24"/>
        </w:rPr>
      </w:pPr>
      <w:bookmarkStart w:id="13" w:name="_Toc41211586"/>
      <w:r w:rsidRPr="00827CC5">
        <w:rPr>
          <w:rFonts w:ascii="Calibri" w:eastAsia="Times New Roman" w:hAnsi="Calibri" w:cs="Calibri"/>
          <w:sz w:val="24"/>
        </w:rPr>
        <w:t>Најзначајнији стратешко-програмски и редовни послови, реализовани или започети у 202</w:t>
      </w:r>
      <w:r w:rsidRPr="00827CC5">
        <w:rPr>
          <w:rFonts w:ascii="Calibri" w:eastAsia="Times New Roman" w:hAnsi="Calibri" w:cs="Calibri"/>
          <w:sz w:val="24"/>
          <w:lang w:val="sr-Cyrl-RS"/>
        </w:rPr>
        <w:t>4</w:t>
      </w:r>
      <w:r w:rsidRPr="00827CC5">
        <w:rPr>
          <w:rFonts w:ascii="Calibri" w:eastAsia="Times New Roman" w:hAnsi="Calibri" w:cs="Calibri"/>
          <w:sz w:val="24"/>
        </w:rPr>
        <w:t>.</w:t>
      </w:r>
      <w:bookmarkStart w:id="14" w:name="_Toc41211587"/>
      <w:bookmarkEnd w:id="13"/>
      <w:r w:rsidRPr="00827CC5">
        <w:rPr>
          <w:rFonts w:ascii="Calibri" w:eastAsia="Times New Roman" w:hAnsi="Calibri" w:cs="Calibri"/>
          <w:sz w:val="24"/>
        </w:rPr>
        <w:t>години су:</w:t>
      </w:r>
      <w:bookmarkEnd w:id="14"/>
    </w:p>
    <w:tbl>
      <w:tblPr>
        <w:tblStyle w:val="TableGrid11"/>
        <w:tblW w:w="10115" w:type="dxa"/>
        <w:tblInd w:w="-275" w:type="dxa"/>
        <w:tblLayout w:type="fixed"/>
        <w:tblLook w:val="04A0" w:firstRow="1" w:lastRow="0" w:firstColumn="1" w:lastColumn="0" w:noHBand="0" w:noVBand="1"/>
      </w:tblPr>
      <w:tblGrid>
        <w:gridCol w:w="810"/>
        <w:gridCol w:w="2520"/>
        <w:gridCol w:w="3600"/>
        <w:gridCol w:w="3185"/>
      </w:tblGrid>
      <w:tr w:rsidR="00827CC5" w:rsidRPr="00827CC5" w:rsidTr="002F7417">
        <w:trPr>
          <w:trHeight w:val="602"/>
        </w:trPr>
        <w:tc>
          <w:tcPr>
            <w:tcW w:w="810" w:type="dxa"/>
            <w:vAlign w:val="center"/>
          </w:tcPr>
          <w:p w:rsidR="00827CC5" w:rsidRPr="00827CC5" w:rsidRDefault="00827CC5" w:rsidP="00827CC5">
            <w:pPr>
              <w:spacing w:before="100" w:beforeAutospacing="1" w:after="100" w:afterAutospacing="1"/>
              <w:jc w:val="center"/>
              <w:rPr>
                <w:rFonts w:ascii="Calibri" w:hAnsi="Calibri" w:cs="Calibri"/>
                <w:b/>
              </w:rPr>
            </w:pPr>
            <w:bookmarkStart w:id="15" w:name="_Toc41200070"/>
            <w:bookmarkStart w:id="16" w:name="_Toc41211589"/>
            <w:r w:rsidRPr="00827CC5">
              <w:rPr>
                <w:rFonts w:ascii="Calibri" w:hAnsi="Calibri" w:cs="Calibri"/>
                <w:b/>
              </w:rPr>
              <w:t>Р.бр.</w:t>
            </w:r>
            <w:bookmarkEnd w:id="15"/>
            <w:bookmarkEnd w:id="16"/>
          </w:p>
        </w:tc>
        <w:tc>
          <w:tcPr>
            <w:tcW w:w="2520" w:type="dxa"/>
            <w:vAlign w:val="center"/>
          </w:tcPr>
          <w:p w:rsidR="00827CC5" w:rsidRPr="00827CC5" w:rsidRDefault="00827CC5" w:rsidP="00827CC5">
            <w:pPr>
              <w:spacing w:before="100" w:beforeAutospacing="1" w:after="100" w:afterAutospacing="1"/>
              <w:jc w:val="center"/>
              <w:rPr>
                <w:rFonts w:ascii="Calibri" w:hAnsi="Calibri" w:cs="Calibri"/>
                <w:b/>
              </w:rPr>
            </w:pPr>
            <w:bookmarkStart w:id="17" w:name="_Toc41200071"/>
            <w:bookmarkStart w:id="18" w:name="_Toc41211590"/>
            <w:r w:rsidRPr="00827CC5">
              <w:rPr>
                <w:rFonts w:ascii="Calibri" w:hAnsi="Calibri" w:cs="Calibri"/>
                <w:b/>
              </w:rPr>
              <w:t xml:space="preserve">Пројекти </w:t>
            </w:r>
            <w:bookmarkEnd w:id="17"/>
            <w:bookmarkEnd w:id="18"/>
          </w:p>
        </w:tc>
        <w:tc>
          <w:tcPr>
            <w:tcW w:w="3600" w:type="dxa"/>
            <w:vAlign w:val="center"/>
          </w:tcPr>
          <w:p w:rsidR="00827CC5" w:rsidRPr="00827CC5" w:rsidRDefault="00827CC5" w:rsidP="00827CC5">
            <w:pPr>
              <w:spacing w:before="100" w:beforeAutospacing="1" w:after="100" w:afterAutospacing="1"/>
              <w:jc w:val="center"/>
              <w:rPr>
                <w:rFonts w:ascii="Calibri" w:hAnsi="Calibri" w:cs="Calibri"/>
                <w:b/>
              </w:rPr>
            </w:pPr>
            <w:bookmarkStart w:id="19" w:name="_Toc41200073"/>
            <w:bookmarkStart w:id="20" w:name="_Toc41211592"/>
            <w:r w:rsidRPr="00827CC5">
              <w:rPr>
                <w:rFonts w:ascii="Calibri" w:hAnsi="Calibri" w:cs="Calibri"/>
                <w:b/>
                <w:lang w:val="sr-Cyrl-RS"/>
              </w:rPr>
              <w:t>Активности</w:t>
            </w:r>
            <w:r w:rsidRPr="00827CC5">
              <w:rPr>
                <w:rFonts w:ascii="Calibri" w:hAnsi="Calibri" w:cs="Calibri"/>
                <w:b/>
              </w:rPr>
              <w:br/>
              <w:t>(у текућој години)</w:t>
            </w:r>
            <w:bookmarkEnd w:id="19"/>
            <w:bookmarkEnd w:id="20"/>
          </w:p>
        </w:tc>
        <w:tc>
          <w:tcPr>
            <w:tcW w:w="3185" w:type="dxa"/>
            <w:vAlign w:val="center"/>
          </w:tcPr>
          <w:p w:rsidR="00827CC5" w:rsidRPr="00827CC5" w:rsidRDefault="00827CC5" w:rsidP="00827CC5">
            <w:pPr>
              <w:spacing w:before="100" w:beforeAutospacing="1" w:after="100" w:afterAutospacing="1"/>
              <w:jc w:val="center"/>
              <w:rPr>
                <w:rFonts w:ascii="Calibri" w:hAnsi="Calibri" w:cs="Calibri"/>
                <w:b/>
              </w:rPr>
            </w:pPr>
            <w:bookmarkStart w:id="21" w:name="_Toc41200075"/>
            <w:bookmarkStart w:id="22" w:name="_Toc41211594"/>
            <w:r w:rsidRPr="00827CC5">
              <w:rPr>
                <w:rFonts w:ascii="Calibri" w:hAnsi="Calibri" w:cs="Calibri"/>
                <w:b/>
                <w:lang w:val="sr-Cyrl-RS"/>
              </w:rPr>
              <w:t>Резултати</w:t>
            </w:r>
            <w:r w:rsidRPr="00827CC5">
              <w:rPr>
                <w:rFonts w:ascii="Calibri" w:hAnsi="Calibri" w:cs="Calibri"/>
                <w:b/>
              </w:rPr>
              <w:br/>
              <w:t>(у текућој години)</w:t>
            </w:r>
            <w:bookmarkEnd w:id="21"/>
            <w:bookmarkEnd w:id="22"/>
          </w:p>
        </w:tc>
      </w:tr>
      <w:tr w:rsidR="00827CC5" w:rsidRPr="00827CC5" w:rsidTr="002F7417">
        <w:trPr>
          <w:trHeight w:val="530"/>
        </w:trPr>
        <w:tc>
          <w:tcPr>
            <w:tcW w:w="10115" w:type="dxa"/>
            <w:gridSpan w:val="4"/>
            <w:vAlign w:val="center"/>
          </w:tcPr>
          <w:p w:rsidR="00827CC5" w:rsidRPr="00827CC5" w:rsidRDefault="00827CC5" w:rsidP="00827CC5">
            <w:pPr>
              <w:rPr>
                <w:rFonts w:ascii="Calibri" w:hAnsi="Calibri" w:cs="Calibri"/>
                <w:sz w:val="20"/>
                <w:szCs w:val="20"/>
              </w:rPr>
            </w:pPr>
            <w:r w:rsidRPr="00827CC5">
              <w:rPr>
                <w:rFonts w:ascii="Calibri" w:hAnsi="Calibri" w:cs="Calibri"/>
                <w:b/>
                <w:noProof/>
                <w:sz w:val="28"/>
                <w:szCs w:val="20"/>
                <w:lang w:val="sr-Cyrl-RS"/>
              </w:rPr>
              <w:t>МЈЕРА</w:t>
            </w:r>
            <w:r w:rsidRPr="00827CC5">
              <w:rPr>
                <w:rFonts w:ascii="Calibri" w:hAnsi="Calibri" w:cs="Calibri"/>
                <w:b/>
                <w:noProof/>
                <w:sz w:val="28"/>
                <w:szCs w:val="20"/>
                <w:lang w:val="sr-Latn-BA"/>
              </w:rPr>
              <w:t xml:space="preserve"> 1.1.1 </w:t>
            </w:r>
            <w:r w:rsidRPr="00827CC5">
              <w:rPr>
                <w:rFonts w:ascii="Calibri" w:hAnsi="Calibri" w:cs="Calibri"/>
                <w:b/>
                <w:noProof/>
                <w:sz w:val="28"/>
                <w:szCs w:val="20"/>
                <w:lang w:val="sr-Cyrl-RS"/>
              </w:rPr>
              <w:t>Подршка развоју туризма</w:t>
            </w:r>
          </w:p>
        </w:tc>
      </w:tr>
      <w:tr w:rsidR="00827CC5" w:rsidRPr="00827CC5" w:rsidTr="002F7417">
        <w:trPr>
          <w:trHeight w:val="944"/>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t>1.</w:t>
            </w:r>
          </w:p>
        </w:tc>
        <w:tc>
          <w:tcPr>
            <w:tcW w:w="2520" w:type="dxa"/>
            <w:vAlign w:val="center"/>
          </w:tcPr>
          <w:p w:rsidR="00827CC5" w:rsidRPr="00827CC5" w:rsidRDefault="00827CC5" w:rsidP="00827CC5">
            <w:pPr>
              <w:rPr>
                <w:rFonts w:ascii="Calibri" w:hAnsi="Calibri" w:cs="Calibri"/>
                <w:b/>
                <w:sz w:val="20"/>
                <w:szCs w:val="20"/>
              </w:rPr>
            </w:pPr>
            <w:r w:rsidRPr="00827CC5">
              <w:rPr>
                <w:rFonts w:ascii="Calibri" w:hAnsi="Calibri" w:cs="Calibri"/>
                <w:b/>
                <w:szCs w:val="20"/>
              </w:rPr>
              <w:t>1.1.1.1. Пројекат Изградња отвореног базена у Вишеградској Бањи</w:t>
            </w:r>
          </w:p>
        </w:tc>
        <w:tc>
          <w:tcPr>
            <w:tcW w:w="3600" w:type="dxa"/>
            <w:shd w:val="clear" w:color="auto" w:fill="FFFFFF"/>
          </w:tcPr>
          <w:p w:rsidR="00827CC5" w:rsidRPr="00827CC5" w:rsidRDefault="00827CC5" w:rsidP="00827CC5">
            <w:pPr>
              <w:ind w:left="275"/>
              <w:contextualSpacing/>
              <w:rPr>
                <w:rFonts w:ascii="Calibri" w:hAnsi="Calibri" w:cs="Calibri"/>
                <w:sz w:val="20"/>
                <w:szCs w:val="20"/>
              </w:rPr>
            </w:pPr>
          </w:p>
          <w:p w:rsidR="00827CC5" w:rsidRPr="00827CC5" w:rsidRDefault="00827CC5" w:rsidP="00DE5EB9">
            <w:pPr>
              <w:numPr>
                <w:ilvl w:val="0"/>
                <w:numId w:val="34"/>
              </w:numPr>
              <w:ind w:left="424"/>
              <w:contextualSpacing/>
              <w:rPr>
                <w:rFonts w:ascii="Calibri" w:hAnsi="Calibri" w:cs="Calibri"/>
                <w:sz w:val="20"/>
                <w:szCs w:val="20"/>
              </w:rPr>
            </w:pPr>
            <w:r w:rsidRPr="00827CC5">
              <w:rPr>
                <w:rFonts w:ascii="Calibri" w:hAnsi="Calibri" w:cs="Calibri"/>
                <w:sz w:val="20"/>
                <w:szCs w:val="20"/>
                <w:lang w:val="sr-Cyrl-RS"/>
              </w:rPr>
              <w:t>израђен главни грађевински пројекат</w:t>
            </w:r>
          </w:p>
          <w:p w:rsidR="00827CC5" w:rsidRPr="00827CC5" w:rsidRDefault="00827CC5" w:rsidP="00DE5EB9">
            <w:pPr>
              <w:numPr>
                <w:ilvl w:val="0"/>
                <w:numId w:val="34"/>
              </w:numPr>
              <w:ind w:left="424"/>
              <w:contextualSpacing/>
              <w:rPr>
                <w:rFonts w:ascii="Calibri" w:hAnsi="Calibri" w:cs="Calibri"/>
                <w:sz w:val="20"/>
                <w:szCs w:val="20"/>
              </w:rPr>
            </w:pPr>
            <w:r w:rsidRPr="00827CC5">
              <w:rPr>
                <w:rFonts w:ascii="Calibri" w:hAnsi="Calibri" w:cs="Calibri"/>
                <w:sz w:val="20"/>
                <w:szCs w:val="20"/>
                <w:lang w:val="sr-Cyrl-RS"/>
              </w:rPr>
              <w:t>издата грађевинска дозвола</w:t>
            </w: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34"/>
              </w:numPr>
              <w:ind w:left="433"/>
              <w:contextualSpacing/>
              <w:rPr>
                <w:rFonts w:ascii="Calibri" w:hAnsi="Calibri" w:cs="Calibri"/>
                <w:sz w:val="20"/>
                <w:szCs w:val="20"/>
                <w:lang w:val="sr-Cyrl-RS"/>
              </w:rPr>
            </w:pPr>
            <w:r w:rsidRPr="00827CC5">
              <w:rPr>
                <w:rFonts w:ascii="Calibri" w:hAnsi="Calibri" w:cs="Calibri"/>
                <w:sz w:val="20"/>
                <w:szCs w:val="20"/>
                <w:lang w:val="sr-Cyrl-RS"/>
              </w:rPr>
              <w:t xml:space="preserve">аплицирано ка спољним изворима финансирања </w:t>
            </w:r>
          </w:p>
          <w:p w:rsidR="00827CC5" w:rsidRPr="00827CC5" w:rsidRDefault="00827CC5" w:rsidP="00DE5EB9">
            <w:pPr>
              <w:numPr>
                <w:ilvl w:val="0"/>
                <w:numId w:val="34"/>
              </w:numPr>
              <w:ind w:left="433"/>
              <w:contextualSpacing/>
              <w:rPr>
                <w:rFonts w:ascii="Calibri" w:hAnsi="Calibri" w:cs="Calibri"/>
                <w:sz w:val="20"/>
                <w:szCs w:val="20"/>
                <w:lang w:val="sr-Cyrl-RS"/>
              </w:rPr>
            </w:pPr>
            <w:r w:rsidRPr="00827CC5">
              <w:rPr>
                <w:rFonts w:ascii="Calibri" w:hAnsi="Calibri" w:cs="Calibri"/>
                <w:sz w:val="20"/>
                <w:szCs w:val="20"/>
                <w:lang w:val="sr-Cyrl-RS"/>
              </w:rPr>
              <w:t>потреба за средствима за изградњу у износу од 1.000.000,00 КМ</w:t>
            </w:r>
          </w:p>
          <w:p w:rsidR="00827CC5" w:rsidRPr="00827CC5" w:rsidRDefault="00827CC5" w:rsidP="00827CC5">
            <w:pPr>
              <w:ind w:left="433"/>
              <w:contextualSpacing/>
              <w:rPr>
                <w:rFonts w:ascii="Calibri" w:hAnsi="Calibri" w:cs="Calibri"/>
                <w:sz w:val="20"/>
                <w:szCs w:val="20"/>
                <w:lang w:val="sr-Cyrl-RS"/>
              </w:rPr>
            </w:pPr>
          </w:p>
        </w:tc>
      </w:tr>
      <w:tr w:rsidR="00827CC5" w:rsidRPr="00827CC5" w:rsidTr="002F7417">
        <w:trPr>
          <w:trHeight w:val="1250"/>
        </w:trPr>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lang w:val="sr-Cyrl-RS"/>
              </w:rPr>
              <w:t>2</w:t>
            </w:r>
            <w:r w:rsidRPr="00827CC5">
              <w:rPr>
                <w:rFonts w:ascii="Calibri" w:hAnsi="Calibri" w:cs="Calibri"/>
              </w:rPr>
              <w:t>.</w:t>
            </w:r>
          </w:p>
        </w:tc>
        <w:tc>
          <w:tcPr>
            <w:tcW w:w="2520" w:type="dxa"/>
          </w:tcPr>
          <w:p w:rsidR="00827CC5" w:rsidRPr="00827CC5" w:rsidRDefault="00827CC5" w:rsidP="00827CC5">
            <w:pPr>
              <w:rPr>
                <w:rFonts w:ascii="Calibri" w:hAnsi="Calibri" w:cs="Calibri"/>
                <w:b/>
              </w:rPr>
            </w:pPr>
          </w:p>
          <w:p w:rsidR="00827CC5" w:rsidRPr="00827CC5" w:rsidRDefault="00827CC5" w:rsidP="00827CC5">
            <w:pPr>
              <w:rPr>
                <w:rFonts w:ascii="Calibri" w:hAnsi="Calibri" w:cs="Calibri"/>
                <w:b/>
              </w:rPr>
            </w:pPr>
            <w:r w:rsidRPr="00827CC5">
              <w:rPr>
                <w:rFonts w:ascii="Calibri" w:hAnsi="Calibri" w:cs="Calibri"/>
                <w:b/>
              </w:rPr>
              <w:t>1.1.1.2. Унапређење и израда</w:t>
            </w:r>
            <w:r w:rsidRPr="00827CC5">
              <w:rPr>
                <w:rFonts w:ascii="Calibri" w:hAnsi="Calibri" w:cs="Calibri"/>
                <w:b/>
                <w:lang w:val="sr-Cyrl-RS"/>
              </w:rPr>
              <w:t xml:space="preserve"> </w:t>
            </w:r>
            <w:r w:rsidRPr="00827CC5">
              <w:rPr>
                <w:rFonts w:ascii="Calibri" w:hAnsi="Calibri" w:cs="Calibri"/>
                <w:b/>
              </w:rPr>
              <w:t xml:space="preserve">рекреативних стаза </w:t>
            </w:r>
          </w:p>
        </w:tc>
        <w:tc>
          <w:tcPr>
            <w:tcW w:w="3600" w:type="dxa"/>
            <w:shd w:val="clear" w:color="auto" w:fill="FFFFFF"/>
          </w:tcPr>
          <w:p w:rsidR="00827CC5" w:rsidRPr="00827CC5" w:rsidRDefault="00827CC5" w:rsidP="00827CC5">
            <w:pPr>
              <w:ind w:left="275"/>
              <w:contextualSpacing/>
              <w:rPr>
                <w:rFonts w:ascii="Calibri" w:hAnsi="Calibri" w:cs="Calibri"/>
                <w:sz w:val="20"/>
                <w:szCs w:val="20"/>
              </w:rPr>
            </w:pPr>
          </w:p>
          <w:p w:rsidR="00827CC5" w:rsidRPr="00827CC5" w:rsidRDefault="00827CC5" w:rsidP="00DE5EB9">
            <w:pPr>
              <w:numPr>
                <w:ilvl w:val="0"/>
                <w:numId w:val="23"/>
              </w:numPr>
              <w:ind w:left="455"/>
              <w:contextualSpacing/>
              <w:rPr>
                <w:rFonts w:ascii="Calibri" w:hAnsi="Calibri" w:cs="Calibri"/>
                <w:sz w:val="20"/>
                <w:szCs w:val="20"/>
              </w:rPr>
            </w:pPr>
            <w:r w:rsidRPr="00827CC5">
              <w:rPr>
                <w:rFonts w:ascii="Calibri" w:hAnsi="Calibri" w:cs="Calibri"/>
                <w:sz w:val="20"/>
                <w:szCs w:val="20"/>
              </w:rPr>
              <w:t xml:space="preserve">ПСД Столац Вишеград извршио </w:t>
            </w:r>
            <w:r w:rsidRPr="00827CC5">
              <w:rPr>
                <w:rFonts w:ascii="Calibri" w:hAnsi="Calibri" w:cs="Calibri"/>
                <w:sz w:val="20"/>
                <w:szCs w:val="20"/>
                <w:lang w:val="sr-Cyrl-RS"/>
              </w:rPr>
              <w:t xml:space="preserve">додатно </w:t>
            </w:r>
            <w:r w:rsidRPr="00827CC5">
              <w:rPr>
                <w:rFonts w:ascii="Calibri" w:hAnsi="Calibri" w:cs="Calibri"/>
                <w:sz w:val="20"/>
                <w:szCs w:val="20"/>
              </w:rPr>
              <w:t>маркирање и уређење планинарских стаза</w:t>
            </w:r>
            <w:r w:rsidRPr="00827CC5">
              <w:rPr>
                <w:rFonts w:ascii="Calibri" w:hAnsi="Calibri" w:cs="Calibri"/>
                <w:sz w:val="20"/>
                <w:szCs w:val="20"/>
                <w:lang w:val="sr-Cyrl-RS"/>
              </w:rPr>
              <w:t xml:space="preserve"> и врхова</w:t>
            </w:r>
          </w:p>
          <w:p w:rsidR="00827CC5" w:rsidRPr="00827CC5" w:rsidRDefault="00827CC5" w:rsidP="00827CC5">
            <w:pPr>
              <w:ind w:left="450"/>
              <w:contextualSpacing/>
              <w:rPr>
                <w:rFonts w:ascii="Calibri" w:hAnsi="Calibri" w:cs="Calibri"/>
                <w:sz w:val="20"/>
                <w:szCs w:val="20"/>
              </w:rPr>
            </w:pP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14"/>
              </w:numPr>
              <w:rPr>
                <w:rFonts w:ascii="Calibri" w:hAnsi="Calibri" w:cs="Calibri"/>
                <w:sz w:val="20"/>
                <w:szCs w:val="20"/>
              </w:rPr>
            </w:pPr>
            <w:r w:rsidRPr="00827CC5">
              <w:rPr>
                <w:rFonts w:ascii="Calibri" w:hAnsi="Calibri" w:cs="Calibri"/>
                <w:sz w:val="20"/>
                <w:szCs w:val="20"/>
                <w:lang w:val="sr-Cyrl-RS"/>
              </w:rPr>
              <w:t>12</w:t>
            </w:r>
            <w:r w:rsidRPr="00827CC5">
              <w:rPr>
                <w:rFonts w:ascii="Calibri" w:hAnsi="Calibri" w:cs="Calibri"/>
                <w:sz w:val="20"/>
                <w:szCs w:val="20"/>
              </w:rPr>
              <w:t xml:space="preserve"> км нових стаза за све рекреативце и планинаре</w:t>
            </w:r>
            <w:r w:rsidRPr="00827CC5">
              <w:rPr>
                <w:rFonts w:ascii="Calibri" w:hAnsi="Calibri" w:cs="Calibri"/>
                <w:sz w:val="20"/>
                <w:szCs w:val="20"/>
                <w:lang w:val="sr-Cyrl-RS"/>
              </w:rPr>
              <w:t>, мапирани и обиљежен врх на планини Столац</w:t>
            </w:r>
          </w:p>
          <w:p w:rsidR="00827CC5" w:rsidRPr="00827CC5" w:rsidRDefault="00827CC5" w:rsidP="00827CC5">
            <w:pPr>
              <w:ind w:left="360"/>
              <w:rPr>
                <w:rFonts w:ascii="Calibri" w:hAnsi="Calibri" w:cs="Calibri"/>
                <w:sz w:val="20"/>
                <w:szCs w:val="20"/>
              </w:rPr>
            </w:pPr>
          </w:p>
        </w:tc>
      </w:tr>
      <w:tr w:rsidR="00827CC5" w:rsidRPr="00827CC5" w:rsidTr="002F7417">
        <w:trPr>
          <w:trHeight w:val="3500"/>
        </w:trPr>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lang w:val="sr-Cyrl-RS"/>
              </w:rPr>
              <w:lastRenderedPageBreak/>
              <w:t>3</w:t>
            </w:r>
            <w:r w:rsidRPr="00827CC5">
              <w:rPr>
                <w:rFonts w:ascii="Calibri" w:hAnsi="Calibri" w:cs="Calibri"/>
              </w:rPr>
              <w:t>.</w:t>
            </w:r>
          </w:p>
        </w:tc>
        <w:tc>
          <w:tcPr>
            <w:tcW w:w="2520" w:type="dxa"/>
          </w:tcPr>
          <w:p w:rsidR="00827CC5" w:rsidRPr="00827CC5" w:rsidRDefault="00827CC5" w:rsidP="00827CC5">
            <w:pPr>
              <w:rPr>
                <w:rFonts w:ascii="Calibri" w:hAnsi="Calibri" w:cs="Calibri"/>
                <w:b/>
              </w:rPr>
            </w:pPr>
            <w:r w:rsidRPr="00827CC5">
              <w:rPr>
                <w:rFonts w:ascii="Calibri" w:hAnsi="Calibri" w:cs="Calibri"/>
                <w:b/>
              </w:rPr>
              <w:t xml:space="preserve">1.1.1.3. Туристичка валоризација културно историјског насљеђа </w:t>
            </w:r>
          </w:p>
        </w:tc>
        <w:tc>
          <w:tcPr>
            <w:tcW w:w="3600" w:type="dxa"/>
            <w:shd w:val="clear" w:color="auto" w:fill="FFFFFF"/>
          </w:tcPr>
          <w:p w:rsidR="00827CC5" w:rsidRPr="00827CC5" w:rsidRDefault="00827CC5" w:rsidP="00827CC5">
            <w:pPr>
              <w:ind w:left="95"/>
              <w:contextualSpacing/>
              <w:rPr>
                <w:rFonts w:ascii="Calibri" w:hAnsi="Calibri" w:cs="Calibri"/>
                <w:sz w:val="20"/>
                <w:szCs w:val="20"/>
              </w:rPr>
            </w:pPr>
          </w:p>
          <w:p w:rsidR="00827CC5" w:rsidRPr="00827CC5" w:rsidRDefault="00827CC5" w:rsidP="00DE5EB9">
            <w:pPr>
              <w:numPr>
                <w:ilvl w:val="0"/>
                <w:numId w:val="21"/>
              </w:numPr>
              <w:ind w:left="346"/>
              <w:contextualSpacing/>
              <w:rPr>
                <w:rFonts w:ascii="Calibri" w:hAnsi="Calibri" w:cs="Calibri"/>
                <w:sz w:val="20"/>
                <w:szCs w:val="20"/>
              </w:rPr>
            </w:pPr>
            <w:r w:rsidRPr="00827CC5">
              <w:rPr>
                <w:rFonts w:ascii="Calibri" w:hAnsi="Calibri" w:cs="Calibri"/>
                <w:sz w:val="20"/>
                <w:szCs w:val="20"/>
              </w:rPr>
              <w:t xml:space="preserve">покренута иницијатива за </w:t>
            </w:r>
            <w:r w:rsidRPr="00827CC5">
              <w:rPr>
                <w:rFonts w:ascii="Calibri" w:hAnsi="Calibri" w:cs="Calibri"/>
                <w:sz w:val="20"/>
                <w:szCs w:val="20"/>
                <w:lang w:val="sr-Cyrl-RS"/>
              </w:rPr>
              <w:t>валоризацију</w:t>
            </w:r>
            <w:r w:rsidRPr="00827CC5">
              <w:rPr>
                <w:rFonts w:ascii="Calibri" w:hAnsi="Calibri" w:cs="Calibri"/>
                <w:sz w:val="20"/>
                <w:szCs w:val="20"/>
              </w:rPr>
              <w:t xml:space="preserve"> културно историјског</w:t>
            </w:r>
            <w:r w:rsidRPr="00827CC5">
              <w:rPr>
                <w:rFonts w:ascii="Calibri" w:hAnsi="Calibri" w:cs="Calibri"/>
                <w:sz w:val="20"/>
                <w:szCs w:val="20"/>
                <w:lang w:val="sr-Cyrl-RS"/>
              </w:rPr>
              <w:t xml:space="preserve"> </w:t>
            </w:r>
            <w:r w:rsidRPr="00827CC5">
              <w:rPr>
                <w:rFonts w:ascii="Calibri" w:hAnsi="Calibri" w:cs="Calibri"/>
                <w:sz w:val="20"/>
                <w:szCs w:val="20"/>
              </w:rPr>
              <w:t xml:space="preserve">наслеђа </w:t>
            </w:r>
            <w:r w:rsidRPr="00827CC5">
              <w:rPr>
                <w:rFonts w:ascii="Calibri" w:hAnsi="Calibri" w:cs="Calibri"/>
                <w:sz w:val="20"/>
                <w:szCs w:val="20"/>
                <w:lang w:val="sr-Cyrl-RS"/>
              </w:rPr>
              <w:t xml:space="preserve">на подручју </w:t>
            </w:r>
            <w:r w:rsidRPr="00827CC5">
              <w:rPr>
                <w:rFonts w:ascii="Calibri" w:hAnsi="Calibri" w:cs="Calibri"/>
                <w:sz w:val="20"/>
                <w:szCs w:val="20"/>
              </w:rPr>
              <w:t xml:space="preserve">општине Вишеград </w:t>
            </w:r>
            <w:r w:rsidRPr="00827CC5">
              <w:rPr>
                <w:rFonts w:ascii="Calibri" w:hAnsi="Calibri" w:cs="Calibri"/>
                <w:sz w:val="20"/>
                <w:szCs w:val="20"/>
                <w:lang w:val="sr-Cyrl-RS"/>
              </w:rPr>
              <w:t xml:space="preserve">са </w:t>
            </w:r>
            <w:r w:rsidRPr="00827CC5">
              <w:rPr>
                <w:rFonts w:ascii="Calibri" w:hAnsi="Calibri" w:cs="Calibri"/>
                <w:bCs/>
                <w:sz w:val="20"/>
                <w:szCs w:val="20"/>
              </w:rPr>
              <w:t>Завод</w:t>
            </w:r>
            <w:r w:rsidRPr="00827CC5">
              <w:rPr>
                <w:rFonts w:ascii="Calibri" w:hAnsi="Calibri" w:cs="Calibri"/>
                <w:bCs/>
                <w:sz w:val="20"/>
                <w:szCs w:val="20"/>
                <w:lang w:val="sr-Cyrl-RS"/>
              </w:rPr>
              <w:t>ом</w:t>
            </w:r>
            <w:r w:rsidRPr="00827CC5">
              <w:rPr>
                <w:rFonts w:ascii="Calibri" w:hAnsi="Calibri" w:cs="Calibri"/>
                <w:bCs/>
                <w:sz w:val="20"/>
                <w:szCs w:val="20"/>
              </w:rPr>
              <w:t xml:space="preserve"> за заштиту културно историјског и природног насљеђа Републике Српске</w:t>
            </w:r>
          </w:p>
          <w:p w:rsidR="00827CC5" w:rsidRPr="00827CC5" w:rsidRDefault="00827CC5" w:rsidP="00DE5EB9">
            <w:pPr>
              <w:numPr>
                <w:ilvl w:val="0"/>
                <w:numId w:val="21"/>
              </w:numPr>
              <w:ind w:left="346"/>
              <w:contextualSpacing/>
              <w:rPr>
                <w:rFonts w:ascii="Calibri" w:hAnsi="Calibri" w:cs="Calibri"/>
                <w:sz w:val="20"/>
                <w:szCs w:val="20"/>
              </w:rPr>
            </w:pPr>
            <w:r w:rsidRPr="00827CC5">
              <w:rPr>
                <w:rFonts w:ascii="Calibri" w:hAnsi="Calibri" w:cs="Calibri"/>
                <w:sz w:val="20"/>
                <w:szCs w:val="20"/>
                <w:lang w:val="sr-Cyrl-RS"/>
              </w:rPr>
              <w:t xml:space="preserve">покренута иницијатива за </w:t>
            </w:r>
            <w:r w:rsidRPr="00827CC5">
              <w:rPr>
                <w:rFonts w:ascii="Calibri" w:hAnsi="Calibri" w:cs="Calibri"/>
                <w:sz w:val="20"/>
                <w:szCs w:val="20"/>
              </w:rPr>
              <w:t>Заштиту културно-историјсих споменика у Вишеграду</w:t>
            </w:r>
            <w:r w:rsidRPr="00827CC5">
              <w:rPr>
                <w:rFonts w:ascii="Calibri" w:hAnsi="Calibri" w:cs="Calibri"/>
                <w:sz w:val="20"/>
                <w:szCs w:val="20"/>
                <w:lang w:val="sr-Cyrl-RS"/>
              </w:rPr>
              <w:t xml:space="preserve"> са </w:t>
            </w:r>
            <w:r w:rsidRPr="00827CC5">
              <w:rPr>
                <w:rFonts w:ascii="Calibri" w:hAnsi="Calibri" w:cs="Calibri"/>
                <w:bCs/>
                <w:sz w:val="20"/>
                <w:szCs w:val="20"/>
              </w:rPr>
              <w:t>Завод</w:t>
            </w:r>
            <w:r w:rsidRPr="00827CC5">
              <w:rPr>
                <w:rFonts w:ascii="Calibri" w:hAnsi="Calibri" w:cs="Calibri"/>
                <w:bCs/>
                <w:sz w:val="20"/>
                <w:szCs w:val="20"/>
                <w:lang w:val="sr-Cyrl-RS"/>
              </w:rPr>
              <w:t>ом</w:t>
            </w:r>
            <w:r w:rsidRPr="00827CC5">
              <w:rPr>
                <w:rFonts w:ascii="Calibri" w:hAnsi="Calibri" w:cs="Calibri"/>
                <w:bCs/>
                <w:sz w:val="20"/>
                <w:szCs w:val="20"/>
              </w:rPr>
              <w:t xml:space="preserve"> за заштиту културно историјског и природног насљеђа Републике Српске</w:t>
            </w:r>
          </w:p>
          <w:p w:rsidR="00827CC5" w:rsidRPr="00827CC5" w:rsidRDefault="00827CC5" w:rsidP="00DE5EB9">
            <w:pPr>
              <w:numPr>
                <w:ilvl w:val="0"/>
                <w:numId w:val="21"/>
              </w:numPr>
              <w:ind w:left="346"/>
              <w:contextualSpacing/>
              <w:rPr>
                <w:rFonts w:ascii="Calibri" w:hAnsi="Calibri" w:cs="Calibri"/>
                <w:sz w:val="20"/>
                <w:szCs w:val="20"/>
              </w:rPr>
            </w:pPr>
            <w:r w:rsidRPr="00827CC5">
              <w:rPr>
                <w:rFonts w:ascii="Calibri" w:hAnsi="Calibri" w:cs="Calibri"/>
                <w:sz w:val="20"/>
                <w:szCs w:val="20"/>
                <w:lang w:val="sr-Cyrl-RS"/>
              </w:rPr>
              <w:t xml:space="preserve">одржано </w:t>
            </w:r>
            <w:r w:rsidRPr="00827CC5">
              <w:rPr>
                <w:rFonts w:ascii="Calibri" w:hAnsi="Calibri" w:cs="Calibri"/>
                <w:sz w:val="20"/>
                <w:szCs w:val="20"/>
              </w:rPr>
              <w:t>предавање „Вишеград у Земљи Павловића и раном периоду османске власти“</w:t>
            </w:r>
          </w:p>
          <w:p w:rsidR="00827CC5" w:rsidRPr="00827CC5" w:rsidRDefault="00827CC5" w:rsidP="00DE5EB9">
            <w:pPr>
              <w:numPr>
                <w:ilvl w:val="0"/>
                <w:numId w:val="21"/>
              </w:numPr>
              <w:ind w:left="346"/>
              <w:contextualSpacing/>
              <w:rPr>
                <w:rFonts w:ascii="Calibri" w:hAnsi="Calibri" w:cs="Calibri"/>
                <w:sz w:val="20"/>
                <w:szCs w:val="20"/>
              </w:rPr>
            </w:pPr>
            <w:r w:rsidRPr="00827CC5">
              <w:rPr>
                <w:rFonts w:ascii="Calibri" w:hAnsi="Calibri" w:cs="Calibri"/>
                <w:sz w:val="20"/>
                <w:szCs w:val="20"/>
                <w:lang w:val="sr-Cyrl-RS"/>
              </w:rPr>
              <w:t xml:space="preserve">наставак пројекта </w:t>
            </w:r>
            <w:r w:rsidRPr="00827CC5">
              <w:rPr>
                <w:rFonts w:ascii="Calibri" w:hAnsi="Calibri" w:cs="Calibri"/>
                <w:sz w:val="20"/>
                <w:szCs w:val="20"/>
              </w:rPr>
              <w:t>фрескописања цркве у Андрићграду</w:t>
            </w:r>
          </w:p>
          <w:p w:rsidR="00827CC5" w:rsidRPr="00827CC5" w:rsidRDefault="00827CC5" w:rsidP="00827CC5">
            <w:pPr>
              <w:rPr>
                <w:rFonts w:ascii="Calibri" w:hAnsi="Calibri" w:cs="Calibri"/>
                <w:sz w:val="20"/>
                <w:szCs w:val="20"/>
              </w:rPr>
            </w:pP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14"/>
              </w:numPr>
              <w:rPr>
                <w:rFonts w:ascii="Calibri" w:hAnsi="Calibri" w:cs="Calibri"/>
                <w:sz w:val="20"/>
                <w:szCs w:val="20"/>
              </w:rPr>
            </w:pPr>
            <w:r w:rsidRPr="00827CC5">
              <w:rPr>
                <w:rFonts w:ascii="Calibri" w:hAnsi="Calibri" w:cs="Calibri"/>
                <w:sz w:val="20"/>
                <w:szCs w:val="20"/>
              </w:rPr>
              <w:t>представљена карта са локалитетима културног и природног насљеђа, коју су радили представници Филозофског факултета Пале у оквиру пројекта „Културно-историјско и природно насљеђе општине Вишеград у функцији развоја туризма“</w:t>
            </w:r>
          </w:p>
          <w:p w:rsidR="00827CC5" w:rsidRPr="00827CC5" w:rsidRDefault="00827CC5" w:rsidP="00827CC5">
            <w:pPr>
              <w:ind w:left="360"/>
              <w:rPr>
                <w:rFonts w:ascii="Calibri" w:hAnsi="Calibri" w:cs="Calibri"/>
                <w:sz w:val="20"/>
                <w:szCs w:val="20"/>
              </w:rPr>
            </w:pPr>
          </w:p>
        </w:tc>
      </w:tr>
      <w:tr w:rsidR="00827CC5" w:rsidRPr="00827CC5" w:rsidTr="002F7417">
        <w:trPr>
          <w:trHeight w:val="1880"/>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t>4.</w:t>
            </w:r>
          </w:p>
        </w:tc>
        <w:tc>
          <w:tcPr>
            <w:tcW w:w="2520" w:type="dxa"/>
          </w:tcPr>
          <w:p w:rsidR="00827CC5" w:rsidRPr="00827CC5" w:rsidRDefault="00827CC5" w:rsidP="00827CC5">
            <w:pPr>
              <w:rPr>
                <w:rFonts w:ascii="Calibri" w:hAnsi="Calibri" w:cs="Calibri"/>
                <w:b/>
                <w:lang w:val="sr-Cyrl-RS"/>
              </w:rPr>
            </w:pPr>
            <w:r w:rsidRPr="00827CC5">
              <w:rPr>
                <w:rFonts w:ascii="Calibri" w:hAnsi="Calibri" w:cs="Calibri"/>
                <w:b/>
                <w:lang w:val="sr-Latn-BA"/>
              </w:rPr>
              <w:t>1.1.1.4. Пројекат Модернизација хотела „Вишеград“ и проширење угоститељских садржаја</w:t>
            </w:r>
          </w:p>
        </w:tc>
        <w:tc>
          <w:tcPr>
            <w:tcW w:w="3600" w:type="dxa"/>
            <w:shd w:val="clear" w:color="auto" w:fill="FFFFFF"/>
          </w:tcPr>
          <w:p w:rsidR="00827CC5" w:rsidRPr="00827CC5" w:rsidRDefault="00827CC5" w:rsidP="00827CC5">
            <w:pPr>
              <w:ind w:left="95"/>
              <w:contextualSpacing/>
              <w:rPr>
                <w:rFonts w:ascii="Calibri" w:hAnsi="Calibri" w:cs="Calibri"/>
                <w:sz w:val="20"/>
                <w:szCs w:val="20"/>
              </w:rPr>
            </w:pPr>
          </w:p>
          <w:p w:rsidR="00827CC5" w:rsidRPr="00827CC5" w:rsidRDefault="00827CC5" w:rsidP="00DE5EB9">
            <w:pPr>
              <w:numPr>
                <w:ilvl w:val="0"/>
                <w:numId w:val="33"/>
              </w:numPr>
              <w:ind w:left="346"/>
              <w:contextualSpacing/>
              <w:rPr>
                <w:rFonts w:ascii="Calibri" w:hAnsi="Calibri" w:cs="Calibri"/>
                <w:sz w:val="20"/>
                <w:szCs w:val="20"/>
              </w:rPr>
            </w:pPr>
            <w:r w:rsidRPr="00827CC5">
              <w:rPr>
                <w:rFonts w:ascii="Calibri" w:hAnsi="Calibri" w:cs="Calibri"/>
                <w:sz w:val="20"/>
                <w:szCs w:val="20"/>
              </w:rPr>
              <w:t>проширење угоститељских капацитет</w:t>
            </w:r>
            <w:r w:rsidRPr="00827CC5">
              <w:rPr>
                <w:rFonts w:ascii="Calibri" w:hAnsi="Calibri" w:cs="Calibri"/>
                <w:sz w:val="20"/>
                <w:szCs w:val="20"/>
                <w:lang w:val="sr-Cyrl-RS"/>
              </w:rPr>
              <w:t>а кроз кроз формирање нове угоститељске јединице</w:t>
            </w:r>
            <w:r w:rsidRPr="00827CC5">
              <w:rPr>
                <w:rFonts w:ascii="Calibri" w:hAnsi="Calibri" w:cs="Calibri"/>
                <w:sz w:val="20"/>
                <w:szCs w:val="20"/>
              </w:rPr>
              <w:t>- башта непосредно поред моста Мехмед паше Соколовића</w:t>
            </w: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33"/>
              </w:numPr>
              <w:ind w:left="343"/>
              <w:contextualSpacing/>
              <w:rPr>
                <w:rFonts w:ascii="Calibri" w:hAnsi="Calibri" w:cs="Calibri"/>
                <w:sz w:val="20"/>
                <w:szCs w:val="20"/>
                <w:lang w:val="sr-Cyrl-RS"/>
              </w:rPr>
            </w:pPr>
            <w:r w:rsidRPr="00827CC5">
              <w:rPr>
                <w:rFonts w:ascii="Calibri" w:hAnsi="Calibri" w:cs="Calibri"/>
                <w:sz w:val="20"/>
                <w:szCs w:val="20"/>
                <w:lang w:val="sr-Cyrl-RS"/>
              </w:rPr>
              <w:t>грађевински урађена модерна башта на обали Дрине са капацитетом од додатних 40 мјеста</w:t>
            </w:r>
          </w:p>
        </w:tc>
      </w:tr>
      <w:tr w:rsidR="00827CC5" w:rsidRPr="00827CC5" w:rsidTr="002F7417">
        <w:trPr>
          <w:trHeight w:val="2910"/>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t>5.</w:t>
            </w:r>
          </w:p>
        </w:tc>
        <w:tc>
          <w:tcPr>
            <w:tcW w:w="2520" w:type="dxa"/>
          </w:tcPr>
          <w:p w:rsidR="00827CC5" w:rsidRPr="00827CC5" w:rsidRDefault="00827CC5" w:rsidP="00827CC5">
            <w:pPr>
              <w:rPr>
                <w:rFonts w:ascii="Calibri" w:hAnsi="Calibri" w:cs="Calibri"/>
                <w:b/>
              </w:rPr>
            </w:pPr>
            <w:r w:rsidRPr="00827CC5">
              <w:rPr>
                <w:rFonts w:ascii="Calibri" w:hAnsi="Calibri" w:cs="Calibri"/>
                <w:b/>
                <w:lang w:val="sr-Latn-BA"/>
              </w:rPr>
              <w:t xml:space="preserve">1.1.1.5. </w:t>
            </w:r>
            <w:r w:rsidRPr="00827CC5">
              <w:rPr>
                <w:rFonts w:ascii="Calibri" w:hAnsi="Calibri" w:cs="Calibri"/>
                <w:b/>
                <w:lang w:val="sr-Cyrl-RS"/>
              </w:rPr>
              <w:t xml:space="preserve">Пројекат </w:t>
            </w:r>
            <w:r w:rsidRPr="00827CC5">
              <w:rPr>
                <w:rFonts w:ascii="Calibri" w:hAnsi="Calibri" w:cs="Calibri"/>
                <w:b/>
                <w:lang w:val="sr-Latn-BA"/>
              </w:rPr>
              <w:t>Надоградња хотела Вилина Влас</w:t>
            </w:r>
          </w:p>
        </w:tc>
        <w:tc>
          <w:tcPr>
            <w:tcW w:w="3600" w:type="dxa"/>
            <w:shd w:val="clear" w:color="auto" w:fill="FFFFFF"/>
          </w:tcPr>
          <w:p w:rsidR="00827CC5" w:rsidRPr="00827CC5" w:rsidRDefault="00827CC5" w:rsidP="00827CC5">
            <w:pPr>
              <w:ind w:left="334"/>
              <w:contextualSpacing/>
              <w:rPr>
                <w:rFonts w:ascii="Calibri" w:hAnsi="Calibri" w:cs="Calibri"/>
                <w:sz w:val="20"/>
                <w:szCs w:val="20"/>
              </w:rPr>
            </w:pPr>
          </w:p>
          <w:p w:rsidR="00827CC5" w:rsidRPr="00827CC5" w:rsidRDefault="00827CC5" w:rsidP="00DE5EB9">
            <w:pPr>
              <w:numPr>
                <w:ilvl w:val="0"/>
                <w:numId w:val="35"/>
              </w:numPr>
              <w:ind w:left="334"/>
              <w:contextualSpacing/>
              <w:rPr>
                <w:rFonts w:ascii="Calibri" w:hAnsi="Calibri" w:cs="Calibri"/>
                <w:sz w:val="20"/>
                <w:szCs w:val="20"/>
              </w:rPr>
            </w:pPr>
            <w:r w:rsidRPr="00827CC5">
              <w:rPr>
                <w:rFonts w:ascii="Calibri" w:hAnsi="Calibri" w:cs="Calibri"/>
                <w:sz w:val="20"/>
                <w:szCs w:val="20"/>
                <w:lang w:val="sr-Cyrl-RS"/>
              </w:rPr>
              <w:t xml:space="preserve">завршена прва фаза надоградње хотела- грађевински, </w:t>
            </w:r>
            <w:r w:rsidRPr="00827CC5">
              <w:rPr>
                <w:rFonts w:ascii="Calibri" w:hAnsi="Calibri" w:cs="Calibri"/>
                <w:sz w:val="20"/>
                <w:szCs w:val="20"/>
              </w:rPr>
              <w:t>кровни, лимарски, фасадарски и грубе инсталатерске радове</w:t>
            </w:r>
          </w:p>
          <w:p w:rsidR="00827CC5" w:rsidRPr="00827CC5" w:rsidRDefault="00827CC5" w:rsidP="00DE5EB9">
            <w:pPr>
              <w:numPr>
                <w:ilvl w:val="0"/>
                <w:numId w:val="35"/>
              </w:numPr>
              <w:ind w:left="334"/>
              <w:contextualSpacing/>
              <w:rPr>
                <w:rFonts w:ascii="Calibri" w:hAnsi="Calibri" w:cs="Calibri"/>
                <w:sz w:val="20"/>
                <w:szCs w:val="20"/>
              </w:rPr>
            </w:pPr>
            <w:r w:rsidRPr="00827CC5">
              <w:rPr>
                <w:rFonts w:ascii="Calibri" w:hAnsi="Calibri" w:cs="Calibri"/>
                <w:sz w:val="20"/>
                <w:szCs w:val="20"/>
                <w:lang w:val="sr-Cyrl-RS"/>
              </w:rPr>
              <w:t>започета друга фаза надоградње- унутрашњи фини радови и опремање</w:t>
            </w:r>
          </w:p>
        </w:tc>
        <w:tc>
          <w:tcPr>
            <w:tcW w:w="3185" w:type="dxa"/>
          </w:tcPr>
          <w:p w:rsidR="00827CC5" w:rsidRPr="00827CC5" w:rsidRDefault="00827CC5" w:rsidP="00827CC5">
            <w:pPr>
              <w:ind w:left="343"/>
              <w:contextualSpacing/>
              <w:rPr>
                <w:rFonts w:ascii="Calibri" w:hAnsi="Calibri" w:cs="Calibri"/>
                <w:sz w:val="20"/>
                <w:szCs w:val="20"/>
                <w:lang w:val="sr-Cyrl-RS"/>
              </w:rPr>
            </w:pPr>
          </w:p>
          <w:p w:rsidR="00827CC5" w:rsidRPr="00827CC5" w:rsidRDefault="00827CC5" w:rsidP="00DE5EB9">
            <w:pPr>
              <w:numPr>
                <w:ilvl w:val="0"/>
                <w:numId w:val="35"/>
              </w:numPr>
              <w:ind w:left="343"/>
              <w:contextualSpacing/>
              <w:rPr>
                <w:rFonts w:ascii="Calibri" w:hAnsi="Calibri" w:cs="Calibri"/>
                <w:sz w:val="20"/>
                <w:szCs w:val="20"/>
                <w:lang w:val="sr-Cyrl-RS"/>
              </w:rPr>
            </w:pPr>
            <w:r w:rsidRPr="00827CC5">
              <w:rPr>
                <w:rFonts w:ascii="Calibri" w:hAnsi="Calibri" w:cs="Calibri"/>
                <w:sz w:val="20"/>
                <w:szCs w:val="20"/>
                <w:lang w:val="sr-Cyrl-RS"/>
              </w:rPr>
              <w:t>обезбјеђена додатна средства за финансирање пројекта кроз кредитно задужење у износу 1.600.000,00 КМ</w:t>
            </w:r>
          </w:p>
          <w:p w:rsidR="00827CC5" w:rsidRPr="00827CC5" w:rsidRDefault="00827CC5" w:rsidP="00DE5EB9">
            <w:pPr>
              <w:numPr>
                <w:ilvl w:val="0"/>
                <w:numId w:val="35"/>
              </w:numPr>
              <w:ind w:left="343"/>
              <w:contextualSpacing/>
              <w:rPr>
                <w:rFonts w:ascii="Calibri" w:hAnsi="Calibri" w:cs="Calibri"/>
                <w:sz w:val="20"/>
                <w:szCs w:val="20"/>
                <w:lang w:val="sr-Cyrl-RS"/>
              </w:rPr>
            </w:pPr>
            <w:r w:rsidRPr="00827CC5">
              <w:rPr>
                <w:rFonts w:ascii="Calibri" w:hAnsi="Calibri" w:cs="Calibri"/>
                <w:sz w:val="20"/>
                <w:szCs w:val="20"/>
                <w:lang w:val="sr-Cyrl-RS"/>
              </w:rPr>
              <w:t xml:space="preserve">завршетком радова биће обезбјеђено проширење капацитета за </w:t>
            </w:r>
            <w:r w:rsidRPr="00827CC5">
              <w:rPr>
                <w:rFonts w:ascii="Calibri" w:hAnsi="Calibri" w:cs="Calibri"/>
                <w:sz w:val="20"/>
                <w:szCs w:val="20"/>
              </w:rPr>
              <w:t>17 нових смјештајних јединица, са 50 лежајева</w:t>
            </w:r>
          </w:p>
        </w:tc>
      </w:tr>
      <w:tr w:rsidR="00827CC5" w:rsidRPr="00827CC5" w:rsidTr="002F7417">
        <w:trPr>
          <w:trHeight w:val="5030"/>
        </w:trPr>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lang w:val="sr-Cyrl-RS"/>
              </w:rPr>
              <w:lastRenderedPageBreak/>
              <w:t>6</w:t>
            </w:r>
            <w:r w:rsidRPr="00827CC5">
              <w:rPr>
                <w:rFonts w:ascii="Calibri" w:hAnsi="Calibri" w:cs="Calibri"/>
              </w:rPr>
              <w:t>.</w:t>
            </w:r>
          </w:p>
        </w:tc>
        <w:tc>
          <w:tcPr>
            <w:tcW w:w="2520" w:type="dxa"/>
          </w:tcPr>
          <w:p w:rsidR="00827CC5" w:rsidRPr="00827CC5" w:rsidRDefault="00827CC5" w:rsidP="00827CC5">
            <w:pPr>
              <w:rPr>
                <w:rFonts w:ascii="Calibri" w:hAnsi="Calibri" w:cs="Calibri"/>
              </w:rPr>
            </w:pPr>
            <w:bookmarkStart w:id="23" w:name="_Toc41200085"/>
            <w:bookmarkStart w:id="24" w:name="_Toc41211604"/>
          </w:p>
          <w:p w:rsidR="00827CC5" w:rsidRPr="00827CC5" w:rsidRDefault="00827CC5" w:rsidP="00827CC5">
            <w:pPr>
              <w:rPr>
                <w:rFonts w:ascii="Calibri" w:hAnsi="Calibri" w:cs="Calibri"/>
                <w:b/>
              </w:rPr>
            </w:pPr>
            <w:r w:rsidRPr="00827CC5">
              <w:rPr>
                <w:rFonts w:ascii="Calibri" w:hAnsi="Calibri" w:cs="Calibri"/>
                <w:b/>
              </w:rPr>
              <w:t>1.1.1.6. Подршка туристичким манифестацијама и промоција туристичке понуде</w:t>
            </w:r>
            <w:bookmarkEnd w:id="23"/>
            <w:bookmarkEnd w:id="24"/>
          </w:p>
        </w:tc>
        <w:tc>
          <w:tcPr>
            <w:tcW w:w="3600" w:type="dxa"/>
            <w:shd w:val="clear" w:color="auto" w:fill="FFFFFF"/>
          </w:tcPr>
          <w:p w:rsidR="00827CC5" w:rsidRPr="00827CC5" w:rsidRDefault="00827CC5" w:rsidP="00827CC5">
            <w:pPr>
              <w:ind w:left="450"/>
              <w:contextualSpacing/>
              <w:rPr>
                <w:rFonts w:ascii="Calibri" w:hAnsi="Calibri" w:cs="Calibri"/>
                <w:sz w:val="20"/>
                <w:szCs w:val="20"/>
                <w:lang w:val="sr-Latn-BA"/>
              </w:rPr>
            </w:pPr>
          </w:p>
          <w:p w:rsidR="00827CC5" w:rsidRPr="00827CC5" w:rsidRDefault="00827CC5" w:rsidP="00DE5EB9">
            <w:pPr>
              <w:numPr>
                <w:ilvl w:val="0"/>
                <w:numId w:val="16"/>
              </w:numPr>
              <w:contextualSpacing/>
              <w:rPr>
                <w:rFonts w:ascii="Calibri" w:hAnsi="Calibri" w:cs="Calibri"/>
                <w:sz w:val="20"/>
                <w:szCs w:val="20"/>
                <w:lang w:val="sr-Latn-BA"/>
              </w:rPr>
            </w:pPr>
            <w:r w:rsidRPr="00827CC5">
              <w:rPr>
                <w:rFonts w:ascii="Calibri" w:hAnsi="Calibri" w:cs="Calibri"/>
                <w:sz w:val="20"/>
                <w:szCs w:val="20"/>
              </w:rPr>
              <w:t xml:space="preserve">Организоване туристичке манифестације: Златне руке Подриња, Скокови са вишеградске ћуприје, Вишеградска регата и Дрински котлић. </w:t>
            </w:r>
          </w:p>
          <w:p w:rsidR="00827CC5" w:rsidRPr="00827CC5" w:rsidRDefault="00827CC5" w:rsidP="00DE5EB9">
            <w:pPr>
              <w:numPr>
                <w:ilvl w:val="0"/>
                <w:numId w:val="16"/>
              </w:numPr>
              <w:contextualSpacing/>
              <w:rPr>
                <w:rFonts w:ascii="Calibri" w:hAnsi="Calibri" w:cs="Calibri"/>
                <w:sz w:val="20"/>
                <w:szCs w:val="20"/>
                <w:lang w:val="sr-Latn-BA"/>
              </w:rPr>
            </w:pPr>
            <w:r w:rsidRPr="00827CC5">
              <w:rPr>
                <w:rFonts w:ascii="Calibri" w:hAnsi="Calibri" w:cs="Calibri"/>
                <w:sz w:val="20"/>
                <w:szCs w:val="20"/>
              </w:rPr>
              <w:t xml:space="preserve">Покровитељство организацији </w:t>
            </w:r>
            <w:r w:rsidRPr="00827CC5">
              <w:rPr>
                <w:rFonts w:ascii="Calibri" w:hAnsi="Calibri" w:cs="Calibri"/>
                <w:sz w:val="20"/>
                <w:szCs w:val="20"/>
                <w:lang w:val="sr-Cyrl-RS"/>
              </w:rPr>
              <w:t xml:space="preserve">дводневног </w:t>
            </w:r>
            <w:r w:rsidRPr="00827CC5">
              <w:rPr>
                <w:rFonts w:ascii="Calibri" w:hAnsi="Calibri" w:cs="Calibri"/>
                <w:sz w:val="20"/>
                <w:szCs w:val="20"/>
              </w:rPr>
              <w:t>Међународног сајма меда и пчеларске опреме</w:t>
            </w:r>
          </w:p>
          <w:p w:rsidR="00827CC5" w:rsidRPr="00827CC5" w:rsidRDefault="00827CC5" w:rsidP="00DE5EB9">
            <w:pPr>
              <w:numPr>
                <w:ilvl w:val="0"/>
                <w:numId w:val="16"/>
              </w:numPr>
              <w:rPr>
                <w:rFonts w:ascii="Calibri" w:hAnsi="Calibri" w:cs="Calibri"/>
                <w:sz w:val="20"/>
                <w:szCs w:val="20"/>
              </w:rPr>
            </w:pPr>
            <w:r w:rsidRPr="00827CC5">
              <w:rPr>
                <w:rFonts w:ascii="Calibri" w:hAnsi="Calibri" w:cs="Calibri"/>
                <w:sz w:val="20"/>
                <w:szCs w:val="20"/>
              </w:rPr>
              <w:t>Учешће на Међународном туристичком сајму у Београду</w:t>
            </w:r>
            <w:r w:rsidRPr="00827CC5">
              <w:rPr>
                <w:rFonts w:ascii="Calibri" w:hAnsi="Calibri" w:cs="Calibri"/>
                <w:sz w:val="20"/>
                <w:szCs w:val="20"/>
                <w:lang w:val="sr-Cyrl-RS"/>
              </w:rPr>
              <w:t>,Нови Сад</w:t>
            </w:r>
            <w:r w:rsidRPr="00827CC5">
              <w:rPr>
                <w:rFonts w:ascii="Calibri" w:hAnsi="Calibri" w:cs="Calibri"/>
                <w:sz w:val="20"/>
                <w:szCs w:val="20"/>
              </w:rPr>
              <w:t xml:space="preserve"> и Бања Луци </w:t>
            </w:r>
          </w:p>
          <w:p w:rsidR="00827CC5" w:rsidRPr="00827CC5" w:rsidRDefault="00827CC5" w:rsidP="00DE5EB9">
            <w:pPr>
              <w:numPr>
                <w:ilvl w:val="0"/>
                <w:numId w:val="16"/>
              </w:numPr>
              <w:rPr>
                <w:rFonts w:ascii="Calibri" w:hAnsi="Calibri" w:cs="Calibri"/>
                <w:sz w:val="20"/>
                <w:szCs w:val="20"/>
              </w:rPr>
            </w:pPr>
            <w:r w:rsidRPr="00827CC5">
              <w:rPr>
                <w:rFonts w:ascii="Calibri" w:hAnsi="Calibri" w:cs="Calibri"/>
                <w:sz w:val="20"/>
                <w:szCs w:val="20"/>
              </w:rPr>
              <w:t>Организација промоција путем ТВ репортажа на интернационалном нивоу</w:t>
            </w:r>
          </w:p>
          <w:p w:rsidR="00827CC5" w:rsidRPr="00827CC5" w:rsidRDefault="00827CC5" w:rsidP="00DE5EB9">
            <w:pPr>
              <w:numPr>
                <w:ilvl w:val="0"/>
                <w:numId w:val="16"/>
              </w:numPr>
              <w:rPr>
                <w:rFonts w:ascii="Calibri" w:hAnsi="Calibri" w:cs="Calibri"/>
                <w:sz w:val="20"/>
                <w:szCs w:val="20"/>
              </w:rPr>
            </w:pPr>
            <w:r w:rsidRPr="00827CC5">
              <w:rPr>
                <w:rFonts w:ascii="Calibri" w:hAnsi="Calibri" w:cs="Calibri"/>
                <w:sz w:val="20"/>
                <w:szCs w:val="20"/>
              </w:rPr>
              <w:t>Дводневна радионица „Употреба дигиталних канала продаје“ </w:t>
            </w:r>
          </w:p>
          <w:p w:rsidR="00827CC5" w:rsidRPr="00827CC5" w:rsidRDefault="00827CC5" w:rsidP="00DE5EB9">
            <w:pPr>
              <w:numPr>
                <w:ilvl w:val="0"/>
                <w:numId w:val="16"/>
              </w:numPr>
              <w:rPr>
                <w:rFonts w:ascii="Calibri" w:hAnsi="Calibri" w:cs="Calibri"/>
                <w:sz w:val="20"/>
                <w:szCs w:val="20"/>
              </w:rPr>
            </w:pPr>
            <w:r w:rsidRPr="00827CC5">
              <w:rPr>
                <w:rFonts w:ascii="Calibri" w:hAnsi="Calibri" w:cs="Calibri"/>
                <w:sz w:val="20"/>
                <w:szCs w:val="20"/>
                <w:lang w:val="sr-Cyrl-RS"/>
              </w:rPr>
              <w:t xml:space="preserve">обиљежавање </w:t>
            </w:r>
            <w:r w:rsidRPr="00827CC5">
              <w:rPr>
                <w:rFonts w:ascii="Calibri" w:hAnsi="Calibri" w:cs="Calibri"/>
                <w:sz w:val="20"/>
                <w:szCs w:val="20"/>
              </w:rPr>
              <w:t>Свјетског дан</w:t>
            </w:r>
            <w:r w:rsidRPr="00827CC5">
              <w:rPr>
                <w:rFonts w:ascii="Calibri" w:hAnsi="Calibri" w:cs="Calibri"/>
                <w:sz w:val="20"/>
                <w:szCs w:val="20"/>
                <w:lang w:val="sr-Cyrl-RS"/>
              </w:rPr>
              <w:t>а</w:t>
            </w:r>
            <w:r w:rsidRPr="00827CC5">
              <w:rPr>
                <w:rFonts w:ascii="Calibri" w:hAnsi="Calibri" w:cs="Calibri"/>
                <w:sz w:val="20"/>
                <w:szCs w:val="20"/>
              </w:rPr>
              <w:t xml:space="preserve"> туризма </w:t>
            </w:r>
            <w:r w:rsidRPr="00827CC5">
              <w:rPr>
                <w:rFonts w:ascii="Calibri" w:hAnsi="Calibri" w:cs="Calibri"/>
                <w:sz w:val="20"/>
                <w:szCs w:val="20"/>
                <w:lang w:val="sr-Cyrl-RS"/>
              </w:rPr>
              <w:t xml:space="preserve">- </w:t>
            </w:r>
            <w:r w:rsidRPr="00827CC5">
              <w:rPr>
                <w:rFonts w:ascii="Calibri" w:hAnsi="Calibri" w:cs="Calibri"/>
                <w:sz w:val="20"/>
                <w:szCs w:val="20"/>
              </w:rPr>
              <w:t xml:space="preserve">27. септембар </w:t>
            </w:r>
          </w:p>
          <w:p w:rsidR="00827CC5" w:rsidRPr="00827CC5" w:rsidRDefault="00827CC5" w:rsidP="00827CC5">
            <w:pPr>
              <w:ind w:left="450"/>
              <w:rPr>
                <w:rFonts w:ascii="Calibri" w:hAnsi="Calibri" w:cs="Calibri"/>
                <w:sz w:val="20"/>
                <w:szCs w:val="20"/>
              </w:rPr>
            </w:pP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14"/>
              </w:numPr>
              <w:rPr>
                <w:rFonts w:ascii="Calibri" w:hAnsi="Calibri" w:cs="Calibri"/>
                <w:sz w:val="20"/>
                <w:szCs w:val="20"/>
              </w:rPr>
            </w:pPr>
            <w:r w:rsidRPr="00827CC5">
              <w:rPr>
                <w:rFonts w:ascii="Calibri" w:hAnsi="Calibri" w:cs="Calibri"/>
                <w:sz w:val="20"/>
                <w:szCs w:val="20"/>
              </w:rPr>
              <w:t xml:space="preserve">Број учесника манифестација: Златне руке Подриња </w:t>
            </w:r>
            <w:r w:rsidRPr="00827CC5">
              <w:rPr>
                <w:rFonts w:ascii="Calibri" w:hAnsi="Calibri" w:cs="Calibri"/>
                <w:sz w:val="20"/>
                <w:szCs w:val="20"/>
                <w:lang w:val="sr-Cyrl-RS"/>
              </w:rPr>
              <w:t>24 излагача</w:t>
            </w:r>
            <w:r w:rsidRPr="00827CC5">
              <w:rPr>
                <w:rFonts w:ascii="Calibri" w:hAnsi="Calibri" w:cs="Calibri"/>
                <w:sz w:val="20"/>
                <w:szCs w:val="20"/>
              </w:rPr>
              <w:t>,Скокови са вишеградске ћуприје 1</w:t>
            </w:r>
            <w:r w:rsidRPr="00827CC5">
              <w:rPr>
                <w:rFonts w:ascii="Calibri" w:hAnsi="Calibri" w:cs="Calibri"/>
                <w:sz w:val="20"/>
                <w:szCs w:val="20"/>
                <w:lang w:val="sr-Cyrl-RS"/>
              </w:rPr>
              <w:t xml:space="preserve">8 око 100 публике, </w:t>
            </w:r>
            <w:r w:rsidRPr="00827CC5">
              <w:rPr>
                <w:rFonts w:ascii="Calibri" w:hAnsi="Calibri" w:cs="Calibri"/>
                <w:sz w:val="20"/>
                <w:szCs w:val="20"/>
              </w:rPr>
              <w:t>Вишеградска регата 4</w:t>
            </w:r>
            <w:r w:rsidRPr="00827CC5">
              <w:rPr>
                <w:rFonts w:ascii="Calibri" w:hAnsi="Calibri" w:cs="Calibri"/>
                <w:sz w:val="20"/>
                <w:szCs w:val="20"/>
                <w:lang w:val="sr-Cyrl-RS"/>
              </w:rPr>
              <w:t>5</w:t>
            </w:r>
            <w:r w:rsidRPr="00827CC5">
              <w:rPr>
                <w:rFonts w:ascii="Calibri" w:hAnsi="Calibri" w:cs="Calibri"/>
                <w:sz w:val="20"/>
                <w:szCs w:val="20"/>
              </w:rPr>
              <w:t>0 људи, Дрински котлић 1</w:t>
            </w:r>
            <w:r w:rsidRPr="00827CC5">
              <w:rPr>
                <w:rFonts w:ascii="Calibri" w:hAnsi="Calibri" w:cs="Calibri"/>
                <w:sz w:val="20"/>
                <w:szCs w:val="20"/>
                <w:lang w:val="sr-Cyrl-RS"/>
              </w:rPr>
              <w:t>8</w:t>
            </w:r>
            <w:r w:rsidRPr="00827CC5">
              <w:rPr>
                <w:rFonts w:ascii="Calibri" w:hAnsi="Calibri" w:cs="Calibri"/>
                <w:sz w:val="20"/>
                <w:szCs w:val="20"/>
              </w:rPr>
              <w:t xml:space="preserve"> екипа, Сајам меда </w:t>
            </w:r>
            <w:r w:rsidRPr="00827CC5">
              <w:rPr>
                <w:rFonts w:ascii="Calibri" w:hAnsi="Calibri" w:cs="Calibri"/>
                <w:sz w:val="20"/>
                <w:szCs w:val="20"/>
                <w:lang w:val="sr-Cyrl-RS"/>
              </w:rPr>
              <w:t>30</w:t>
            </w:r>
            <w:r w:rsidRPr="00827CC5">
              <w:rPr>
                <w:rFonts w:ascii="Calibri" w:hAnsi="Calibri" w:cs="Calibri"/>
                <w:sz w:val="20"/>
                <w:szCs w:val="20"/>
              </w:rPr>
              <w:t xml:space="preserve"> излагача</w:t>
            </w:r>
          </w:p>
          <w:p w:rsidR="00827CC5" w:rsidRPr="00827CC5" w:rsidRDefault="00827CC5" w:rsidP="00DE5EB9">
            <w:pPr>
              <w:numPr>
                <w:ilvl w:val="0"/>
                <w:numId w:val="14"/>
              </w:numPr>
              <w:rPr>
                <w:rFonts w:ascii="Calibri" w:hAnsi="Calibri" w:cs="Calibri"/>
                <w:sz w:val="20"/>
                <w:szCs w:val="20"/>
              </w:rPr>
            </w:pPr>
            <w:r w:rsidRPr="00827CC5">
              <w:rPr>
                <w:rFonts w:ascii="Calibri" w:hAnsi="Calibri" w:cs="Calibri"/>
                <w:sz w:val="20"/>
                <w:szCs w:val="20"/>
              </w:rPr>
              <w:t>Доступн</w:t>
            </w:r>
            <w:r w:rsidRPr="00827CC5">
              <w:rPr>
                <w:rFonts w:ascii="Calibri" w:hAnsi="Calibri" w:cs="Calibri"/>
                <w:sz w:val="20"/>
                <w:szCs w:val="20"/>
                <w:lang w:val="sr-Cyrl-RS"/>
              </w:rPr>
              <w:t>е</w:t>
            </w:r>
            <w:r w:rsidRPr="00827CC5">
              <w:rPr>
                <w:rFonts w:ascii="Calibri" w:hAnsi="Calibri" w:cs="Calibri"/>
                <w:sz w:val="20"/>
                <w:szCs w:val="20"/>
              </w:rPr>
              <w:t xml:space="preserve"> интегралне </w:t>
            </w:r>
            <w:r w:rsidRPr="00827CC5">
              <w:rPr>
                <w:rFonts w:ascii="Calibri" w:hAnsi="Calibri" w:cs="Calibri"/>
                <w:sz w:val="20"/>
                <w:szCs w:val="20"/>
                <w:lang w:val="sr-Cyrl-RS"/>
              </w:rPr>
              <w:t>вишеј</w:t>
            </w:r>
            <w:r w:rsidRPr="00827CC5">
              <w:rPr>
                <w:rFonts w:ascii="Calibri" w:hAnsi="Calibri" w:cs="Calibri"/>
                <w:sz w:val="20"/>
                <w:szCs w:val="20"/>
              </w:rPr>
              <w:t xml:space="preserve">езичне брошуре </w:t>
            </w:r>
          </w:p>
          <w:p w:rsidR="00827CC5" w:rsidRPr="00827CC5" w:rsidRDefault="00827CC5" w:rsidP="00DE5EB9">
            <w:pPr>
              <w:numPr>
                <w:ilvl w:val="0"/>
                <w:numId w:val="14"/>
              </w:numPr>
              <w:rPr>
                <w:rFonts w:ascii="Calibri" w:hAnsi="Calibri" w:cs="Calibri"/>
                <w:sz w:val="20"/>
                <w:szCs w:val="20"/>
              </w:rPr>
            </w:pPr>
            <w:r w:rsidRPr="00827CC5">
              <w:rPr>
                <w:rFonts w:ascii="Calibri" w:hAnsi="Calibri" w:cs="Calibri"/>
                <w:sz w:val="20"/>
                <w:szCs w:val="20"/>
              </w:rPr>
              <w:t>Штампано 1.500 примјерака нове тематске брошуре "</w:t>
            </w:r>
            <w:r w:rsidRPr="00827CC5">
              <w:rPr>
                <w:rFonts w:ascii="Calibri" w:hAnsi="Calibri" w:cs="Calibri"/>
                <w:sz w:val="20"/>
                <w:szCs w:val="20"/>
                <w:lang w:val="sr-Cyrl-RS"/>
              </w:rPr>
              <w:t>Угоститељска понуда Вишеграда</w:t>
            </w:r>
            <w:r w:rsidRPr="00827CC5">
              <w:rPr>
                <w:rFonts w:ascii="Calibri" w:hAnsi="Calibri" w:cs="Calibri"/>
                <w:sz w:val="20"/>
                <w:szCs w:val="20"/>
              </w:rPr>
              <w:t>"</w:t>
            </w:r>
          </w:p>
          <w:p w:rsidR="00827CC5" w:rsidRPr="00827CC5" w:rsidRDefault="00827CC5" w:rsidP="00DE5EB9">
            <w:pPr>
              <w:numPr>
                <w:ilvl w:val="0"/>
                <w:numId w:val="14"/>
              </w:numPr>
              <w:rPr>
                <w:rFonts w:ascii="Calibri" w:hAnsi="Calibri" w:cs="Calibri"/>
                <w:sz w:val="20"/>
                <w:szCs w:val="20"/>
              </w:rPr>
            </w:pPr>
          </w:p>
          <w:p w:rsidR="00827CC5" w:rsidRPr="00827CC5" w:rsidRDefault="00827CC5" w:rsidP="00DE5EB9">
            <w:pPr>
              <w:numPr>
                <w:ilvl w:val="0"/>
                <w:numId w:val="14"/>
              </w:numPr>
              <w:rPr>
                <w:rFonts w:ascii="Calibri" w:hAnsi="Calibri" w:cs="Calibri"/>
                <w:sz w:val="20"/>
                <w:szCs w:val="20"/>
              </w:rPr>
            </w:pPr>
          </w:p>
        </w:tc>
      </w:tr>
      <w:tr w:rsidR="00827CC5" w:rsidRPr="00827CC5" w:rsidTr="002F7417">
        <w:trPr>
          <w:trHeight w:val="620"/>
        </w:trPr>
        <w:tc>
          <w:tcPr>
            <w:tcW w:w="10115" w:type="dxa"/>
            <w:gridSpan w:val="4"/>
            <w:vAlign w:val="center"/>
          </w:tcPr>
          <w:p w:rsidR="00827CC5" w:rsidRPr="00827CC5" w:rsidRDefault="00827CC5" w:rsidP="00827CC5">
            <w:pPr>
              <w:rPr>
                <w:rFonts w:ascii="Calibri" w:hAnsi="Calibri" w:cs="Calibri"/>
                <w:sz w:val="20"/>
                <w:szCs w:val="20"/>
              </w:rPr>
            </w:pPr>
            <w:r w:rsidRPr="00827CC5">
              <w:rPr>
                <w:rFonts w:ascii="Calibri" w:hAnsi="Calibri" w:cs="Calibri"/>
                <w:b/>
                <w:sz w:val="28"/>
                <w:szCs w:val="20"/>
                <w:lang w:val="sr-Cyrl-RS"/>
              </w:rPr>
              <w:t>МЈЕРА</w:t>
            </w:r>
            <w:r w:rsidRPr="00827CC5">
              <w:rPr>
                <w:rFonts w:ascii="Calibri" w:hAnsi="Calibri" w:cs="Calibri"/>
                <w:b/>
                <w:sz w:val="28"/>
                <w:szCs w:val="20"/>
                <w:lang w:val="sr-Latn-BA"/>
              </w:rPr>
              <w:t xml:space="preserve"> 1.1.3</w:t>
            </w:r>
            <w:r w:rsidRPr="00827CC5">
              <w:rPr>
                <w:rFonts w:ascii="Calibri" w:hAnsi="Calibri" w:cs="Calibri"/>
                <w:b/>
                <w:sz w:val="28"/>
                <w:szCs w:val="20"/>
                <w:lang w:val="sr-Cyrl-RS"/>
              </w:rPr>
              <w:t>.</w:t>
            </w:r>
            <w:r w:rsidRPr="00827CC5">
              <w:rPr>
                <w:rFonts w:ascii="Calibri" w:hAnsi="Calibri" w:cs="Calibri"/>
                <w:b/>
                <w:sz w:val="28"/>
                <w:szCs w:val="20"/>
                <w:lang w:val="sr-Latn-BA"/>
              </w:rPr>
              <w:t xml:space="preserve"> </w:t>
            </w:r>
            <w:r w:rsidRPr="00827CC5">
              <w:rPr>
                <w:rFonts w:ascii="Calibri" w:hAnsi="Calibri" w:cs="Calibri"/>
                <w:b/>
                <w:sz w:val="28"/>
                <w:szCs w:val="20"/>
                <w:lang w:val="sr-Cyrl-RS"/>
              </w:rPr>
              <w:t xml:space="preserve"> Подршка развоју примарне пољопривредне производње</w:t>
            </w:r>
          </w:p>
        </w:tc>
      </w:tr>
      <w:tr w:rsidR="00827CC5" w:rsidRPr="00827CC5" w:rsidTr="002F7417">
        <w:trPr>
          <w:trHeight w:val="5021"/>
        </w:trPr>
        <w:tc>
          <w:tcPr>
            <w:tcW w:w="810" w:type="dxa"/>
            <w:vAlign w:val="center"/>
          </w:tcPr>
          <w:p w:rsidR="00827CC5" w:rsidRPr="00827CC5" w:rsidRDefault="00827CC5" w:rsidP="00827CC5">
            <w:pPr>
              <w:jc w:val="center"/>
              <w:rPr>
                <w:rFonts w:ascii="Calibri" w:hAnsi="Calibri" w:cs="Calibri"/>
                <w:color w:val="FF0000"/>
              </w:rPr>
            </w:pPr>
            <w:r w:rsidRPr="00827CC5">
              <w:rPr>
                <w:rFonts w:ascii="Calibri" w:hAnsi="Calibri" w:cs="Calibri"/>
                <w:lang w:val="sr-Cyrl-RS"/>
              </w:rPr>
              <w:t>7</w:t>
            </w:r>
            <w:r w:rsidRPr="00827CC5">
              <w:rPr>
                <w:rFonts w:ascii="Calibri" w:hAnsi="Calibri" w:cs="Calibri"/>
              </w:rPr>
              <w:t>.</w:t>
            </w:r>
          </w:p>
        </w:tc>
        <w:tc>
          <w:tcPr>
            <w:tcW w:w="2520" w:type="dxa"/>
          </w:tcPr>
          <w:p w:rsidR="00827CC5" w:rsidRPr="00827CC5" w:rsidRDefault="00827CC5" w:rsidP="00827CC5">
            <w:pPr>
              <w:rPr>
                <w:rFonts w:ascii="Calibri" w:hAnsi="Calibri" w:cs="Calibri"/>
                <w:b/>
              </w:rPr>
            </w:pPr>
            <w:bookmarkStart w:id="25" w:name="_Toc41200109"/>
            <w:bookmarkStart w:id="26" w:name="_Toc41211628"/>
            <w:r w:rsidRPr="00827CC5">
              <w:rPr>
                <w:rFonts w:ascii="Calibri" w:hAnsi="Calibri" w:cs="Calibri"/>
                <w:b/>
              </w:rPr>
              <w:t>1.</w:t>
            </w:r>
            <w:r w:rsidRPr="00827CC5">
              <w:rPr>
                <w:rFonts w:ascii="Calibri" w:hAnsi="Calibri" w:cs="Calibri"/>
                <w:b/>
                <w:lang w:val="sr-Cyrl-RS"/>
              </w:rPr>
              <w:t>1.3</w:t>
            </w:r>
            <w:r w:rsidRPr="00827CC5">
              <w:rPr>
                <w:rFonts w:ascii="Calibri" w:hAnsi="Calibri" w:cs="Calibri"/>
                <w:b/>
              </w:rPr>
              <w:t>.</w:t>
            </w:r>
            <w:r w:rsidRPr="00827CC5">
              <w:rPr>
                <w:rFonts w:ascii="Calibri" w:hAnsi="Calibri" w:cs="Calibri"/>
                <w:b/>
                <w:lang w:val="sr-Cyrl-RS"/>
              </w:rPr>
              <w:t>6</w:t>
            </w:r>
            <w:r w:rsidRPr="00827CC5">
              <w:rPr>
                <w:rFonts w:ascii="Calibri" w:hAnsi="Calibri" w:cs="Calibri"/>
                <w:b/>
              </w:rPr>
              <w:t xml:space="preserve">. Подстицаји у пољопривреди </w:t>
            </w:r>
            <w:bookmarkEnd w:id="25"/>
            <w:bookmarkEnd w:id="26"/>
          </w:p>
        </w:tc>
        <w:tc>
          <w:tcPr>
            <w:tcW w:w="3600" w:type="dxa"/>
          </w:tcPr>
          <w:p w:rsidR="00827CC5" w:rsidRPr="00827CC5" w:rsidRDefault="00827CC5" w:rsidP="00827CC5">
            <w:pPr>
              <w:ind w:left="455"/>
              <w:contextualSpacing/>
              <w:rPr>
                <w:rFonts w:ascii="Calibri" w:hAnsi="Calibri" w:cs="Calibri"/>
                <w:sz w:val="20"/>
                <w:szCs w:val="20"/>
              </w:rPr>
            </w:pPr>
          </w:p>
          <w:p w:rsidR="00827CC5" w:rsidRPr="00827CC5" w:rsidRDefault="00827CC5" w:rsidP="00DE5EB9">
            <w:pPr>
              <w:numPr>
                <w:ilvl w:val="0"/>
                <w:numId w:val="22"/>
              </w:numPr>
              <w:ind w:left="455"/>
              <w:contextualSpacing/>
              <w:rPr>
                <w:rFonts w:ascii="Calibri" w:hAnsi="Calibri" w:cs="Calibri"/>
                <w:sz w:val="20"/>
                <w:szCs w:val="20"/>
              </w:rPr>
            </w:pPr>
            <w:r w:rsidRPr="00827CC5">
              <w:rPr>
                <w:rFonts w:ascii="Calibri" w:hAnsi="Calibri" w:cs="Calibri"/>
                <w:sz w:val="20"/>
                <w:szCs w:val="20"/>
                <w:lang w:val="bs-Cyrl-BA"/>
              </w:rPr>
              <w:t>Усвојена Одлука о новчаном подстицају за развој пољопривреде у општини Вишеград за 2024. годину</w:t>
            </w:r>
          </w:p>
          <w:p w:rsidR="00827CC5" w:rsidRPr="00827CC5" w:rsidRDefault="00827CC5" w:rsidP="00DE5EB9">
            <w:pPr>
              <w:numPr>
                <w:ilvl w:val="0"/>
                <w:numId w:val="22"/>
              </w:numPr>
              <w:ind w:left="455"/>
              <w:contextualSpacing/>
              <w:rPr>
                <w:rFonts w:ascii="Calibri" w:hAnsi="Calibri" w:cs="Calibri"/>
                <w:sz w:val="20"/>
                <w:szCs w:val="20"/>
              </w:rPr>
            </w:pPr>
            <w:r w:rsidRPr="00827CC5">
              <w:rPr>
                <w:rFonts w:ascii="Calibri" w:hAnsi="Calibri" w:cs="Calibri"/>
                <w:sz w:val="20"/>
                <w:szCs w:val="20"/>
                <w:lang w:val="bs-Cyrl-BA"/>
              </w:rPr>
              <w:t xml:space="preserve">Набавка опреме за наводњавање кроз пројекат Организације за храну и пољопривреду (FAO)  </w:t>
            </w:r>
          </w:p>
          <w:p w:rsidR="00827CC5" w:rsidRPr="00827CC5" w:rsidRDefault="00827CC5" w:rsidP="00DE5EB9">
            <w:pPr>
              <w:numPr>
                <w:ilvl w:val="0"/>
                <w:numId w:val="22"/>
              </w:numPr>
              <w:ind w:left="455"/>
              <w:contextualSpacing/>
              <w:rPr>
                <w:rFonts w:ascii="Calibri" w:hAnsi="Calibri" w:cs="Calibri"/>
                <w:sz w:val="20"/>
                <w:szCs w:val="20"/>
              </w:rPr>
            </w:pPr>
            <w:r w:rsidRPr="00827CC5">
              <w:rPr>
                <w:rFonts w:ascii="Calibri" w:hAnsi="Calibri" w:cs="Calibri"/>
                <w:sz w:val="20"/>
                <w:szCs w:val="20"/>
                <w:lang w:val="bs-Cyrl-BA"/>
              </w:rPr>
              <w:t>Старт-ап пакети за нове пчеларе</w:t>
            </w:r>
          </w:p>
          <w:p w:rsidR="00827CC5" w:rsidRPr="00827CC5" w:rsidRDefault="00827CC5" w:rsidP="00DE5EB9">
            <w:pPr>
              <w:numPr>
                <w:ilvl w:val="0"/>
                <w:numId w:val="22"/>
              </w:numPr>
              <w:ind w:left="455"/>
              <w:contextualSpacing/>
              <w:rPr>
                <w:rFonts w:ascii="Calibri" w:hAnsi="Calibri" w:cs="Calibri"/>
                <w:sz w:val="20"/>
                <w:szCs w:val="20"/>
              </w:rPr>
            </w:pPr>
            <w:r w:rsidRPr="00827CC5">
              <w:rPr>
                <w:rFonts w:ascii="Calibri" w:hAnsi="Calibri" w:cs="Calibri"/>
                <w:sz w:val="20"/>
                <w:szCs w:val="20"/>
              </w:rPr>
              <w:t>Обиљеж</w:t>
            </w:r>
            <w:r w:rsidRPr="00827CC5">
              <w:rPr>
                <w:rFonts w:ascii="Calibri" w:hAnsi="Calibri" w:cs="Calibri"/>
                <w:sz w:val="20"/>
                <w:szCs w:val="20"/>
                <w:lang w:val="sr-Cyrl-RS"/>
              </w:rPr>
              <w:t>авање</w:t>
            </w:r>
            <w:r w:rsidRPr="00827CC5">
              <w:rPr>
                <w:rFonts w:ascii="Calibri" w:hAnsi="Calibri" w:cs="Calibri"/>
                <w:sz w:val="20"/>
                <w:szCs w:val="20"/>
              </w:rPr>
              <w:t xml:space="preserve"> Свјетског дан </w:t>
            </w:r>
            <w:r w:rsidRPr="00827CC5">
              <w:rPr>
                <w:rFonts w:ascii="Calibri" w:hAnsi="Calibri" w:cs="Calibri"/>
                <w:sz w:val="20"/>
                <w:szCs w:val="20"/>
                <w:lang w:val="sr-Cyrl-RS"/>
              </w:rPr>
              <w:t xml:space="preserve">а </w:t>
            </w:r>
            <w:r w:rsidRPr="00827CC5">
              <w:rPr>
                <w:rFonts w:ascii="Calibri" w:hAnsi="Calibri" w:cs="Calibri"/>
                <w:sz w:val="20"/>
                <w:szCs w:val="20"/>
              </w:rPr>
              <w:t>пчеле и</w:t>
            </w:r>
            <w:r w:rsidRPr="00827CC5">
              <w:rPr>
                <w:rFonts w:ascii="Calibri" w:hAnsi="Calibri" w:cs="Calibri"/>
                <w:sz w:val="20"/>
                <w:szCs w:val="20"/>
                <w:lang w:val="sr-Cyrl-RS"/>
              </w:rPr>
              <w:t xml:space="preserve"> пројекат пошумљавања медоносним дрвећем</w:t>
            </w:r>
          </w:p>
          <w:p w:rsidR="00827CC5" w:rsidRPr="00827CC5" w:rsidRDefault="00827CC5" w:rsidP="00DE5EB9">
            <w:pPr>
              <w:numPr>
                <w:ilvl w:val="0"/>
                <w:numId w:val="22"/>
              </w:numPr>
              <w:ind w:left="455"/>
              <w:contextualSpacing/>
              <w:rPr>
                <w:rFonts w:ascii="Calibri" w:hAnsi="Calibri" w:cs="Calibri"/>
                <w:sz w:val="20"/>
                <w:szCs w:val="20"/>
              </w:rPr>
            </w:pPr>
            <w:r w:rsidRPr="00827CC5">
              <w:rPr>
                <w:rFonts w:ascii="Calibri" w:hAnsi="Calibri" w:cs="Calibri"/>
                <w:sz w:val="20"/>
                <w:szCs w:val="20"/>
                <w:lang w:val="sr-Cyrl-RS"/>
              </w:rPr>
              <w:t xml:space="preserve">постављени </w:t>
            </w:r>
            <w:r w:rsidRPr="00827CC5">
              <w:rPr>
                <w:rFonts w:ascii="Calibri" w:hAnsi="Calibri" w:cs="Calibri"/>
                <w:sz w:val="20"/>
                <w:szCs w:val="20"/>
              </w:rPr>
              <w:t>електрични пастири</w:t>
            </w:r>
            <w:r w:rsidRPr="00827CC5">
              <w:rPr>
                <w:rFonts w:ascii="Calibri" w:hAnsi="Calibri" w:cs="Calibri"/>
                <w:sz w:val="20"/>
                <w:szCs w:val="20"/>
                <w:lang w:val="sr-Cyrl-RS"/>
              </w:rPr>
              <w:t xml:space="preserve"> са соларним напајањем</w:t>
            </w:r>
            <w:r w:rsidRPr="00827CC5">
              <w:rPr>
                <w:rFonts w:ascii="Calibri" w:hAnsi="Calibri" w:cs="Calibri"/>
                <w:sz w:val="20"/>
                <w:szCs w:val="20"/>
              </w:rPr>
              <w:t>- донација Фондације Серж и Еколошко истраживачког друштва</w:t>
            </w:r>
          </w:p>
        </w:tc>
        <w:tc>
          <w:tcPr>
            <w:tcW w:w="3185" w:type="dxa"/>
          </w:tcPr>
          <w:p w:rsidR="00827CC5" w:rsidRPr="00827CC5" w:rsidRDefault="00827CC5" w:rsidP="00827CC5">
            <w:pPr>
              <w:ind w:left="540"/>
              <w:rPr>
                <w:rFonts w:ascii="Calibri" w:hAnsi="Calibri" w:cs="Calibri"/>
                <w:sz w:val="20"/>
                <w:szCs w:val="20"/>
              </w:rPr>
            </w:pPr>
          </w:p>
          <w:p w:rsidR="00827CC5" w:rsidRPr="00827CC5" w:rsidRDefault="00827CC5" w:rsidP="00DE5EB9">
            <w:pPr>
              <w:numPr>
                <w:ilvl w:val="0"/>
                <w:numId w:val="17"/>
              </w:numPr>
              <w:rPr>
                <w:rFonts w:ascii="Calibri" w:hAnsi="Calibri" w:cs="Calibri"/>
                <w:sz w:val="20"/>
                <w:szCs w:val="20"/>
              </w:rPr>
            </w:pPr>
            <w:r w:rsidRPr="00827CC5">
              <w:rPr>
                <w:rFonts w:ascii="Calibri" w:hAnsi="Calibri" w:cs="Calibri"/>
                <w:sz w:val="20"/>
                <w:szCs w:val="20"/>
                <w:lang w:val="sr-Cyrl-RS"/>
              </w:rPr>
              <w:t xml:space="preserve">Комисијски обрађено 79 предмета по захтјевима за </w:t>
            </w:r>
            <w:r w:rsidRPr="00827CC5">
              <w:rPr>
                <w:rFonts w:ascii="Calibri" w:hAnsi="Calibri" w:cs="Calibri"/>
                <w:sz w:val="20"/>
                <w:szCs w:val="20"/>
              </w:rPr>
              <w:t>новчаним подстицајима у пољопривреди</w:t>
            </w:r>
          </w:p>
          <w:p w:rsidR="00827CC5" w:rsidRPr="00827CC5" w:rsidRDefault="00827CC5" w:rsidP="00DE5EB9">
            <w:pPr>
              <w:numPr>
                <w:ilvl w:val="0"/>
                <w:numId w:val="17"/>
              </w:numPr>
              <w:rPr>
                <w:rFonts w:ascii="Calibri" w:hAnsi="Calibri" w:cs="Calibri"/>
                <w:sz w:val="20"/>
                <w:szCs w:val="20"/>
              </w:rPr>
            </w:pPr>
            <w:r w:rsidRPr="00827CC5">
              <w:rPr>
                <w:rFonts w:ascii="Calibri" w:hAnsi="Calibri" w:cs="Calibri"/>
                <w:sz w:val="20"/>
                <w:szCs w:val="20"/>
                <w:lang w:val="sr-Cyrl-RS"/>
              </w:rPr>
              <w:t>вриједност запримљених захтјева у износу</w:t>
            </w:r>
            <w:r w:rsidRPr="00827CC5">
              <w:rPr>
                <w:rFonts w:ascii="Calibri" w:hAnsi="Calibri" w:cs="Calibri"/>
                <w:sz w:val="20"/>
                <w:szCs w:val="20"/>
              </w:rPr>
              <w:t xml:space="preserve"> </w:t>
            </w:r>
            <w:r w:rsidRPr="00827CC5">
              <w:rPr>
                <w:rFonts w:ascii="Calibri" w:hAnsi="Calibri" w:cs="Calibri"/>
                <w:b/>
                <w:sz w:val="20"/>
                <w:szCs w:val="20"/>
                <w:lang w:val="sr-Cyrl-RS"/>
              </w:rPr>
              <w:t>131.290,60</w:t>
            </w:r>
            <w:r w:rsidRPr="00827CC5">
              <w:rPr>
                <w:rFonts w:ascii="Calibri" w:hAnsi="Calibri" w:cs="Calibri"/>
                <w:sz w:val="20"/>
                <w:szCs w:val="20"/>
              </w:rPr>
              <w:t xml:space="preserve"> </w:t>
            </w:r>
            <w:r w:rsidRPr="00827CC5">
              <w:rPr>
                <w:rFonts w:ascii="Calibri" w:hAnsi="Calibri" w:cs="Calibri"/>
                <w:b/>
                <w:sz w:val="20"/>
                <w:szCs w:val="20"/>
              </w:rPr>
              <w:t>КМ</w:t>
            </w:r>
            <w:r w:rsidRPr="00827CC5">
              <w:rPr>
                <w:rFonts w:ascii="Calibri" w:hAnsi="Calibri" w:cs="Calibri"/>
                <w:sz w:val="20"/>
                <w:szCs w:val="20"/>
              </w:rPr>
              <w:t xml:space="preserve"> подстицајних средстава</w:t>
            </w:r>
          </w:p>
          <w:p w:rsidR="00827CC5" w:rsidRPr="00827CC5" w:rsidRDefault="00827CC5" w:rsidP="00DE5EB9">
            <w:pPr>
              <w:numPr>
                <w:ilvl w:val="0"/>
                <w:numId w:val="17"/>
              </w:numPr>
              <w:rPr>
                <w:rFonts w:ascii="Calibri" w:hAnsi="Calibri" w:cs="Calibri"/>
                <w:sz w:val="20"/>
                <w:szCs w:val="20"/>
              </w:rPr>
            </w:pPr>
            <w:r w:rsidRPr="00827CC5">
              <w:rPr>
                <w:rFonts w:ascii="Calibri" w:hAnsi="Calibri" w:cs="Calibri"/>
                <w:sz w:val="20"/>
                <w:szCs w:val="20"/>
                <w:lang w:val="sr-Cyrl-RS"/>
              </w:rPr>
              <w:t xml:space="preserve">скупљање података за </w:t>
            </w:r>
            <w:r w:rsidRPr="00827CC5">
              <w:rPr>
                <w:rFonts w:ascii="Calibri" w:hAnsi="Calibri" w:cs="Calibri"/>
                <w:sz w:val="20"/>
                <w:szCs w:val="20"/>
              </w:rPr>
              <w:t xml:space="preserve"> општински регистар малих пољопривредника</w:t>
            </w:r>
          </w:p>
          <w:p w:rsidR="00827CC5" w:rsidRPr="00827CC5" w:rsidRDefault="00827CC5" w:rsidP="00DE5EB9">
            <w:pPr>
              <w:numPr>
                <w:ilvl w:val="0"/>
                <w:numId w:val="17"/>
              </w:numPr>
              <w:rPr>
                <w:rFonts w:ascii="Calibri" w:hAnsi="Calibri" w:cs="Calibri"/>
                <w:sz w:val="20"/>
                <w:szCs w:val="20"/>
              </w:rPr>
            </w:pPr>
            <w:r w:rsidRPr="00827CC5">
              <w:rPr>
                <w:rFonts w:ascii="Calibri" w:hAnsi="Calibri" w:cs="Calibri"/>
                <w:sz w:val="20"/>
                <w:szCs w:val="20"/>
                <w:lang w:val="sr-Cyrl-RS"/>
              </w:rPr>
              <w:t>подјељено 20</w:t>
            </w:r>
            <w:r w:rsidRPr="00827CC5">
              <w:rPr>
                <w:rFonts w:ascii="Calibri" w:hAnsi="Calibri" w:cs="Calibri"/>
                <w:sz w:val="20"/>
                <w:szCs w:val="20"/>
              </w:rPr>
              <w:t xml:space="preserve"> старт-ап пакета за нове пчеларе</w:t>
            </w:r>
          </w:p>
          <w:p w:rsidR="00827CC5" w:rsidRPr="00827CC5" w:rsidRDefault="00827CC5" w:rsidP="00DE5EB9">
            <w:pPr>
              <w:numPr>
                <w:ilvl w:val="0"/>
                <w:numId w:val="17"/>
              </w:numPr>
              <w:rPr>
                <w:rFonts w:ascii="Calibri" w:hAnsi="Calibri" w:cs="Calibri"/>
                <w:sz w:val="20"/>
                <w:szCs w:val="20"/>
              </w:rPr>
            </w:pPr>
            <w:r w:rsidRPr="00827CC5">
              <w:rPr>
                <w:rFonts w:ascii="Calibri" w:hAnsi="Calibri" w:cs="Calibri"/>
                <w:sz w:val="20"/>
                <w:szCs w:val="20"/>
                <w:lang w:val="bs-Cyrl-BA"/>
              </w:rPr>
              <w:t>набављена опрема за наводњавање у износу од 10.245,15 КМ за 37 корисника (пумпе за воду, наводњавање воћњак и пластеници)</w:t>
            </w:r>
          </w:p>
          <w:p w:rsidR="00827CC5" w:rsidRPr="00827CC5" w:rsidRDefault="00827CC5" w:rsidP="00DE5EB9">
            <w:pPr>
              <w:numPr>
                <w:ilvl w:val="0"/>
                <w:numId w:val="17"/>
              </w:numPr>
              <w:rPr>
                <w:rFonts w:ascii="Calibri" w:hAnsi="Calibri" w:cs="Calibri"/>
                <w:sz w:val="20"/>
                <w:szCs w:val="20"/>
              </w:rPr>
            </w:pPr>
            <w:r w:rsidRPr="00827CC5">
              <w:rPr>
                <w:rFonts w:ascii="Calibri" w:hAnsi="Calibri" w:cs="Calibri"/>
                <w:sz w:val="20"/>
                <w:szCs w:val="20"/>
                <w:lang w:val="sr-Cyrl-RS"/>
              </w:rPr>
              <w:t xml:space="preserve">осам </w:t>
            </w:r>
            <w:r w:rsidRPr="00827CC5">
              <w:rPr>
                <w:rFonts w:ascii="Calibri" w:hAnsi="Calibri" w:cs="Calibri"/>
                <w:sz w:val="20"/>
                <w:szCs w:val="20"/>
              </w:rPr>
              <w:t>електрични</w:t>
            </w:r>
            <w:r w:rsidRPr="00827CC5">
              <w:rPr>
                <w:rFonts w:ascii="Calibri" w:hAnsi="Calibri" w:cs="Calibri"/>
                <w:sz w:val="20"/>
                <w:szCs w:val="20"/>
                <w:lang w:val="sr-Cyrl-RS"/>
              </w:rPr>
              <w:t>х</w:t>
            </w:r>
            <w:r w:rsidRPr="00827CC5">
              <w:rPr>
                <w:rFonts w:ascii="Calibri" w:hAnsi="Calibri" w:cs="Calibri"/>
                <w:sz w:val="20"/>
                <w:szCs w:val="20"/>
              </w:rPr>
              <w:t xml:space="preserve"> пастир</w:t>
            </w:r>
            <w:r w:rsidRPr="00827CC5">
              <w:rPr>
                <w:rFonts w:ascii="Calibri" w:hAnsi="Calibri" w:cs="Calibri"/>
                <w:sz w:val="20"/>
                <w:szCs w:val="20"/>
                <w:lang w:val="sr-Cyrl-RS"/>
              </w:rPr>
              <w:t>а вриједности 4.000,00 КМ</w:t>
            </w:r>
          </w:p>
        </w:tc>
      </w:tr>
      <w:tr w:rsidR="00827CC5" w:rsidRPr="00827CC5" w:rsidTr="002F7417">
        <w:trPr>
          <w:trHeight w:val="615"/>
        </w:trPr>
        <w:tc>
          <w:tcPr>
            <w:tcW w:w="10115" w:type="dxa"/>
            <w:gridSpan w:val="4"/>
            <w:vAlign w:val="center"/>
          </w:tcPr>
          <w:p w:rsidR="00827CC5" w:rsidRPr="00827CC5" w:rsidRDefault="00827CC5" w:rsidP="00827CC5">
            <w:pPr>
              <w:rPr>
                <w:rFonts w:ascii="Calibri" w:hAnsi="Calibri" w:cs="Calibri"/>
                <w:sz w:val="20"/>
                <w:szCs w:val="20"/>
              </w:rPr>
            </w:pPr>
            <w:r w:rsidRPr="00827CC5">
              <w:rPr>
                <w:rFonts w:ascii="Calibri" w:hAnsi="Calibri" w:cs="Calibri"/>
                <w:b/>
                <w:noProof/>
                <w:sz w:val="28"/>
                <w:szCs w:val="20"/>
                <w:lang w:val="sr-Cyrl-RS"/>
              </w:rPr>
              <w:t>МЈЕРА</w:t>
            </w:r>
            <w:r w:rsidRPr="00827CC5">
              <w:rPr>
                <w:rFonts w:ascii="Calibri" w:hAnsi="Calibri" w:cs="Calibri"/>
                <w:b/>
                <w:noProof/>
                <w:sz w:val="28"/>
                <w:szCs w:val="20"/>
                <w:lang w:val="sr-Latn-BA"/>
              </w:rPr>
              <w:t xml:space="preserve"> 2.1.2 Програм унапрјеђења положаја рањивих категорија са нагласком на жене и младе</w:t>
            </w:r>
          </w:p>
        </w:tc>
      </w:tr>
      <w:tr w:rsidR="00827CC5" w:rsidRPr="00827CC5" w:rsidTr="002F7417">
        <w:trPr>
          <w:trHeight w:val="615"/>
        </w:trPr>
        <w:tc>
          <w:tcPr>
            <w:tcW w:w="810" w:type="dxa"/>
            <w:vAlign w:val="center"/>
          </w:tcPr>
          <w:p w:rsidR="00827CC5" w:rsidRPr="00827CC5" w:rsidRDefault="00827CC5" w:rsidP="00827CC5">
            <w:pPr>
              <w:jc w:val="center"/>
              <w:rPr>
                <w:rFonts w:ascii="Calibri" w:hAnsi="Calibri" w:cs="Calibri"/>
              </w:rPr>
            </w:pPr>
            <w:bookmarkStart w:id="27" w:name="_Toc41200127"/>
            <w:bookmarkStart w:id="28" w:name="_Toc41211646"/>
            <w:r w:rsidRPr="00827CC5">
              <w:rPr>
                <w:rFonts w:ascii="Calibri" w:hAnsi="Calibri" w:cs="Calibri"/>
                <w:lang w:val="sr-Cyrl-RS"/>
              </w:rPr>
              <w:t>8</w:t>
            </w:r>
            <w:r w:rsidRPr="00827CC5">
              <w:rPr>
                <w:rFonts w:ascii="Calibri" w:hAnsi="Calibri" w:cs="Calibri"/>
              </w:rPr>
              <w:t>.</w:t>
            </w:r>
            <w:bookmarkEnd w:id="27"/>
            <w:bookmarkEnd w:id="28"/>
          </w:p>
        </w:tc>
        <w:tc>
          <w:tcPr>
            <w:tcW w:w="2520" w:type="dxa"/>
          </w:tcPr>
          <w:p w:rsidR="00827CC5" w:rsidRPr="00827CC5" w:rsidRDefault="00827CC5" w:rsidP="00827CC5">
            <w:pPr>
              <w:rPr>
                <w:rFonts w:ascii="Calibri" w:hAnsi="Calibri" w:cs="Calibri"/>
              </w:rPr>
            </w:pPr>
            <w:bookmarkStart w:id="29" w:name="_Toc41200119"/>
            <w:bookmarkStart w:id="30" w:name="_Toc41211638"/>
          </w:p>
          <w:p w:rsidR="00827CC5" w:rsidRPr="00827CC5" w:rsidRDefault="00827CC5" w:rsidP="00827CC5">
            <w:pPr>
              <w:rPr>
                <w:rFonts w:ascii="Calibri" w:hAnsi="Calibri" w:cs="Calibri"/>
                <w:b/>
              </w:rPr>
            </w:pPr>
            <w:r w:rsidRPr="00827CC5">
              <w:rPr>
                <w:rFonts w:ascii="Calibri" w:hAnsi="Calibri" w:cs="Calibri"/>
                <w:b/>
              </w:rPr>
              <w:t xml:space="preserve">2.1.2.2. Подстицај наталитету </w:t>
            </w:r>
            <w:bookmarkEnd w:id="29"/>
            <w:bookmarkEnd w:id="30"/>
          </w:p>
        </w:tc>
        <w:tc>
          <w:tcPr>
            <w:tcW w:w="3600" w:type="dxa"/>
          </w:tcPr>
          <w:p w:rsidR="00827CC5" w:rsidRPr="00827CC5" w:rsidRDefault="00827CC5" w:rsidP="00827CC5">
            <w:pPr>
              <w:ind w:left="886"/>
              <w:contextualSpacing/>
              <w:rPr>
                <w:rFonts w:ascii="Calibri" w:hAnsi="Calibri" w:cs="Calibri"/>
                <w:sz w:val="20"/>
                <w:szCs w:val="20"/>
                <w:lang w:val="bs-Cyrl-BA"/>
              </w:rPr>
            </w:pPr>
          </w:p>
          <w:p w:rsidR="00827CC5" w:rsidRPr="00827CC5" w:rsidRDefault="00827CC5" w:rsidP="00DE5EB9">
            <w:pPr>
              <w:numPr>
                <w:ilvl w:val="0"/>
                <w:numId w:val="17"/>
              </w:numPr>
              <w:contextualSpacing/>
              <w:rPr>
                <w:rFonts w:ascii="Calibri" w:hAnsi="Calibri" w:cs="Calibri"/>
                <w:sz w:val="20"/>
                <w:szCs w:val="20"/>
                <w:lang w:val="bs-Cyrl-BA"/>
              </w:rPr>
            </w:pPr>
            <w:r w:rsidRPr="00827CC5">
              <w:rPr>
                <w:rFonts w:ascii="Calibri" w:hAnsi="Calibri" w:cs="Calibri"/>
                <w:sz w:val="20"/>
                <w:szCs w:val="20"/>
                <w:lang w:val="bs-Cyrl-BA"/>
              </w:rPr>
              <w:t>Подржана манифестација "Конфернција беба" за промоцију породице и породичних вриједности</w:t>
            </w:r>
          </w:p>
          <w:p w:rsidR="00827CC5" w:rsidRPr="00827CC5" w:rsidRDefault="00827CC5" w:rsidP="00DE5EB9">
            <w:pPr>
              <w:numPr>
                <w:ilvl w:val="0"/>
                <w:numId w:val="17"/>
              </w:numPr>
              <w:contextualSpacing/>
              <w:rPr>
                <w:rFonts w:ascii="Calibri" w:hAnsi="Calibri" w:cs="Calibri"/>
                <w:sz w:val="20"/>
                <w:szCs w:val="20"/>
                <w:lang w:val="bs-Cyrl-BA"/>
              </w:rPr>
            </w:pPr>
            <w:r w:rsidRPr="00827CC5">
              <w:rPr>
                <w:rFonts w:ascii="Calibri" w:hAnsi="Calibri" w:cs="Calibri"/>
                <w:sz w:val="20"/>
                <w:szCs w:val="20"/>
                <w:lang w:val="bs-Cyrl-BA"/>
              </w:rPr>
              <w:lastRenderedPageBreak/>
              <w:t>Подржан традиционални маскенбал дјеце из вртића</w:t>
            </w:r>
          </w:p>
          <w:p w:rsidR="00827CC5" w:rsidRPr="00827CC5" w:rsidRDefault="00827CC5" w:rsidP="00DE5EB9">
            <w:pPr>
              <w:numPr>
                <w:ilvl w:val="0"/>
                <w:numId w:val="17"/>
              </w:numPr>
              <w:contextualSpacing/>
              <w:rPr>
                <w:rFonts w:ascii="Calibri" w:hAnsi="Calibri" w:cs="Calibri"/>
                <w:sz w:val="20"/>
                <w:szCs w:val="20"/>
                <w:lang w:val="bs-Cyrl-BA"/>
              </w:rPr>
            </w:pPr>
            <w:r w:rsidRPr="00827CC5">
              <w:rPr>
                <w:rFonts w:ascii="Calibri" w:hAnsi="Calibri" w:cs="Calibri"/>
                <w:sz w:val="20"/>
                <w:szCs w:val="20"/>
                <w:lang w:val="sr-Cyrl-RS"/>
              </w:rPr>
              <w:t xml:space="preserve">мапирање на пројекту </w:t>
            </w:r>
            <w:r w:rsidRPr="00827CC5">
              <w:rPr>
                <w:rFonts w:ascii="Calibri" w:hAnsi="Calibri" w:cs="Calibri"/>
                <w:sz w:val="20"/>
                <w:szCs w:val="20"/>
              </w:rPr>
              <w:t>„Промоција словенске љепоте од Владивостока до Сокоца“, која његује породичне вриједности и православне традиције.</w:t>
            </w:r>
          </w:p>
          <w:p w:rsidR="00827CC5" w:rsidRPr="00827CC5" w:rsidRDefault="00827CC5" w:rsidP="00DE5EB9">
            <w:pPr>
              <w:numPr>
                <w:ilvl w:val="0"/>
                <w:numId w:val="17"/>
              </w:numPr>
              <w:contextualSpacing/>
              <w:rPr>
                <w:rFonts w:ascii="Calibri" w:hAnsi="Calibri" w:cs="Calibri"/>
                <w:sz w:val="20"/>
                <w:szCs w:val="20"/>
                <w:lang w:val="bs-Cyrl-BA"/>
              </w:rPr>
            </w:pPr>
            <w:r w:rsidRPr="00827CC5">
              <w:rPr>
                <w:rFonts w:ascii="Calibri" w:hAnsi="Calibri" w:cs="Calibri"/>
                <w:sz w:val="20"/>
                <w:szCs w:val="20"/>
                <w:lang w:val="sr-Cyrl-RS"/>
              </w:rPr>
              <w:t>подржана велика завршна приредба предшколаца</w:t>
            </w:r>
          </w:p>
          <w:p w:rsidR="00827CC5" w:rsidRPr="00827CC5" w:rsidRDefault="00827CC5" w:rsidP="00DE5EB9">
            <w:pPr>
              <w:numPr>
                <w:ilvl w:val="0"/>
                <w:numId w:val="17"/>
              </w:numPr>
              <w:contextualSpacing/>
              <w:rPr>
                <w:rFonts w:ascii="Calibri" w:hAnsi="Calibri" w:cs="Calibri"/>
                <w:sz w:val="20"/>
                <w:szCs w:val="20"/>
                <w:lang w:val="bs-Cyrl-BA"/>
              </w:rPr>
            </w:pPr>
            <w:r w:rsidRPr="00827CC5">
              <w:rPr>
                <w:rFonts w:ascii="Calibri" w:hAnsi="Calibri" w:cs="Calibri"/>
                <w:sz w:val="20"/>
                <w:szCs w:val="20"/>
                <w:lang w:val="bs-Cyrl-BA"/>
              </w:rPr>
              <w:t>подршка обиљежавању „Недеље дијетета“</w:t>
            </w:r>
          </w:p>
          <w:p w:rsidR="00827CC5" w:rsidRPr="00827CC5" w:rsidRDefault="00827CC5" w:rsidP="00DE5EB9">
            <w:pPr>
              <w:numPr>
                <w:ilvl w:val="0"/>
                <w:numId w:val="17"/>
              </w:numPr>
              <w:contextualSpacing/>
              <w:rPr>
                <w:rFonts w:ascii="Calibri" w:hAnsi="Calibri" w:cs="Calibri"/>
                <w:sz w:val="20"/>
                <w:szCs w:val="20"/>
                <w:lang w:val="bs-Cyrl-BA"/>
              </w:rPr>
            </w:pPr>
            <w:r w:rsidRPr="00827CC5">
              <w:rPr>
                <w:rFonts w:ascii="Calibri" w:hAnsi="Calibri" w:cs="Calibri"/>
                <w:sz w:val="20"/>
                <w:szCs w:val="20"/>
              </w:rPr>
              <w:t>трећа ликовна радионица</w:t>
            </w:r>
            <w:r w:rsidRPr="00827CC5">
              <w:rPr>
                <w:rFonts w:ascii="Calibri" w:hAnsi="Calibri" w:cs="Calibri"/>
                <w:sz w:val="20"/>
                <w:szCs w:val="20"/>
                <w:lang w:val="sr-Cyrl-RS"/>
              </w:rPr>
              <w:t xml:space="preserve"> за предшколски узраст</w:t>
            </w:r>
          </w:p>
          <w:p w:rsidR="00827CC5" w:rsidRPr="00827CC5" w:rsidRDefault="00827CC5" w:rsidP="00DE5EB9">
            <w:pPr>
              <w:numPr>
                <w:ilvl w:val="0"/>
                <w:numId w:val="17"/>
              </w:numPr>
              <w:contextualSpacing/>
              <w:rPr>
                <w:rFonts w:ascii="Calibri" w:hAnsi="Calibri" w:cs="Calibri"/>
                <w:sz w:val="20"/>
                <w:szCs w:val="20"/>
                <w:lang w:val="bs-Cyrl-BA"/>
              </w:rPr>
            </w:pPr>
            <w:r w:rsidRPr="00827CC5">
              <w:rPr>
                <w:rFonts w:ascii="Calibri" w:hAnsi="Calibri" w:cs="Calibri"/>
                <w:sz w:val="20"/>
                <w:szCs w:val="20"/>
                <w:lang w:val="sr-Cyrl-RS"/>
              </w:rPr>
              <w:t xml:space="preserve">покренута иницијатива за </w:t>
            </w:r>
            <w:r w:rsidRPr="00827CC5">
              <w:rPr>
                <w:rFonts w:ascii="Calibri" w:hAnsi="Calibri" w:cs="Calibri"/>
                <w:sz w:val="20"/>
                <w:szCs w:val="20"/>
              </w:rPr>
              <w:t>домаћин</w:t>
            </w:r>
            <w:r w:rsidRPr="00827CC5">
              <w:rPr>
                <w:rFonts w:ascii="Calibri" w:hAnsi="Calibri" w:cs="Calibri"/>
                <w:sz w:val="20"/>
                <w:szCs w:val="20"/>
                <w:lang w:val="sr-Cyrl-RS"/>
              </w:rPr>
              <w:t>ство</w:t>
            </w:r>
            <w:r w:rsidRPr="00827CC5">
              <w:rPr>
                <w:rFonts w:ascii="Calibri" w:hAnsi="Calibri" w:cs="Calibri"/>
                <w:sz w:val="20"/>
                <w:szCs w:val="20"/>
              </w:rPr>
              <w:t xml:space="preserve"> манифестације „Дани породице Српске и Србије“ у Републици Српској</w:t>
            </w:r>
          </w:p>
          <w:p w:rsidR="00827CC5" w:rsidRPr="00827CC5" w:rsidRDefault="00827CC5" w:rsidP="00DE5EB9">
            <w:pPr>
              <w:numPr>
                <w:ilvl w:val="0"/>
                <w:numId w:val="17"/>
              </w:numPr>
              <w:contextualSpacing/>
              <w:rPr>
                <w:rFonts w:ascii="Calibri" w:hAnsi="Calibri" w:cs="Calibri"/>
                <w:sz w:val="20"/>
                <w:szCs w:val="20"/>
                <w:lang w:val="bs-Cyrl-BA"/>
              </w:rPr>
            </w:pPr>
            <w:r w:rsidRPr="00827CC5">
              <w:rPr>
                <w:rFonts w:ascii="Calibri" w:hAnsi="Calibri" w:cs="Calibri"/>
                <w:sz w:val="20"/>
                <w:szCs w:val="20"/>
                <w:lang w:val="bs-Cyrl-BA"/>
              </w:rPr>
              <w:t xml:space="preserve">Запримљено и одобрено 240 захтјева за подстицај наталитета кроз Одлуку </w:t>
            </w:r>
            <w:r w:rsidRPr="00827CC5">
              <w:rPr>
                <w:rFonts w:ascii="Calibri" w:hAnsi="Calibri" w:cs="Calibri"/>
                <w:sz w:val="20"/>
                <w:szCs w:val="20"/>
                <w:lang w:val="sr-Cyrl-RS"/>
              </w:rPr>
              <w:t>о утврђивању услова и критеријума за остваривање права на стимулисање наталитета на подручју општине Вишеград</w:t>
            </w:r>
          </w:p>
          <w:p w:rsidR="00827CC5" w:rsidRPr="00827CC5" w:rsidRDefault="00827CC5" w:rsidP="00827CC5">
            <w:pPr>
              <w:ind w:left="1175"/>
              <w:contextualSpacing/>
              <w:rPr>
                <w:rFonts w:ascii="Calibri" w:hAnsi="Calibri" w:cs="Calibri"/>
                <w:sz w:val="20"/>
                <w:szCs w:val="20"/>
                <w:lang w:val="bs-Cyrl-BA"/>
              </w:rPr>
            </w:pPr>
          </w:p>
          <w:p w:rsidR="00827CC5" w:rsidRPr="00827CC5" w:rsidRDefault="00827CC5" w:rsidP="00827CC5">
            <w:pPr>
              <w:ind w:left="455"/>
              <w:rPr>
                <w:rFonts w:ascii="Calibri" w:hAnsi="Calibri" w:cs="Calibri"/>
                <w:sz w:val="20"/>
                <w:szCs w:val="20"/>
                <w:lang w:val="bs-Cyrl-BA"/>
              </w:rPr>
            </w:pPr>
          </w:p>
        </w:tc>
        <w:tc>
          <w:tcPr>
            <w:tcW w:w="3185" w:type="dxa"/>
          </w:tcPr>
          <w:p w:rsidR="00827CC5" w:rsidRPr="00827CC5" w:rsidRDefault="00827CC5" w:rsidP="00827CC5">
            <w:pPr>
              <w:ind w:left="450"/>
              <w:rPr>
                <w:rFonts w:ascii="Calibri" w:hAnsi="Calibri" w:cs="Calibri"/>
                <w:sz w:val="20"/>
                <w:szCs w:val="20"/>
              </w:rPr>
            </w:pPr>
          </w:p>
          <w:p w:rsidR="00827CC5" w:rsidRPr="00827CC5" w:rsidRDefault="00827CC5" w:rsidP="00DE5EB9">
            <w:pPr>
              <w:numPr>
                <w:ilvl w:val="0"/>
                <w:numId w:val="6"/>
              </w:numPr>
              <w:rPr>
                <w:rFonts w:ascii="Calibri" w:hAnsi="Calibri" w:cs="Calibri"/>
                <w:sz w:val="20"/>
                <w:szCs w:val="20"/>
                <w:lang w:val="bs-Cyrl-BA"/>
              </w:rPr>
            </w:pPr>
            <w:r w:rsidRPr="00827CC5">
              <w:rPr>
                <w:rFonts w:ascii="Calibri" w:hAnsi="Calibri" w:cs="Calibri"/>
                <w:sz w:val="20"/>
                <w:szCs w:val="20"/>
              </w:rPr>
              <w:t xml:space="preserve">Укупна новчана средства: </w:t>
            </w:r>
            <w:r w:rsidRPr="00827CC5">
              <w:rPr>
                <w:rFonts w:ascii="Calibri" w:hAnsi="Calibri" w:cs="Calibri"/>
                <w:b/>
                <w:sz w:val="20"/>
                <w:szCs w:val="20"/>
                <w:lang w:val="sr-Cyrl-RS"/>
              </w:rPr>
              <w:t>158.094,50</w:t>
            </w:r>
            <w:r w:rsidRPr="00827CC5">
              <w:rPr>
                <w:rFonts w:ascii="Calibri" w:hAnsi="Calibri" w:cs="Calibri"/>
                <w:b/>
                <w:sz w:val="20"/>
                <w:szCs w:val="20"/>
              </w:rPr>
              <w:t xml:space="preserve"> КМ</w:t>
            </w:r>
            <w:r w:rsidRPr="00827CC5">
              <w:rPr>
                <w:rFonts w:ascii="Calibri" w:hAnsi="Calibri" w:cs="Calibri"/>
                <w:sz w:val="20"/>
                <w:szCs w:val="20"/>
                <w:lang w:val="sr-Cyrl-RS"/>
              </w:rPr>
              <w:t xml:space="preserve"> одобрено по Одлуци о утврђивању услова и критеријума за </w:t>
            </w:r>
            <w:r w:rsidRPr="00827CC5">
              <w:rPr>
                <w:rFonts w:ascii="Calibri" w:hAnsi="Calibri" w:cs="Calibri"/>
                <w:sz w:val="20"/>
                <w:szCs w:val="20"/>
                <w:lang w:val="sr-Cyrl-RS"/>
              </w:rPr>
              <w:lastRenderedPageBreak/>
              <w:t>остваривање права на стимулисање наталитета на подручју општине Вишеград</w:t>
            </w:r>
            <w:r w:rsidRPr="00827CC5">
              <w:rPr>
                <w:rFonts w:ascii="Calibri" w:hAnsi="Calibri" w:cs="Calibri"/>
                <w:sz w:val="20"/>
                <w:szCs w:val="20"/>
                <w:lang w:val="bs-Cyrl-BA"/>
              </w:rPr>
              <w:t xml:space="preserve"> у 2024. години</w:t>
            </w:r>
          </w:p>
        </w:tc>
      </w:tr>
      <w:tr w:rsidR="00827CC5" w:rsidRPr="00827CC5" w:rsidTr="002F7417">
        <w:trPr>
          <w:trHeight w:val="1569"/>
        </w:trPr>
        <w:tc>
          <w:tcPr>
            <w:tcW w:w="810" w:type="dxa"/>
            <w:vAlign w:val="center"/>
          </w:tcPr>
          <w:p w:rsidR="00827CC5" w:rsidRPr="00827CC5" w:rsidRDefault="00827CC5" w:rsidP="00827CC5">
            <w:pPr>
              <w:jc w:val="center"/>
              <w:rPr>
                <w:rFonts w:ascii="Calibri" w:hAnsi="Calibri" w:cs="Calibri"/>
              </w:rPr>
            </w:pPr>
            <w:bookmarkStart w:id="31" w:name="_Toc41200134"/>
            <w:bookmarkStart w:id="32" w:name="_Toc41211653"/>
            <w:r w:rsidRPr="00827CC5">
              <w:rPr>
                <w:rFonts w:ascii="Calibri" w:hAnsi="Calibri" w:cs="Calibri"/>
                <w:lang w:val="sr-Cyrl-RS"/>
              </w:rPr>
              <w:lastRenderedPageBreak/>
              <w:t>9</w:t>
            </w:r>
            <w:r w:rsidRPr="00827CC5">
              <w:rPr>
                <w:rFonts w:ascii="Calibri" w:hAnsi="Calibri" w:cs="Calibri"/>
              </w:rPr>
              <w:t>.</w:t>
            </w:r>
            <w:bookmarkEnd w:id="31"/>
            <w:bookmarkEnd w:id="32"/>
          </w:p>
        </w:tc>
        <w:tc>
          <w:tcPr>
            <w:tcW w:w="2520" w:type="dxa"/>
          </w:tcPr>
          <w:p w:rsidR="00827CC5" w:rsidRPr="00827CC5" w:rsidRDefault="00827CC5" w:rsidP="00827CC5">
            <w:pPr>
              <w:rPr>
                <w:rFonts w:ascii="Calibri" w:hAnsi="Calibri" w:cs="Calibri"/>
              </w:rPr>
            </w:pPr>
            <w:bookmarkStart w:id="33" w:name="_Toc41200128"/>
            <w:bookmarkStart w:id="34" w:name="_Toc41211647"/>
          </w:p>
          <w:p w:rsidR="00827CC5" w:rsidRPr="00827CC5" w:rsidRDefault="00827CC5" w:rsidP="00827CC5">
            <w:pPr>
              <w:rPr>
                <w:rFonts w:ascii="Calibri" w:hAnsi="Calibri" w:cs="Calibri"/>
                <w:b/>
              </w:rPr>
            </w:pPr>
            <w:r w:rsidRPr="00827CC5">
              <w:rPr>
                <w:rFonts w:ascii="Calibri" w:hAnsi="Calibri" w:cs="Calibri"/>
                <w:b/>
              </w:rPr>
              <w:t xml:space="preserve">2.1.2.3. Стипендирање </w:t>
            </w:r>
            <w:bookmarkEnd w:id="33"/>
            <w:bookmarkEnd w:id="34"/>
          </w:p>
        </w:tc>
        <w:tc>
          <w:tcPr>
            <w:tcW w:w="3600" w:type="dxa"/>
          </w:tcPr>
          <w:p w:rsidR="00827CC5" w:rsidRPr="00827CC5" w:rsidRDefault="00827CC5" w:rsidP="00827CC5">
            <w:pPr>
              <w:ind w:left="455"/>
              <w:contextualSpacing/>
              <w:rPr>
                <w:rFonts w:ascii="Calibri" w:hAnsi="Calibri" w:cs="Calibri"/>
                <w:sz w:val="20"/>
                <w:szCs w:val="20"/>
              </w:rPr>
            </w:pPr>
          </w:p>
          <w:p w:rsidR="00827CC5" w:rsidRPr="00827CC5" w:rsidRDefault="00827CC5" w:rsidP="00DE5EB9">
            <w:pPr>
              <w:numPr>
                <w:ilvl w:val="0"/>
                <w:numId w:val="24"/>
              </w:numPr>
              <w:ind w:left="455"/>
              <w:contextualSpacing/>
              <w:rPr>
                <w:rFonts w:ascii="Calibri" w:hAnsi="Calibri" w:cs="Calibri"/>
                <w:sz w:val="20"/>
                <w:szCs w:val="20"/>
              </w:rPr>
            </w:pPr>
            <w:r w:rsidRPr="00827CC5">
              <w:rPr>
                <w:rFonts w:ascii="Calibri" w:hAnsi="Calibri" w:cs="Calibri"/>
                <w:sz w:val="20"/>
                <w:szCs w:val="20"/>
              </w:rPr>
              <w:t>Реализација стипендија по Јавном конкурсу за додјелу стипендија за академску 202</w:t>
            </w:r>
            <w:r w:rsidRPr="00827CC5">
              <w:rPr>
                <w:rFonts w:ascii="Calibri" w:hAnsi="Calibri" w:cs="Calibri"/>
                <w:sz w:val="20"/>
                <w:szCs w:val="20"/>
                <w:lang w:val="sr-Cyrl-RS"/>
              </w:rPr>
              <w:t>3</w:t>
            </w:r>
            <w:r w:rsidRPr="00827CC5">
              <w:rPr>
                <w:rFonts w:ascii="Calibri" w:hAnsi="Calibri" w:cs="Calibri"/>
                <w:sz w:val="20"/>
                <w:szCs w:val="20"/>
              </w:rPr>
              <w:t>/202</w:t>
            </w:r>
            <w:r w:rsidRPr="00827CC5">
              <w:rPr>
                <w:rFonts w:ascii="Calibri" w:hAnsi="Calibri" w:cs="Calibri"/>
                <w:sz w:val="20"/>
                <w:szCs w:val="20"/>
                <w:lang w:val="sr-Cyrl-RS"/>
              </w:rPr>
              <w:t>4</w:t>
            </w:r>
            <w:r w:rsidRPr="00827CC5">
              <w:rPr>
                <w:rFonts w:ascii="Calibri" w:hAnsi="Calibri" w:cs="Calibri"/>
                <w:sz w:val="20"/>
                <w:szCs w:val="20"/>
              </w:rPr>
              <w:t xml:space="preserve"> </w:t>
            </w:r>
          </w:p>
          <w:p w:rsidR="00827CC5" w:rsidRPr="00827CC5" w:rsidRDefault="00827CC5" w:rsidP="00DE5EB9">
            <w:pPr>
              <w:numPr>
                <w:ilvl w:val="0"/>
                <w:numId w:val="24"/>
              </w:numPr>
              <w:ind w:left="455"/>
              <w:contextualSpacing/>
              <w:rPr>
                <w:rFonts w:ascii="Calibri" w:hAnsi="Calibri" w:cs="Calibri"/>
                <w:sz w:val="20"/>
                <w:szCs w:val="20"/>
              </w:rPr>
            </w:pPr>
            <w:r w:rsidRPr="00827CC5">
              <w:rPr>
                <w:rFonts w:ascii="Calibri" w:hAnsi="Calibri" w:cs="Calibri"/>
                <w:sz w:val="20"/>
                <w:szCs w:val="20"/>
                <w:lang w:val="sr-Cyrl-RS"/>
              </w:rPr>
              <w:t xml:space="preserve">Расписан Јавни конкурс за </w:t>
            </w:r>
            <w:r w:rsidRPr="00827CC5">
              <w:rPr>
                <w:rFonts w:ascii="Calibri" w:hAnsi="Calibri" w:cs="Calibri"/>
                <w:sz w:val="20"/>
                <w:szCs w:val="20"/>
              </w:rPr>
              <w:t>додјелу стипендија за академску 202</w:t>
            </w:r>
            <w:r w:rsidRPr="00827CC5">
              <w:rPr>
                <w:rFonts w:ascii="Calibri" w:hAnsi="Calibri" w:cs="Calibri"/>
                <w:sz w:val="20"/>
                <w:szCs w:val="20"/>
                <w:lang w:val="sr-Cyrl-RS"/>
              </w:rPr>
              <w:t>4</w:t>
            </w:r>
            <w:r w:rsidRPr="00827CC5">
              <w:rPr>
                <w:rFonts w:ascii="Calibri" w:hAnsi="Calibri" w:cs="Calibri"/>
                <w:sz w:val="20"/>
                <w:szCs w:val="20"/>
              </w:rPr>
              <w:t>/202</w:t>
            </w:r>
            <w:r w:rsidRPr="00827CC5">
              <w:rPr>
                <w:rFonts w:ascii="Calibri" w:hAnsi="Calibri" w:cs="Calibri"/>
                <w:sz w:val="20"/>
                <w:szCs w:val="20"/>
                <w:lang w:val="sr-Cyrl-RS"/>
              </w:rPr>
              <w:t>5</w:t>
            </w:r>
            <w:r w:rsidRPr="00827CC5">
              <w:rPr>
                <w:rFonts w:ascii="Calibri" w:hAnsi="Calibri" w:cs="Calibri"/>
                <w:sz w:val="20"/>
                <w:szCs w:val="20"/>
              </w:rPr>
              <w:t xml:space="preserve"> </w:t>
            </w:r>
          </w:p>
          <w:p w:rsidR="00827CC5" w:rsidRPr="00827CC5" w:rsidRDefault="00827CC5" w:rsidP="00DE5EB9">
            <w:pPr>
              <w:numPr>
                <w:ilvl w:val="0"/>
                <w:numId w:val="24"/>
              </w:numPr>
              <w:ind w:left="455"/>
              <w:contextualSpacing/>
              <w:rPr>
                <w:rFonts w:ascii="Calibri" w:hAnsi="Calibri" w:cs="Calibri"/>
                <w:sz w:val="20"/>
                <w:szCs w:val="20"/>
              </w:rPr>
            </w:pPr>
            <w:r w:rsidRPr="00827CC5">
              <w:rPr>
                <w:rFonts w:ascii="Calibri" w:hAnsi="Calibri" w:cs="Calibri"/>
                <w:sz w:val="20"/>
                <w:szCs w:val="20"/>
                <w:lang w:val="sr-Cyrl-RS"/>
              </w:rPr>
              <w:t xml:space="preserve">додјељене </w:t>
            </w:r>
            <w:r w:rsidRPr="00827CC5">
              <w:rPr>
                <w:rFonts w:ascii="Calibri" w:hAnsi="Calibri" w:cs="Calibri"/>
                <w:sz w:val="20"/>
                <w:szCs w:val="20"/>
              </w:rPr>
              <w:t>награде за најбоље ученике ОШ и СШЦ</w:t>
            </w:r>
          </w:p>
          <w:p w:rsidR="00827CC5" w:rsidRPr="00827CC5" w:rsidRDefault="00827CC5" w:rsidP="00DE5EB9">
            <w:pPr>
              <w:numPr>
                <w:ilvl w:val="0"/>
                <w:numId w:val="24"/>
              </w:numPr>
              <w:ind w:left="455"/>
              <w:contextualSpacing/>
              <w:rPr>
                <w:rFonts w:ascii="Calibri" w:hAnsi="Calibri" w:cs="Calibri"/>
                <w:sz w:val="20"/>
                <w:szCs w:val="20"/>
              </w:rPr>
            </w:pPr>
            <w:r w:rsidRPr="00827CC5">
              <w:rPr>
                <w:rFonts w:ascii="Calibri" w:hAnsi="Calibri" w:cs="Calibri"/>
                <w:sz w:val="20"/>
                <w:szCs w:val="20"/>
                <w:lang w:val="sr-Cyrl-RS"/>
              </w:rPr>
              <w:t xml:space="preserve">одржан студентски </w:t>
            </w:r>
            <w:r w:rsidRPr="00827CC5">
              <w:rPr>
                <w:rFonts w:ascii="Calibri" w:hAnsi="Calibri" w:cs="Calibri"/>
                <w:sz w:val="20"/>
                <w:szCs w:val="20"/>
              </w:rPr>
              <w:t>семинар о српско-руским културним везама</w:t>
            </w:r>
          </w:p>
          <w:p w:rsidR="00827CC5" w:rsidRPr="00827CC5" w:rsidRDefault="00827CC5" w:rsidP="00827CC5">
            <w:pPr>
              <w:rPr>
                <w:rFonts w:ascii="Calibri" w:hAnsi="Calibri" w:cs="Calibri"/>
                <w:sz w:val="20"/>
                <w:szCs w:val="20"/>
              </w:rPr>
            </w:pPr>
            <w:r w:rsidRPr="00827CC5">
              <w:rPr>
                <w:rFonts w:ascii="Calibri" w:hAnsi="Calibri" w:cs="Calibri"/>
                <w:sz w:val="20"/>
                <w:szCs w:val="20"/>
              </w:rPr>
              <w:t xml:space="preserve"> </w:t>
            </w:r>
          </w:p>
          <w:p w:rsidR="00827CC5" w:rsidRPr="00827CC5" w:rsidRDefault="00827CC5" w:rsidP="00827CC5">
            <w:pPr>
              <w:rPr>
                <w:rFonts w:ascii="Calibri" w:hAnsi="Calibri" w:cs="Calibri"/>
                <w:sz w:val="20"/>
                <w:szCs w:val="20"/>
              </w:rPr>
            </w:pP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5"/>
              </w:numPr>
              <w:rPr>
                <w:rFonts w:ascii="Calibri" w:hAnsi="Calibri" w:cs="Calibri"/>
                <w:sz w:val="20"/>
                <w:szCs w:val="20"/>
              </w:rPr>
            </w:pPr>
            <w:r w:rsidRPr="00827CC5">
              <w:rPr>
                <w:rFonts w:ascii="Calibri" w:hAnsi="Calibri" w:cs="Calibri"/>
                <w:sz w:val="20"/>
                <w:szCs w:val="20"/>
              </w:rPr>
              <w:t>Закључено 12</w:t>
            </w:r>
            <w:r w:rsidRPr="00827CC5">
              <w:rPr>
                <w:rFonts w:ascii="Calibri" w:hAnsi="Calibri" w:cs="Calibri"/>
                <w:sz w:val="20"/>
                <w:szCs w:val="20"/>
                <w:lang w:val="sr-Cyrl-RS"/>
              </w:rPr>
              <w:t>5</w:t>
            </w:r>
            <w:r w:rsidRPr="00827CC5">
              <w:rPr>
                <w:rFonts w:ascii="Calibri" w:hAnsi="Calibri" w:cs="Calibri"/>
                <w:sz w:val="20"/>
                <w:szCs w:val="20"/>
              </w:rPr>
              <w:t xml:space="preserve"> уговора о стипендирању за академску 202</w:t>
            </w:r>
            <w:r w:rsidRPr="00827CC5">
              <w:rPr>
                <w:rFonts w:ascii="Calibri" w:hAnsi="Calibri" w:cs="Calibri"/>
                <w:sz w:val="20"/>
                <w:szCs w:val="20"/>
                <w:lang w:val="sr-Cyrl-RS"/>
              </w:rPr>
              <w:t>3</w:t>
            </w:r>
            <w:r w:rsidRPr="00827CC5">
              <w:rPr>
                <w:rFonts w:ascii="Calibri" w:hAnsi="Calibri" w:cs="Calibri"/>
                <w:sz w:val="20"/>
                <w:szCs w:val="20"/>
              </w:rPr>
              <w:t>/202</w:t>
            </w:r>
            <w:r w:rsidRPr="00827CC5">
              <w:rPr>
                <w:rFonts w:ascii="Calibri" w:hAnsi="Calibri" w:cs="Calibri"/>
                <w:sz w:val="20"/>
                <w:szCs w:val="20"/>
                <w:lang w:val="sr-Cyrl-RS"/>
              </w:rPr>
              <w:t>4</w:t>
            </w:r>
            <w:r w:rsidRPr="00827CC5">
              <w:rPr>
                <w:rFonts w:ascii="Calibri" w:hAnsi="Calibri" w:cs="Calibri"/>
                <w:sz w:val="20"/>
                <w:szCs w:val="20"/>
              </w:rPr>
              <w:t xml:space="preserve"> годину</w:t>
            </w:r>
          </w:p>
          <w:p w:rsidR="00827CC5" w:rsidRPr="00827CC5" w:rsidRDefault="00827CC5" w:rsidP="00DE5EB9">
            <w:pPr>
              <w:numPr>
                <w:ilvl w:val="0"/>
                <w:numId w:val="5"/>
              </w:numPr>
              <w:rPr>
                <w:rFonts w:ascii="Calibri" w:hAnsi="Calibri" w:cs="Calibri"/>
                <w:sz w:val="20"/>
                <w:szCs w:val="20"/>
              </w:rPr>
            </w:pPr>
            <w:r w:rsidRPr="00827CC5">
              <w:rPr>
                <w:rFonts w:ascii="Calibri" w:hAnsi="Calibri" w:cs="Calibri"/>
                <w:sz w:val="20"/>
                <w:szCs w:val="20"/>
              </w:rPr>
              <w:t xml:space="preserve">Исплаћене стипендије у вриједности </w:t>
            </w:r>
            <w:r w:rsidRPr="00827CC5">
              <w:rPr>
                <w:rFonts w:ascii="Calibri" w:hAnsi="Calibri" w:cs="Calibri"/>
                <w:b/>
                <w:sz w:val="20"/>
                <w:szCs w:val="20"/>
                <w:lang w:val="sr-Cyrl-RS"/>
              </w:rPr>
              <w:t>150.000</w:t>
            </w:r>
            <w:r w:rsidRPr="00827CC5">
              <w:rPr>
                <w:rFonts w:ascii="Calibri" w:hAnsi="Calibri" w:cs="Calibri"/>
                <w:b/>
                <w:sz w:val="20"/>
                <w:szCs w:val="20"/>
              </w:rPr>
              <w:t>,00 КМ</w:t>
            </w:r>
          </w:p>
          <w:p w:rsidR="00827CC5" w:rsidRPr="00827CC5" w:rsidRDefault="00827CC5" w:rsidP="00827CC5">
            <w:pPr>
              <w:ind w:left="360"/>
              <w:rPr>
                <w:rFonts w:ascii="Calibri" w:hAnsi="Calibri" w:cs="Calibri"/>
                <w:sz w:val="20"/>
                <w:szCs w:val="20"/>
              </w:rPr>
            </w:pPr>
          </w:p>
        </w:tc>
      </w:tr>
      <w:tr w:rsidR="00827CC5" w:rsidRPr="00827CC5" w:rsidTr="002F7417">
        <w:trPr>
          <w:trHeight w:val="899"/>
        </w:trPr>
        <w:tc>
          <w:tcPr>
            <w:tcW w:w="10115" w:type="dxa"/>
            <w:gridSpan w:val="4"/>
            <w:vAlign w:val="center"/>
          </w:tcPr>
          <w:p w:rsidR="00827CC5" w:rsidRPr="00827CC5" w:rsidRDefault="00827CC5" w:rsidP="00827CC5">
            <w:pPr>
              <w:rPr>
                <w:rFonts w:ascii="Calibri" w:hAnsi="Calibri" w:cs="Calibri"/>
                <w:b/>
                <w:sz w:val="20"/>
                <w:szCs w:val="20"/>
              </w:rPr>
            </w:pPr>
            <w:r w:rsidRPr="00827CC5">
              <w:rPr>
                <w:rFonts w:ascii="Calibri" w:hAnsi="Calibri" w:cs="Calibri"/>
                <w:b/>
                <w:sz w:val="28"/>
                <w:szCs w:val="20"/>
                <w:lang w:val="sr-Cyrl-RS"/>
              </w:rPr>
              <w:t>МЈЕРА</w:t>
            </w:r>
            <w:r w:rsidRPr="00827CC5">
              <w:rPr>
                <w:rFonts w:ascii="Calibri" w:hAnsi="Calibri" w:cs="Calibri"/>
                <w:b/>
                <w:sz w:val="28"/>
                <w:szCs w:val="20"/>
                <w:lang w:val="sr-Latn-BA"/>
              </w:rPr>
              <w:t xml:space="preserve"> 2.2.1 Унапрјеђење инфраструктурних капацитета образовних установа</w:t>
            </w:r>
          </w:p>
        </w:tc>
      </w:tr>
      <w:tr w:rsidR="00827CC5" w:rsidRPr="00827CC5" w:rsidTr="002F7417">
        <w:trPr>
          <w:trHeight w:val="1169"/>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t>10.</w:t>
            </w:r>
          </w:p>
        </w:tc>
        <w:tc>
          <w:tcPr>
            <w:tcW w:w="2520" w:type="dxa"/>
          </w:tcPr>
          <w:p w:rsidR="00827CC5" w:rsidRPr="00827CC5" w:rsidRDefault="00827CC5" w:rsidP="00827CC5">
            <w:pPr>
              <w:rPr>
                <w:rFonts w:ascii="Calibri" w:hAnsi="Calibri" w:cs="Calibri"/>
                <w:b/>
                <w:szCs w:val="20"/>
                <w:lang w:val="sr-Latn-BA"/>
              </w:rPr>
            </w:pPr>
          </w:p>
          <w:p w:rsidR="00827CC5" w:rsidRPr="00827CC5" w:rsidRDefault="00827CC5" w:rsidP="00827CC5">
            <w:pPr>
              <w:rPr>
                <w:rFonts w:ascii="Calibri" w:hAnsi="Calibri" w:cs="Calibri"/>
                <w:b/>
                <w:szCs w:val="20"/>
                <w:lang w:val="sr-Latn-BA"/>
              </w:rPr>
            </w:pPr>
            <w:r w:rsidRPr="00827CC5">
              <w:rPr>
                <w:rFonts w:ascii="Calibri" w:hAnsi="Calibri" w:cs="Calibri"/>
                <w:b/>
                <w:szCs w:val="20"/>
                <w:lang w:val="sr-Latn-BA"/>
              </w:rPr>
              <w:t>2.2.1.1. Пројекат Побољшање услова рада ЈПУ „Невен“</w:t>
            </w:r>
          </w:p>
        </w:tc>
        <w:tc>
          <w:tcPr>
            <w:tcW w:w="3600" w:type="dxa"/>
          </w:tcPr>
          <w:p w:rsidR="00827CC5" w:rsidRPr="00827CC5" w:rsidRDefault="00827CC5" w:rsidP="00827CC5">
            <w:pPr>
              <w:contextualSpacing/>
              <w:rPr>
                <w:rFonts w:ascii="Calibri" w:hAnsi="Calibri" w:cs="Calibri"/>
                <w:sz w:val="20"/>
                <w:szCs w:val="20"/>
              </w:rPr>
            </w:pPr>
          </w:p>
          <w:p w:rsidR="00827CC5" w:rsidRPr="00827CC5" w:rsidRDefault="00827CC5" w:rsidP="00DE5EB9">
            <w:pPr>
              <w:numPr>
                <w:ilvl w:val="0"/>
                <w:numId w:val="42"/>
              </w:numPr>
              <w:ind w:left="436"/>
              <w:contextualSpacing/>
              <w:rPr>
                <w:rFonts w:ascii="Calibri" w:hAnsi="Calibri" w:cs="Calibri"/>
                <w:sz w:val="20"/>
                <w:szCs w:val="20"/>
              </w:rPr>
            </w:pPr>
            <w:r w:rsidRPr="00827CC5">
              <w:rPr>
                <w:rFonts w:ascii="Calibri" w:hAnsi="Calibri" w:cs="Calibri"/>
                <w:sz w:val="20"/>
                <w:szCs w:val="20"/>
                <w:lang w:val="sr-Cyrl-RS"/>
              </w:rPr>
              <w:t>започета имплементација одобреног пројекта „Адаптација предшколских установа у Босни и Херцеговини“</w:t>
            </w: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42"/>
              </w:numPr>
              <w:ind w:left="436"/>
              <w:contextualSpacing/>
              <w:rPr>
                <w:rFonts w:ascii="Calibri" w:hAnsi="Calibri" w:cs="Calibri"/>
                <w:sz w:val="20"/>
                <w:szCs w:val="20"/>
              </w:rPr>
            </w:pPr>
            <w:r w:rsidRPr="00827CC5">
              <w:rPr>
                <w:rFonts w:ascii="Calibri" w:hAnsi="Calibri" w:cs="Calibri"/>
                <w:sz w:val="20"/>
                <w:szCs w:val="20"/>
                <w:lang w:val="sr-Cyrl-RS"/>
              </w:rPr>
              <w:t>замјена кухињске опреме, и реконструкцију тоалета и санитарних чворова</w:t>
            </w:r>
          </w:p>
          <w:p w:rsidR="00314BA6" w:rsidRDefault="00314BA6" w:rsidP="00827CC5">
            <w:pPr>
              <w:ind w:left="436"/>
              <w:contextualSpacing/>
              <w:rPr>
                <w:rFonts w:ascii="Calibri" w:hAnsi="Calibri" w:cs="Calibri"/>
                <w:sz w:val="20"/>
                <w:szCs w:val="20"/>
              </w:rPr>
            </w:pPr>
          </w:p>
          <w:p w:rsidR="00314BA6" w:rsidRPr="00314BA6" w:rsidRDefault="00314BA6" w:rsidP="00314BA6">
            <w:pPr>
              <w:rPr>
                <w:rFonts w:ascii="Calibri" w:hAnsi="Calibri" w:cs="Calibri"/>
                <w:sz w:val="20"/>
                <w:szCs w:val="20"/>
              </w:rPr>
            </w:pPr>
          </w:p>
          <w:p w:rsidR="00314BA6" w:rsidRDefault="00314BA6" w:rsidP="00314BA6">
            <w:pPr>
              <w:rPr>
                <w:rFonts w:ascii="Calibri" w:hAnsi="Calibri" w:cs="Calibri"/>
                <w:sz w:val="20"/>
                <w:szCs w:val="20"/>
              </w:rPr>
            </w:pPr>
          </w:p>
          <w:p w:rsidR="00827CC5" w:rsidRPr="00314BA6" w:rsidRDefault="00827CC5" w:rsidP="00314BA6">
            <w:pPr>
              <w:jc w:val="right"/>
              <w:rPr>
                <w:rFonts w:ascii="Calibri" w:hAnsi="Calibri" w:cs="Calibri"/>
                <w:sz w:val="20"/>
                <w:szCs w:val="20"/>
              </w:rPr>
            </w:pPr>
          </w:p>
        </w:tc>
      </w:tr>
      <w:tr w:rsidR="00827CC5" w:rsidRPr="00827CC5" w:rsidTr="002F7417">
        <w:trPr>
          <w:trHeight w:val="1790"/>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lastRenderedPageBreak/>
              <w:t>11.</w:t>
            </w:r>
          </w:p>
        </w:tc>
        <w:tc>
          <w:tcPr>
            <w:tcW w:w="2520" w:type="dxa"/>
          </w:tcPr>
          <w:p w:rsidR="00827CC5" w:rsidRPr="00827CC5" w:rsidRDefault="00827CC5" w:rsidP="00827CC5">
            <w:pPr>
              <w:rPr>
                <w:rFonts w:ascii="Calibri" w:hAnsi="Calibri" w:cs="Calibri"/>
                <w:b/>
                <w:szCs w:val="20"/>
                <w:lang w:val="sr-Latn-BA"/>
              </w:rPr>
            </w:pPr>
          </w:p>
          <w:p w:rsidR="00827CC5" w:rsidRPr="00827CC5" w:rsidRDefault="00827CC5" w:rsidP="00827CC5">
            <w:pPr>
              <w:rPr>
                <w:rFonts w:ascii="Calibri" w:hAnsi="Calibri" w:cs="Calibri"/>
                <w:b/>
              </w:rPr>
            </w:pPr>
            <w:r w:rsidRPr="00827CC5">
              <w:rPr>
                <w:rFonts w:ascii="Calibri" w:hAnsi="Calibri" w:cs="Calibri"/>
                <w:b/>
                <w:szCs w:val="20"/>
                <w:lang w:val="sr-Latn-BA"/>
              </w:rPr>
              <w:t xml:space="preserve">2.2.1.2. </w:t>
            </w:r>
            <w:r w:rsidRPr="00827CC5">
              <w:rPr>
                <w:rFonts w:ascii="Calibri" w:hAnsi="Calibri" w:cs="Calibri"/>
                <w:b/>
                <w:bCs/>
                <w:szCs w:val="20"/>
                <w:lang w:val="sr-Latn-BA"/>
              </w:rPr>
              <w:t>Уређење спортских терена у дворишту ОШ „Вук Караџић“</w:t>
            </w:r>
          </w:p>
        </w:tc>
        <w:tc>
          <w:tcPr>
            <w:tcW w:w="3600" w:type="dxa"/>
          </w:tcPr>
          <w:p w:rsidR="00827CC5" w:rsidRPr="00827CC5" w:rsidRDefault="00827CC5" w:rsidP="00827CC5">
            <w:pPr>
              <w:ind w:left="436"/>
              <w:contextualSpacing/>
              <w:rPr>
                <w:rFonts w:ascii="Calibri" w:hAnsi="Calibri" w:cs="Calibri"/>
                <w:sz w:val="20"/>
                <w:szCs w:val="20"/>
              </w:rPr>
            </w:pPr>
          </w:p>
          <w:p w:rsidR="00827CC5" w:rsidRPr="00827CC5" w:rsidRDefault="00827CC5" w:rsidP="00DE5EB9">
            <w:pPr>
              <w:numPr>
                <w:ilvl w:val="0"/>
                <w:numId w:val="43"/>
              </w:numPr>
              <w:ind w:left="436"/>
              <w:contextualSpacing/>
              <w:rPr>
                <w:rFonts w:ascii="Calibri" w:hAnsi="Calibri" w:cs="Calibri"/>
                <w:sz w:val="20"/>
                <w:szCs w:val="20"/>
              </w:rPr>
            </w:pPr>
            <w:r w:rsidRPr="00827CC5">
              <w:rPr>
                <w:rFonts w:ascii="Calibri" w:hAnsi="Calibri" w:cs="Calibri"/>
                <w:sz w:val="20"/>
                <w:szCs w:val="20"/>
                <w:lang w:val="sr-Cyrl-RS"/>
              </w:rPr>
              <w:t xml:space="preserve">обезбјеђена средства за реконструкцију </w:t>
            </w:r>
            <w:r w:rsidRPr="00827CC5">
              <w:rPr>
                <w:rFonts w:ascii="Calibri" w:hAnsi="Calibri" w:cs="Calibri"/>
                <w:bCs/>
                <w:sz w:val="20"/>
                <w:szCs w:val="20"/>
                <w:lang w:val="sr-Latn-BA"/>
              </w:rPr>
              <w:t>спортских терена у дворишту ОШ „Вук Караџић“</w:t>
            </w:r>
          </w:p>
          <w:p w:rsidR="00827CC5" w:rsidRPr="00827CC5" w:rsidRDefault="00827CC5" w:rsidP="00DE5EB9">
            <w:pPr>
              <w:numPr>
                <w:ilvl w:val="0"/>
                <w:numId w:val="43"/>
              </w:numPr>
              <w:ind w:left="436"/>
              <w:contextualSpacing/>
              <w:rPr>
                <w:rFonts w:ascii="Calibri" w:hAnsi="Calibri" w:cs="Calibri"/>
                <w:sz w:val="20"/>
                <w:szCs w:val="20"/>
              </w:rPr>
            </w:pPr>
            <w:r w:rsidRPr="00827CC5">
              <w:rPr>
                <w:rFonts w:ascii="Calibri" w:hAnsi="Calibri" w:cs="Calibri"/>
                <w:bCs/>
                <w:sz w:val="20"/>
                <w:szCs w:val="20"/>
                <w:lang w:val="sr-Cyrl-RS"/>
              </w:rPr>
              <w:t>израђен идејни пројекат</w:t>
            </w:r>
          </w:p>
          <w:p w:rsidR="00827CC5" w:rsidRPr="00827CC5" w:rsidRDefault="00827CC5" w:rsidP="00DE5EB9">
            <w:pPr>
              <w:numPr>
                <w:ilvl w:val="0"/>
                <w:numId w:val="43"/>
              </w:numPr>
              <w:ind w:left="436"/>
              <w:contextualSpacing/>
              <w:rPr>
                <w:rFonts w:ascii="Calibri" w:hAnsi="Calibri" w:cs="Calibri"/>
                <w:sz w:val="20"/>
                <w:szCs w:val="20"/>
              </w:rPr>
            </w:pPr>
            <w:r w:rsidRPr="00827CC5">
              <w:rPr>
                <w:rFonts w:ascii="Calibri" w:hAnsi="Calibri" w:cs="Calibri"/>
                <w:bCs/>
                <w:sz w:val="20"/>
                <w:szCs w:val="20"/>
                <w:lang w:val="sr-Cyrl-RS"/>
              </w:rPr>
              <w:t>израђена пројектна  документација</w:t>
            </w: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43"/>
              </w:numPr>
              <w:ind w:left="436"/>
              <w:contextualSpacing/>
              <w:rPr>
                <w:rFonts w:ascii="Calibri" w:hAnsi="Calibri" w:cs="Calibri"/>
                <w:sz w:val="20"/>
                <w:szCs w:val="20"/>
              </w:rPr>
            </w:pPr>
            <w:r w:rsidRPr="00827CC5">
              <w:rPr>
                <w:rFonts w:ascii="Calibri" w:hAnsi="Calibri" w:cs="Calibri"/>
                <w:sz w:val="20"/>
                <w:szCs w:val="20"/>
                <w:lang w:val="sr-Cyrl-RS"/>
              </w:rPr>
              <w:t>стручно мишљење</w:t>
            </w:r>
          </w:p>
          <w:p w:rsidR="00827CC5" w:rsidRPr="00827CC5" w:rsidRDefault="00827CC5" w:rsidP="00DE5EB9">
            <w:pPr>
              <w:numPr>
                <w:ilvl w:val="0"/>
                <w:numId w:val="43"/>
              </w:numPr>
              <w:ind w:left="436"/>
              <w:contextualSpacing/>
              <w:rPr>
                <w:rFonts w:ascii="Calibri" w:hAnsi="Calibri" w:cs="Calibri"/>
                <w:sz w:val="20"/>
                <w:szCs w:val="20"/>
              </w:rPr>
            </w:pPr>
            <w:r w:rsidRPr="00827CC5">
              <w:rPr>
                <w:rFonts w:ascii="Calibri" w:hAnsi="Calibri" w:cs="Calibri"/>
                <w:sz w:val="20"/>
                <w:szCs w:val="20"/>
                <w:lang w:val="sr-Cyrl-RS"/>
              </w:rPr>
              <w:t>УТУ</w:t>
            </w:r>
          </w:p>
          <w:p w:rsidR="00827CC5" w:rsidRPr="00827CC5" w:rsidRDefault="00827CC5" w:rsidP="00DE5EB9">
            <w:pPr>
              <w:numPr>
                <w:ilvl w:val="0"/>
                <w:numId w:val="43"/>
              </w:numPr>
              <w:ind w:left="436"/>
              <w:contextualSpacing/>
              <w:rPr>
                <w:rFonts w:ascii="Calibri" w:hAnsi="Calibri" w:cs="Calibri"/>
                <w:sz w:val="20"/>
                <w:szCs w:val="20"/>
              </w:rPr>
            </w:pPr>
            <w:r w:rsidRPr="00827CC5">
              <w:rPr>
                <w:rFonts w:ascii="Calibri" w:hAnsi="Calibri" w:cs="Calibri"/>
                <w:sz w:val="20"/>
                <w:szCs w:val="20"/>
                <w:lang w:val="sr-Cyrl-RS"/>
              </w:rPr>
              <w:t>локацијски услови</w:t>
            </w:r>
          </w:p>
          <w:p w:rsidR="00827CC5" w:rsidRPr="00827CC5" w:rsidRDefault="00827CC5" w:rsidP="00DE5EB9">
            <w:pPr>
              <w:numPr>
                <w:ilvl w:val="0"/>
                <w:numId w:val="43"/>
              </w:numPr>
              <w:ind w:left="436"/>
              <w:contextualSpacing/>
              <w:rPr>
                <w:rFonts w:ascii="Calibri" w:hAnsi="Calibri" w:cs="Calibri"/>
                <w:sz w:val="20"/>
                <w:szCs w:val="20"/>
              </w:rPr>
            </w:pPr>
            <w:r w:rsidRPr="00827CC5">
              <w:rPr>
                <w:rFonts w:ascii="Calibri" w:hAnsi="Calibri" w:cs="Calibri"/>
                <w:sz w:val="20"/>
                <w:szCs w:val="20"/>
                <w:lang w:val="sr-Cyrl-RS"/>
              </w:rPr>
              <w:t>покренута процедура јавне набавке за радове</w:t>
            </w:r>
          </w:p>
        </w:tc>
      </w:tr>
      <w:tr w:rsidR="00827CC5" w:rsidRPr="00827CC5" w:rsidTr="002F7417">
        <w:trPr>
          <w:trHeight w:val="899"/>
        </w:trPr>
        <w:tc>
          <w:tcPr>
            <w:tcW w:w="10115" w:type="dxa"/>
            <w:gridSpan w:val="4"/>
            <w:vAlign w:val="center"/>
          </w:tcPr>
          <w:p w:rsidR="00827CC5" w:rsidRPr="00827CC5" w:rsidRDefault="00827CC5" w:rsidP="00827CC5">
            <w:pPr>
              <w:rPr>
                <w:rFonts w:ascii="Calibri" w:hAnsi="Calibri" w:cs="Calibri"/>
                <w:sz w:val="20"/>
                <w:szCs w:val="20"/>
              </w:rPr>
            </w:pPr>
            <w:r w:rsidRPr="00827CC5">
              <w:rPr>
                <w:rFonts w:ascii="Calibri" w:hAnsi="Calibri" w:cs="Calibri"/>
                <w:b/>
                <w:noProof/>
                <w:sz w:val="28"/>
                <w:szCs w:val="20"/>
                <w:lang w:val="sr-Cyrl-RS"/>
              </w:rPr>
              <w:t>МЈЕРА</w:t>
            </w:r>
            <w:r w:rsidRPr="00827CC5">
              <w:rPr>
                <w:rFonts w:ascii="Calibri" w:hAnsi="Calibri" w:cs="Calibri"/>
                <w:b/>
                <w:noProof/>
                <w:sz w:val="28"/>
                <w:szCs w:val="20"/>
                <w:lang w:val="sr-Latn-BA"/>
              </w:rPr>
              <w:t xml:space="preserve"> 2.3.1</w:t>
            </w:r>
            <w:r w:rsidRPr="00827CC5">
              <w:rPr>
                <w:rFonts w:ascii="Calibri" w:hAnsi="Calibri" w:cs="Calibri"/>
                <w:b/>
                <w:noProof/>
                <w:sz w:val="28"/>
                <w:szCs w:val="20"/>
                <w:lang w:val="sr-Cyrl-RS"/>
              </w:rPr>
              <w:t>.</w:t>
            </w:r>
            <w:r w:rsidRPr="00827CC5">
              <w:rPr>
                <w:rFonts w:ascii="Calibri" w:hAnsi="Calibri" w:cs="Calibri"/>
                <w:b/>
                <w:noProof/>
                <w:sz w:val="28"/>
                <w:szCs w:val="20"/>
                <w:lang w:val="sr-Latn-BA"/>
              </w:rPr>
              <w:t xml:space="preserve"> Унапређење инфраструктуре и програмских садржаја у области културе и спорта</w:t>
            </w:r>
          </w:p>
        </w:tc>
      </w:tr>
      <w:tr w:rsidR="00827CC5" w:rsidRPr="00827CC5" w:rsidTr="002F7417">
        <w:trPr>
          <w:trHeight w:val="1569"/>
        </w:trPr>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lang w:val="sr-Cyrl-RS"/>
              </w:rPr>
              <w:t>12</w:t>
            </w:r>
            <w:r w:rsidRPr="00827CC5">
              <w:rPr>
                <w:rFonts w:ascii="Calibri" w:hAnsi="Calibri" w:cs="Calibri"/>
              </w:rPr>
              <w:t>.</w:t>
            </w:r>
          </w:p>
        </w:tc>
        <w:tc>
          <w:tcPr>
            <w:tcW w:w="2520" w:type="dxa"/>
          </w:tcPr>
          <w:p w:rsidR="00827CC5" w:rsidRPr="00827CC5" w:rsidRDefault="00827CC5" w:rsidP="00827CC5">
            <w:pPr>
              <w:rPr>
                <w:rFonts w:ascii="Calibri" w:hAnsi="Calibri" w:cs="Calibri"/>
                <w:b/>
                <w:lang w:val="sr-Latn-BA"/>
              </w:rPr>
            </w:pPr>
          </w:p>
          <w:p w:rsidR="00827CC5" w:rsidRPr="00827CC5" w:rsidRDefault="00827CC5" w:rsidP="00827CC5">
            <w:pPr>
              <w:rPr>
                <w:rFonts w:ascii="Calibri" w:hAnsi="Calibri" w:cs="Calibri"/>
                <w:b/>
                <w:lang w:val="sr-Cyrl-RS"/>
              </w:rPr>
            </w:pPr>
            <w:r w:rsidRPr="00827CC5">
              <w:rPr>
                <w:rFonts w:ascii="Calibri" w:hAnsi="Calibri" w:cs="Calibri"/>
                <w:b/>
                <w:lang w:val="sr-Latn-BA"/>
              </w:rPr>
              <w:t>2.3.1.1.</w:t>
            </w:r>
            <w:r w:rsidRPr="00827CC5">
              <w:rPr>
                <w:rFonts w:ascii="Calibri" w:hAnsi="Calibri" w:cs="Calibri"/>
                <w:b/>
                <w:lang w:val="sr-Cyrl-RS"/>
              </w:rPr>
              <w:t xml:space="preserve"> Улагање у објекте ЈУ „Културни центар“</w:t>
            </w:r>
          </w:p>
        </w:tc>
        <w:tc>
          <w:tcPr>
            <w:tcW w:w="3600" w:type="dxa"/>
          </w:tcPr>
          <w:p w:rsidR="00827CC5" w:rsidRPr="00827CC5" w:rsidRDefault="00827CC5" w:rsidP="00827CC5">
            <w:pPr>
              <w:contextualSpacing/>
              <w:rPr>
                <w:rFonts w:ascii="Calibri" w:hAnsi="Calibri" w:cs="Calibri"/>
                <w:sz w:val="20"/>
                <w:szCs w:val="20"/>
              </w:rPr>
            </w:pPr>
          </w:p>
          <w:p w:rsidR="00827CC5" w:rsidRPr="00827CC5" w:rsidRDefault="00827CC5" w:rsidP="00DE5EB9">
            <w:pPr>
              <w:numPr>
                <w:ilvl w:val="0"/>
                <w:numId w:val="43"/>
              </w:numPr>
              <w:ind w:left="436"/>
              <w:contextualSpacing/>
              <w:rPr>
                <w:rFonts w:ascii="Calibri" w:hAnsi="Calibri" w:cs="Calibri"/>
                <w:sz w:val="20"/>
                <w:szCs w:val="20"/>
                <w:lang w:val="sr-Cyrl-RS"/>
              </w:rPr>
            </w:pPr>
            <w:r w:rsidRPr="00827CC5">
              <w:rPr>
                <w:rFonts w:ascii="Calibri" w:hAnsi="Calibri" w:cs="Calibri"/>
                <w:sz w:val="20"/>
                <w:szCs w:val="20"/>
                <w:lang w:val="sr-Cyrl-RS"/>
              </w:rPr>
              <w:t>одобрен пројекат Министарства просвјете и културе „Нобеловац међу нама“</w:t>
            </w:r>
          </w:p>
        </w:tc>
        <w:tc>
          <w:tcPr>
            <w:tcW w:w="3185" w:type="dxa"/>
          </w:tcPr>
          <w:p w:rsidR="00827CC5" w:rsidRPr="00827CC5" w:rsidRDefault="00827CC5" w:rsidP="00827CC5">
            <w:pPr>
              <w:rPr>
                <w:rFonts w:ascii="Calibri" w:hAnsi="Calibri" w:cs="Calibri"/>
                <w:sz w:val="20"/>
                <w:szCs w:val="20"/>
              </w:rPr>
            </w:pPr>
          </w:p>
          <w:p w:rsidR="00827CC5" w:rsidRPr="00827CC5" w:rsidRDefault="00827CC5" w:rsidP="00DE5EB9">
            <w:pPr>
              <w:numPr>
                <w:ilvl w:val="0"/>
                <w:numId w:val="43"/>
              </w:numPr>
              <w:ind w:left="436"/>
              <w:contextualSpacing/>
              <w:rPr>
                <w:rFonts w:ascii="Calibri" w:hAnsi="Calibri" w:cs="Calibri"/>
                <w:sz w:val="20"/>
                <w:szCs w:val="20"/>
                <w:lang w:val="sr-Cyrl-RS"/>
              </w:rPr>
            </w:pPr>
            <w:r w:rsidRPr="00827CC5">
              <w:rPr>
                <w:rFonts w:ascii="Calibri" w:hAnsi="Calibri" w:cs="Calibri"/>
                <w:sz w:val="20"/>
                <w:szCs w:val="20"/>
                <w:lang w:val="sr-Cyrl-RS"/>
              </w:rPr>
              <w:t>реконструкција столарије учионице Ива Андрића са набавком разне опреме</w:t>
            </w:r>
          </w:p>
          <w:p w:rsidR="00827CC5" w:rsidRPr="00827CC5" w:rsidRDefault="00827CC5" w:rsidP="00DE5EB9">
            <w:pPr>
              <w:numPr>
                <w:ilvl w:val="0"/>
                <w:numId w:val="43"/>
              </w:numPr>
              <w:ind w:left="436"/>
              <w:contextualSpacing/>
              <w:rPr>
                <w:rFonts w:ascii="Calibri" w:hAnsi="Calibri" w:cs="Calibri"/>
                <w:sz w:val="20"/>
                <w:szCs w:val="20"/>
                <w:lang w:val="sr-Cyrl-RS"/>
              </w:rPr>
            </w:pPr>
            <w:r w:rsidRPr="00827CC5">
              <w:rPr>
                <w:rFonts w:ascii="Calibri" w:hAnsi="Calibri" w:cs="Calibri"/>
                <w:sz w:val="20"/>
                <w:szCs w:val="20"/>
                <w:lang w:val="sr-Cyrl-RS"/>
              </w:rPr>
              <w:t>вриједност пројекта 11.415,00 КМ</w:t>
            </w:r>
          </w:p>
        </w:tc>
      </w:tr>
      <w:tr w:rsidR="00827CC5" w:rsidRPr="00827CC5" w:rsidTr="002F7417">
        <w:trPr>
          <w:trHeight w:val="525"/>
        </w:trPr>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lang w:val="sr-Cyrl-RS"/>
              </w:rPr>
              <w:t>13</w:t>
            </w:r>
            <w:r w:rsidRPr="00827CC5">
              <w:rPr>
                <w:rFonts w:ascii="Calibri" w:hAnsi="Calibri" w:cs="Calibri"/>
              </w:rPr>
              <w:t>.</w:t>
            </w:r>
          </w:p>
        </w:tc>
        <w:tc>
          <w:tcPr>
            <w:tcW w:w="2520" w:type="dxa"/>
          </w:tcPr>
          <w:p w:rsidR="00827CC5" w:rsidRPr="00827CC5" w:rsidRDefault="00827CC5" w:rsidP="00827CC5">
            <w:pPr>
              <w:rPr>
                <w:rFonts w:ascii="Calibri" w:hAnsi="Calibri" w:cs="Calibri"/>
              </w:rPr>
            </w:pPr>
          </w:p>
          <w:p w:rsidR="00827CC5" w:rsidRPr="00827CC5" w:rsidRDefault="00827CC5" w:rsidP="00827CC5">
            <w:pPr>
              <w:rPr>
                <w:rFonts w:ascii="Calibri" w:hAnsi="Calibri" w:cs="Calibri"/>
                <w:b/>
              </w:rPr>
            </w:pPr>
            <w:r w:rsidRPr="00827CC5">
              <w:rPr>
                <w:rFonts w:ascii="Calibri" w:hAnsi="Calibri" w:cs="Calibri"/>
                <w:b/>
                <w:lang w:val="sr-Cyrl-RS"/>
              </w:rPr>
              <w:t>2.3.1.2.</w:t>
            </w:r>
            <w:r w:rsidRPr="00827CC5">
              <w:rPr>
                <w:rFonts w:ascii="Calibri" w:hAnsi="Calibri" w:cs="Calibri"/>
                <w:b/>
                <w:bCs/>
              </w:rPr>
              <w:t xml:space="preserve"> Подршка културним и спортским м</w:t>
            </w:r>
            <w:r w:rsidRPr="00827CC5">
              <w:rPr>
                <w:rFonts w:ascii="Calibri" w:hAnsi="Calibri" w:cs="Calibri"/>
                <w:b/>
                <w:bCs/>
                <w:lang w:val="sr-Cyrl-RS"/>
              </w:rPr>
              <w:t>а</w:t>
            </w:r>
            <w:r w:rsidRPr="00827CC5">
              <w:rPr>
                <w:rFonts w:ascii="Calibri" w:hAnsi="Calibri" w:cs="Calibri"/>
                <w:b/>
                <w:bCs/>
              </w:rPr>
              <w:t>нифестацијама</w:t>
            </w:r>
          </w:p>
        </w:tc>
        <w:tc>
          <w:tcPr>
            <w:tcW w:w="3600"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14"/>
              </w:numPr>
              <w:rPr>
                <w:rFonts w:ascii="Calibri" w:hAnsi="Calibri" w:cs="Calibri"/>
                <w:sz w:val="20"/>
                <w:szCs w:val="20"/>
              </w:rPr>
            </w:pPr>
            <w:r w:rsidRPr="00827CC5">
              <w:rPr>
                <w:rFonts w:ascii="Calibri" w:hAnsi="Calibri" w:cs="Calibri"/>
                <w:sz w:val="20"/>
                <w:szCs w:val="20"/>
                <w:lang w:val="sr-Cyrl-BA"/>
              </w:rPr>
              <w:t>Промоција културног наслеђа у оквиру пројекта Лицидерко Срце</w:t>
            </w:r>
          </w:p>
          <w:p w:rsidR="00827CC5" w:rsidRPr="00827CC5" w:rsidRDefault="00827CC5" w:rsidP="00DE5EB9">
            <w:pPr>
              <w:numPr>
                <w:ilvl w:val="0"/>
                <w:numId w:val="14"/>
              </w:numPr>
              <w:rPr>
                <w:rFonts w:ascii="Calibri" w:hAnsi="Calibri" w:cs="Calibri"/>
                <w:sz w:val="20"/>
                <w:szCs w:val="20"/>
              </w:rPr>
            </w:pPr>
            <w:r w:rsidRPr="00827CC5">
              <w:rPr>
                <w:rFonts w:ascii="Calibri" w:hAnsi="Calibri" w:cs="Calibri"/>
                <w:sz w:val="20"/>
                <w:szCs w:val="20"/>
                <w:lang w:val="sr-Cyrl-BA"/>
              </w:rPr>
              <w:t xml:space="preserve">Организација манифестације Вишеградска Стаза </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Организ</w:t>
            </w:r>
            <w:r w:rsidRPr="00827CC5">
              <w:rPr>
                <w:rFonts w:ascii="Calibri" w:hAnsi="Calibri" w:cs="Calibri"/>
                <w:sz w:val="20"/>
                <w:szCs w:val="20"/>
                <w:lang w:val="sr-Cyrl-RS"/>
              </w:rPr>
              <w:t>ован</w:t>
            </w:r>
            <w:r w:rsidRPr="00827CC5">
              <w:rPr>
                <w:rFonts w:ascii="Calibri" w:hAnsi="Calibri" w:cs="Calibri"/>
                <w:sz w:val="20"/>
                <w:szCs w:val="20"/>
              </w:rPr>
              <w:t xml:space="preserve"> 10. Сабор српског изворног пјевања.</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Божићни турнир у малом фудбалу</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Бамби куп 202</w:t>
            </w:r>
            <w:r w:rsidRPr="00827CC5">
              <w:rPr>
                <w:rFonts w:ascii="Calibri" w:hAnsi="Calibri" w:cs="Calibri"/>
                <w:sz w:val="20"/>
                <w:szCs w:val="20"/>
                <w:lang w:val="sr-Cyrl-RS"/>
              </w:rPr>
              <w:t>4</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Учешће на 5</w:t>
            </w:r>
            <w:r w:rsidRPr="00827CC5">
              <w:rPr>
                <w:rFonts w:ascii="Calibri" w:hAnsi="Calibri" w:cs="Calibri"/>
                <w:sz w:val="20"/>
                <w:szCs w:val="20"/>
                <w:lang w:val="sr-Cyrl-RS"/>
              </w:rPr>
              <w:t>9</w:t>
            </w:r>
            <w:r w:rsidRPr="00827CC5">
              <w:rPr>
                <w:rFonts w:ascii="Calibri" w:hAnsi="Calibri" w:cs="Calibri"/>
                <w:sz w:val="20"/>
                <w:szCs w:val="20"/>
              </w:rPr>
              <w:t xml:space="preserve">. Међуопштинским омладинским играма (МОСИ) у </w:t>
            </w:r>
            <w:r w:rsidRPr="00827CC5">
              <w:rPr>
                <w:rFonts w:ascii="Calibri" w:hAnsi="Calibri" w:cs="Calibri"/>
                <w:sz w:val="20"/>
                <w:szCs w:val="20"/>
                <w:lang w:val="sr-Cyrl-RS"/>
              </w:rPr>
              <w:t>Ужицу</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lang w:val="sr-Latn-BA"/>
              </w:rPr>
              <w:t>Међународни фестивал фоклора</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lang w:val="sr-Latn-BA"/>
              </w:rPr>
              <w:t xml:space="preserve"> </w:t>
            </w:r>
            <w:r w:rsidRPr="00827CC5">
              <w:rPr>
                <w:rFonts w:ascii="Calibri" w:hAnsi="Calibri" w:cs="Calibri"/>
                <w:sz w:val="20"/>
                <w:szCs w:val="20"/>
                <w:lang w:val="sr-Cyrl-RS"/>
              </w:rPr>
              <w:t xml:space="preserve">Спортска манифестација </w:t>
            </w:r>
            <w:r w:rsidRPr="00827CC5">
              <w:rPr>
                <w:rFonts w:ascii="Calibri" w:hAnsi="Calibri" w:cs="Calibri"/>
                <w:sz w:val="20"/>
                <w:szCs w:val="20"/>
                <w:lang w:val="sr-Latn-BA"/>
              </w:rPr>
              <w:t>„Прошетајмо рзавским бреговима“</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Л</w:t>
            </w:r>
            <w:r w:rsidRPr="00827CC5">
              <w:rPr>
                <w:rFonts w:ascii="Calibri" w:hAnsi="Calibri" w:cs="Calibri"/>
                <w:sz w:val="20"/>
                <w:szCs w:val="20"/>
                <w:lang w:val="sr-Latn-BA"/>
              </w:rPr>
              <w:t>овачко вече</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lang w:val="sr-Latn-BA"/>
              </w:rPr>
              <w:t xml:space="preserve">одржан </w:t>
            </w:r>
            <w:r w:rsidRPr="00827CC5">
              <w:rPr>
                <w:rFonts w:ascii="Calibri" w:hAnsi="Calibri" w:cs="Calibri"/>
                <w:sz w:val="20"/>
                <w:szCs w:val="20"/>
                <w:lang w:val="sr-Cyrl-RS"/>
              </w:rPr>
              <w:t>трећи</w:t>
            </w:r>
            <w:r w:rsidRPr="00827CC5">
              <w:rPr>
                <w:rFonts w:ascii="Calibri" w:hAnsi="Calibri" w:cs="Calibri"/>
                <w:sz w:val="20"/>
                <w:szCs w:val="20"/>
                <w:lang w:val="sr-Latn-BA"/>
              </w:rPr>
              <w:t xml:space="preserve"> бициклистички маратон у организацији Удружења „МТБ“ Вишеград</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lang w:val="sr-Latn-BA"/>
              </w:rPr>
              <w:t xml:space="preserve">Међународна ликовна колонија </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М</w:t>
            </w:r>
            <w:r w:rsidRPr="00827CC5">
              <w:rPr>
                <w:rFonts w:ascii="Calibri" w:hAnsi="Calibri" w:cs="Calibri"/>
                <w:sz w:val="20"/>
                <w:szCs w:val="20"/>
                <w:lang w:val="sr-Latn-BA"/>
              </w:rPr>
              <w:t>анифестација „Зимски дани Вишеграда“</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 xml:space="preserve">пливање за </w:t>
            </w:r>
            <w:r w:rsidRPr="00827CC5">
              <w:rPr>
                <w:rFonts w:ascii="Calibri" w:hAnsi="Calibri" w:cs="Calibri"/>
                <w:sz w:val="20"/>
                <w:szCs w:val="20"/>
                <w:lang w:val="sr-Cyrl-RS"/>
              </w:rPr>
              <w:t xml:space="preserve">богојављенски </w:t>
            </w:r>
            <w:r w:rsidRPr="00827CC5">
              <w:rPr>
                <w:rFonts w:ascii="Calibri" w:hAnsi="Calibri" w:cs="Calibri"/>
                <w:sz w:val="20"/>
                <w:szCs w:val="20"/>
              </w:rPr>
              <w:t>Часни крст на Дрини код вишеградске ћуприје</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 xml:space="preserve">прва зимска креативну радионицу </w:t>
            </w:r>
          </w:p>
          <w:p w:rsidR="00827CC5" w:rsidRPr="00827CC5" w:rsidRDefault="00827CC5" w:rsidP="00DE5EB9">
            <w:pPr>
              <w:numPr>
                <w:ilvl w:val="0"/>
                <w:numId w:val="14"/>
              </w:numPr>
              <w:contextualSpacing/>
              <w:rPr>
                <w:rFonts w:ascii="Calibri" w:hAnsi="Calibri" w:cs="Calibri"/>
                <w:sz w:val="20"/>
                <w:szCs w:val="20"/>
              </w:rPr>
            </w:pPr>
            <w:r w:rsidRPr="00827CC5">
              <w:rPr>
                <w:rFonts w:ascii="Calibri" w:hAnsi="Calibri" w:cs="Calibri"/>
                <w:sz w:val="20"/>
                <w:szCs w:val="20"/>
              </w:rPr>
              <w:t xml:space="preserve">Трећа етапа </w:t>
            </w:r>
            <w:r w:rsidRPr="00827CC5">
              <w:rPr>
                <w:rFonts w:ascii="Calibri" w:hAnsi="Calibri" w:cs="Calibri"/>
                <w:sz w:val="20"/>
                <w:szCs w:val="20"/>
                <w:lang w:val="sr-Cyrl-RS"/>
              </w:rPr>
              <w:t xml:space="preserve">бициклистичке </w:t>
            </w:r>
            <w:r w:rsidRPr="00827CC5">
              <w:rPr>
                <w:rFonts w:ascii="Calibri" w:hAnsi="Calibri" w:cs="Calibri"/>
                <w:sz w:val="20"/>
                <w:szCs w:val="20"/>
              </w:rPr>
              <w:t>трке „Београд-Бања Лука“</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lang w:val="sr-Cyrl-RS"/>
              </w:rPr>
              <w:t>Организација Српског сјела</w:t>
            </w:r>
          </w:p>
          <w:p w:rsidR="00827CC5" w:rsidRPr="00827CC5" w:rsidRDefault="00827CC5" w:rsidP="00DE5EB9">
            <w:pPr>
              <w:numPr>
                <w:ilvl w:val="0"/>
                <w:numId w:val="14"/>
              </w:numPr>
              <w:contextualSpacing/>
              <w:rPr>
                <w:rFonts w:ascii="Calibri" w:hAnsi="Calibri" w:cs="Calibri"/>
                <w:sz w:val="20"/>
                <w:szCs w:val="20"/>
              </w:rPr>
            </w:pPr>
            <w:r w:rsidRPr="00827CC5">
              <w:rPr>
                <w:rFonts w:ascii="Calibri" w:hAnsi="Calibri" w:cs="Calibri"/>
                <w:sz w:val="20"/>
                <w:szCs w:val="20"/>
              </w:rPr>
              <w:t>модна ревија поводом Дана жена</w:t>
            </w:r>
          </w:p>
          <w:p w:rsidR="00827CC5" w:rsidRPr="00827CC5" w:rsidRDefault="00827CC5" w:rsidP="00DE5EB9">
            <w:pPr>
              <w:numPr>
                <w:ilvl w:val="0"/>
                <w:numId w:val="14"/>
              </w:numPr>
              <w:contextualSpacing/>
              <w:rPr>
                <w:rFonts w:ascii="Calibri" w:hAnsi="Calibri" w:cs="Calibri"/>
                <w:sz w:val="20"/>
                <w:szCs w:val="20"/>
              </w:rPr>
            </w:pPr>
            <w:r w:rsidRPr="00827CC5">
              <w:rPr>
                <w:rFonts w:ascii="Calibri" w:hAnsi="Calibri" w:cs="Calibri"/>
                <w:sz w:val="20"/>
                <w:szCs w:val="20"/>
              </w:rPr>
              <w:t>свечана академија поводом Дана бораца и 220 година од подизања Првог српског устанка</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 xml:space="preserve">промовисан трећи зборник пјесничко-прозних радова под </w:t>
            </w:r>
            <w:r w:rsidRPr="00827CC5">
              <w:rPr>
                <w:rFonts w:ascii="Calibri" w:hAnsi="Calibri" w:cs="Calibri"/>
                <w:sz w:val="20"/>
                <w:szCs w:val="20"/>
              </w:rPr>
              <w:lastRenderedPageBreak/>
              <w:t>називом „Сањарења поред Дрине“,</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изложба икона „Агиос“Петре Коснић</w:t>
            </w:r>
          </w:p>
          <w:p w:rsidR="00827CC5" w:rsidRPr="00827CC5" w:rsidRDefault="00827CC5" w:rsidP="00DE5EB9">
            <w:pPr>
              <w:numPr>
                <w:ilvl w:val="0"/>
                <w:numId w:val="14"/>
              </w:numPr>
              <w:contextualSpacing/>
              <w:rPr>
                <w:rFonts w:ascii="Calibri" w:hAnsi="Calibri" w:cs="Calibri"/>
                <w:sz w:val="20"/>
                <w:szCs w:val="20"/>
              </w:rPr>
            </w:pPr>
            <w:r w:rsidRPr="00827CC5">
              <w:rPr>
                <w:rFonts w:ascii="Calibri" w:hAnsi="Calibri" w:cs="Calibri"/>
                <w:sz w:val="20"/>
                <w:szCs w:val="20"/>
              </w:rPr>
              <w:t>Обиљежавање 82 године од страдања Срба у Старом Броду</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Предавање</w:t>
            </w:r>
            <w:r w:rsidRPr="00827CC5">
              <w:rPr>
                <w:rFonts w:ascii="Calibri" w:hAnsi="Calibri" w:cs="Calibri"/>
                <w:sz w:val="20"/>
                <w:szCs w:val="20"/>
                <w:lang w:val="sr-Cyrl-RS"/>
              </w:rPr>
              <w:t xml:space="preserve"> професора и </w:t>
            </w:r>
            <w:r w:rsidRPr="00827CC5">
              <w:rPr>
                <w:rFonts w:ascii="Calibri" w:hAnsi="Calibri" w:cs="Calibri"/>
                <w:sz w:val="20"/>
                <w:szCs w:val="20"/>
              </w:rPr>
              <w:t>историчар</w:t>
            </w:r>
            <w:r w:rsidRPr="00827CC5">
              <w:rPr>
                <w:rFonts w:ascii="Calibri" w:hAnsi="Calibri" w:cs="Calibri"/>
                <w:sz w:val="20"/>
                <w:szCs w:val="20"/>
                <w:lang w:val="sr-Cyrl-RS"/>
              </w:rPr>
              <w:t>а</w:t>
            </w:r>
            <w:r w:rsidRPr="00827CC5">
              <w:rPr>
                <w:rFonts w:ascii="Calibri" w:hAnsi="Calibri" w:cs="Calibri"/>
                <w:sz w:val="20"/>
                <w:szCs w:val="20"/>
              </w:rPr>
              <w:t xml:space="preserve"> Милош</w:t>
            </w:r>
            <w:r w:rsidRPr="00827CC5">
              <w:rPr>
                <w:rFonts w:ascii="Calibri" w:hAnsi="Calibri" w:cs="Calibri"/>
                <w:sz w:val="20"/>
                <w:szCs w:val="20"/>
                <w:lang w:val="sr-Cyrl-RS"/>
              </w:rPr>
              <w:t>а</w:t>
            </w:r>
            <w:r w:rsidRPr="00827CC5">
              <w:rPr>
                <w:rFonts w:ascii="Calibri" w:hAnsi="Calibri" w:cs="Calibri"/>
                <w:sz w:val="20"/>
                <w:szCs w:val="20"/>
              </w:rPr>
              <w:t xml:space="preserve"> Ковић</w:t>
            </w:r>
            <w:r w:rsidRPr="00827CC5">
              <w:rPr>
                <w:rFonts w:ascii="Calibri" w:hAnsi="Calibri" w:cs="Calibri"/>
                <w:sz w:val="20"/>
                <w:szCs w:val="20"/>
                <w:lang w:val="sr-Cyrl-RS"/>
              </w:rPr>
              <w:t>а</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обиљежавањ</w:t>
            </w:r>
            <w:r w:rsidRPr="00827CC5">
              <w:rPr>
                <w:rFonts w:ascii="Calibri" w:hAnsi="Calibri" w:cs="Calibri"/>
                <w:sz w:val="20"/>
                <w:szCs w:val="20"/>
                <w:lang w:val="sr-Cyrl-RS"/>
              </w:rPr>
              <w:t>е</w:t>
            </w:r>
            <w:r w:rsidRPr="00827CC5">
              <w:rPr>
                <w:rFonts w:ascii="Calibri" w:hAnsi="Calibri" w:cs="Calibri"/>
                <w:sz w:val="20"/>
                <w:szCs w:val="20"/>
              </w:rPr>
              <w:t xml:space="preserve"> Дана руских добровољаца</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изложба слика „Акваторија“ академсе сликар</w:t>
            </w:r>
            <w:r w:rsidRPr="00827CC5">
              <w:rPr>
                <w:rFonts w:ascii="Calibri" w:hAnsi="Calibri" w:cs="Calibri"/>
                <w:sz w:val="20"/>
                <w:szCs w:val="20"/>
                <w:lang w:val="sr-Cyrl-RS"/>
              </w:rPr>
              <w:t>ке</w:t>
            </w:r>
            <w:r w:rsidRPr="00827CC5">
              <w:rPr>
                <w:rFonts w:ascii="Calibri" w:hAnsi="Calibri" w:cs="Calibri"/>
                <w:sz w:val="20"/>
                <w:szCs w:val="20"/>
              </w:rPr>
              <w:t xml:space="preserve"> Тијана Јоксимовић</w:t>
            </w:r>
          </w:p>
          <w:p w:rsidR="00827CC5" w:rsidRPr="00827CC5" w:rsidRDefault="00827CC5" w:rsidP="00DE5EB9">
            <w:pPr>
              <w:numPr>
                <w:ilvl w:val="0"/>
                <w:numId w:val="14"/>
              </w:numPr>
              <w:contextualSpacing/>
              <w:rPr>
                <w:rFonts w:ascii="Calibri" w:hAnsi="Calibri" w:cs="Calibri"/>
                <w:sz w:val="20"/>
                <w:szCs w:val="20"/>
              </w:rPr>
            </w:pPr>
            <w:r w:rsidRPr="00827CC5">
              <w:rPr>
                <w:rFonts w:ascii="Calibri" w:hAnsi="Calibri" w:cs="Calibri"/>
                <w:sz w:val="20"/>
                <w:szCs w:val="20"/>
              </w:rPr>
              <w:t>предавање професора Ломпара „Књижевност и шах“</w:t>
            </w:r>
          </w:p>
          <w:p w:rsidR="00827CC5" w:rsidRPr="00827CC5" w:rsidRDefault="00827CC5" w:rsidP="00DE5EB9">
            <w:pPr>
              <w:numPr>
                <w:ilvl w:val="0"/>
                <w:numId w:val="14"/>
              </w:numPr>
              <w:contextualSpacing/>
              <w:rPr>
                <w:rFonts w:ascii="Calibri" w:hAnsi="Calibri" w:cs="Calibri"/>
                <w:sz w:val="20"/>
                <w:szCs w:val="20"/>
              </w:rPr>
            </w:pPr>
            <w:r w:rsidRPr="00827CC5">
              <w:rPr>
                <w:rFonts w:ascii="Calibri" w:hAnsi="Calibri" w:cs="Calibri"/>
                <w:sz w:val="20"/>
                <w:szCs w:val="20"/>
              </w:rPr>
              <w:t>обиљеж</w:t>
            </w:r>
            <w:r w:rsidRPr="00827CC5">
              <w:rPr>
                <w:rFonts w:ascii="Calibri" w:hAnsi="Calibri" w:cs="Calibri"/>
                <w:sz w:val="20"/>
                <w:szCs w:val="20"/>
                <w:lang w:val="sr-Cyrl-RS"/>
              </w:rPr>
              <w:t>авање</w:t>
            </w:r>
            <w:r w:rsidRPr="00827CC5">
              <w:rPr>
                <w:rFonts w:ascii="Calibri" w:hAnsi="Calibri" w:cs="Calibri"/>
                <w:sz w:val="20"/>
                <w:szCs w:val="20"/>
              </w:rPr>
              <w:t xml:space="preserve"> Дан</w:t>
            </w:r>
            <w:r w:rsidRPr="00827CC5">
              <w:rPr>
                <w:rFonts w:ascii="Calibri" w:hAnsi="Calibri" w:cs="Calibri"/>
                <w:sz w:val="20"/>
                <w:szCs w:val="20"/>
                <w:lang w:val="sr-Cyrl-RS"/>
              </w:rPr>
              <w:t>а</w:t>
            </w:r>
            <w:r w:rsidRPr="00827CC5">
              <w:rPr>
                <w:rFonts w:ascii="Calibri" w:hAnsi="Calibri" w:cs="Calibri"/>
                <w:sz w:val="20"/>
                <w:szCs w:val="20"/>
              </w:rPr>
              <w:t xml:space="preserve"> фудбала</w:t>
            </w:r>
            <w:r w:rsidRPr="00827CC5">
              <w:rPr>
                <w:rFonts w:ascii="Calibri" w:hAnsi="Calibri" w:cs="Calibri"/>
                <w:sz w:val="20"/>
                <w:szCs w:val="20"/>
                <w:lang w:val="sr-Cyrl-RS"/>
              </w:rPr>
              <w:t xml:space="preserve"> </w:t>
            </w:r>
            <w:r w:rsidRPr="00827CC5">
              <w:rPr>
                <w:rFonts w:ascii="Calibri" w:hAnsi="Calibri" w:cs="Calibri"/>
                <w:sz w:val="20"/>
                <w:szCs w:val="20"/>
              </w:rPr>
              <w:t>у оквиру пројекта “Фудбал заједно”</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Традиционалне „Видовданске свечаности“</w:t>
            </w:r>
          </w:p>
          <w:p w:rsidR="00827CC5" w:rsidRPr="00827CC5" w:rsidRDefault="00827CC5" w:rsidP="00DE5EB9">
            <w:pPr>
              <w:numPr>
                <w:ilvl w:val="0"/>
                <w:numId w:val="14"/>
              </w:numPr>
              <w:contextualSpacing/>
              <w:rPr>
                <w:rFonts w:ascii="Calibri" w:hAnsi="Calibri" w:cs="Calibri"/>
                <w:sz w:val="20"/>
                <w:szCs w:val="20"/>
              </w:rPr>
            </w:pPr>
            <w:r w:rsidRPr="00827CC5">
              <w:rPr>
                <w:rFonts w:ascii="Calibri" w:hAnsi="Calibri" w:cs="Calibri"/>
                <w:sz w:val="20"/>
                <w:szCs w:val="20"/>
              </w:rPr>
              <w:t>пета етапа бициклистичког маратона „Чикер МТБ“</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Куп спортских риболоваца Републике Српске</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rPr>
              <w:t>„Дани Србије у Српској“</w:t>
            </w:r>
            <w:r w:rsidRPr="00827CC5">
              <w:rPr>
                <w:rFonts w:ascii="Calibri" w:hAnsi="Calibri" w:cs="Calibri"/>
                <w:sz w:val="20"/>
                <w:szCs w:val="20"/>
                <w:lang w:val="sr-Cyrl-RS"/>
              </w:rPr>
              <w:t xml:space="preserve">- </w:t>
            </w:r>
            <w:r w:rsidRPr="00827CC5">
              <w:rPr>
                <w:rFonts w:ascii="Calibri" w:hAnsi="Calibri" w:cs="Calibri"/>
                <w:sz w:val="20"/>
                <w:szCs w:val="20"/>
              </w:rPr>
              <w:t>студијска изложба „Писмо и традиција </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lang w:val="sr-Cyrl-RS"/>
              </w:rPr>
              <w:t xml:space="preserve">подршка снимању </w:t>
            </w:r>
            <w:r w:rsidRPr="00827CC5">
              <w:rPr>
                <w:rFonts w:ascii="Calibri" w:hAnsi="Calibri" w:cs="Calibri"/>
                <w:sz w:val="20"/>
                <w:szCs w:val="20"/>
              </w:rPr>
              <w:t>документарног филма „У потрази за Лотиком“</w:t>
            </w:r>
            <w:r w:rsidRPr="00827CC5">
              <w:rPr>
                <w:rFonts w:ascii="Calibri" w:hAnsi="Calibri" w:cs="Calibri"/>
                <w:sz w:val="20"/>
                <w:szCs w:val="20"/>
                <w:lang w:val="sr-Cyrl-RS"/>
              </w:rPr>
              <w:t xml:space="preserve"> и серије о Иву Андрићу</w:t>
            </w:r>
          </w:p>
          <w:p w:rsidR="00827CC5" w:rsidRPr="00827CC5" w:rsidRDefault="00827CC5" w:rsidP="00DE5EB9">
            <w:pPr>
              <w:numPr>
                <w:ilvl w:val="0"/>
                <w:numId w:val="14"/>
              </w:numPr>
              <w:rPr>
                <w:rFonts w:ascii="Calibri" w:hAnsi="Calibri" w:cs="Calibri"/>
                <w:sz w:val="20"/>
                <w:szCs w:val="20"/>
                <w:lang w:val="sr-Latn-BA"/>
              </w:rPr>
            </w:pPr>
            <w:r w:rsidRPr="00827CC5">
              <w:rPr>
                <w:rFonts w:ascii="Calibri" w:hAnsi="Calibri" w:cs="Calibri"/>
                <w:sz w:val="20"/>
                <w:szCs w:val="20"/>
                <w:lang w:val="sr-Cyrl-RS"/>
              </w:rPr>
              <w:t>кајак кану регата Адмирал Кук</w:t>
            </w:r>
          </w:p>
          <w:p w:rsidR="00827CC5" w:rsidRPr="00827CC5" w:rsidRDefault="00827CC5" w:rsidP="00827CC5">
            <w:pPr>
              <w:rPr>
                <w:rFonts w:ascii="Calibri" w:hAnsi="Calibri" w:cs="Calibri"/>
                <w:sz w:val="20"/>
                <w:szCs w:val="20"/>
                <w:lang w:val="sr-Latn-BA"/>
              </w:rPr>
            </w:pP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lang w:val="sr-Cyrl-RS"/>
              </w:rPr>
              <w:t xml:space="preserve">17 августа Лицидерско срце- </w:t>
            </w:r>
            <w:r w:rsidRPr="00827CC5">
              <w:rPr>
                <w:rFonts w:ascii="Calibri" w:hAnsi="Calibri" w:cs="Calibri"/>
                <w:sz w:val="20"/>
                <w:szCs w:val="20"/>
              </w:rPr>
              <w:t xml:space="preserve">400 учесника из 15 земаља свијета </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lang w:val="sr-Cyrl-RS"/>
              </w:rPr>
              <w:t>8</w:t>
            </w:r>
            <w:r w:rsidRPr="00827CC5">
              <w:rPr>
                <w:rFonts w:ascii="Calibri" w:hAnsi="Calibri" w:cs="Calibri"/>
                <w:sz w:val="20"/>
                <w:szCs w:val="20"/>
              </w:rPr>
              <w:t xml:space="preserve">0 спортиста учествовало на Међуопштинским омладинским играма (МОСИ) у </w:t>
            </w:r>
            <w:r w:rsidRPr="00827CC5">
              <w:rPr>
                <w:rFonts w:ascii="Calibri" w:hAnsi="Calibri" w:cs="Calibri"/>
                <w:sz w:val="20"/>
                <w:szCs w:val="20"/>
                <w:lang w:val="sr-Cyrl-RS"/>
              </w:rPr>
              <w:t>Ужицу</w:t>
            </w:r>
            <w:r w:rsidRPr="00827CC5">
              <w:rPr>
                <w:rFonts w:ascii="Calibri" w:hAnsi="Calibri" w:cs="Calibri"/>
                <w:sz w:val="20"/>
                <w:szCs w:val="20"/>
              </w:rPr>
              <w:t xml:space="preserve"> </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lang w:val="sr-Cyrl-RS"/>
              </w:rPr>
              <w:t>1000</w:t>
            </w:r>
            <w:r w:rsidRPr="00827CC5">
              <w:rPr>
                <w:rFonts w:ascii="Calibri" w:hAnsi="Calibri" w:cs="Calibri"/>
                <w:sz w:val="20"/>
                <w:szCs w:val="20"/>
              </w:rPr>
              <w:t xml:space="preserve"> младих фудбалера из 4 државе  </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rPr>
              <w:t>250 српске дјеце са Косова и Метохије у посјети Вишеграду</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rPr>
              <w:t>350 фолклораша</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rPr>
              <w:t>80 математичара из земље</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rPr>
              <w:t>200 учесника из 15 планинарских друштава</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rPr>
              <w:t xml:space="preserve">13 екипа, око 150 спортиста  на Малим олимпијским игарама </w:t>
            </w:r>
          </w:p>
          <w:p w:rsidR="00827CC5" w:rsidRPr="00827CC5" w:rsidRDefault="00827CC5" w:rsidP="00DE5EB9">
            <w:pPr>
              <w:numPr>
                <w:ilvl w:val="0"/>
                <w:numId w:val="15"/>
              </w:numPr>
              <w:rPr>
                <w:rFonts w:ascii="Calibri" w:hAnsi="Calibri" w:cs="Calibri"/>
                <w:sz w:val="20"/>
                <w:szCs w:val="20"/>
              </w:rPr>
            </w:pPr>
            <w:proofErr w:type="gramStart"/>
            <w:r w:rsidRPr="00827CC5">
              <w:rPr>
                <w:rFonts w:ascii="Calibri" w:hAnsi="Calibri" w:cs="Calibri"/>
                <w:sz w:val="20"/>
                <w:szCs w:val="20"/>
              </w:rPr>
              <w:t>350 ловаца</w:t>
            </w:r>
            <w:proofErr w:type="gramEnd"/>
            <w:r w:rsidRPr="00827CC5">
              <w:rPr>
                <w:rFonts w:ascii="Calibri" w:hAnsi="Calibri" w:cs="Calibri"/>
                <w:sz w:val="20"/>
                <w:szCs w:val="20"/>
              </w:rPr>
              <w:t xml:space="preserve"> из Републике Српске и Србије.</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lang w:val="sr-Cyrl-RS"/>
              </w:rPr>
              <w:t>15</w:t>
            </w:r>
            <w:r w:rsidRPr="00827CC5">
              <w:rPr>
                <w:rFonts w:ascii="Calibri" w:hAnsi="Calibri" w:cs="Calibri"/>
                <w:sz w:val="20"/>
                <w:szCs w:val="20"/>
              </w:rPr>
              <w:t>0 учесника на бициклистичком маратону</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rPr>
              <w:t>20 учесника на ликовној колонији</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rPr>
              <w:t>прва зимску креативну радионицу за око 50 дјеце</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rPr>
              <w:t>Међународна бициклистичка трка „Београд-Бањалука“</w:t>
            </w:r>
            <w:r w:rsidRPr="00827CC5">
              <w:rPr>
                <w:rFonts w:ascii="Calibri" w:hAnsi="Calibri" w:cs="Calibri"/>
                <w:sz w:val="20"/>
                <w:szCs w:val="20"/>
                <w:lang w:val="sr-Cyrl-RS"/>
              </w:rPr>
              <w:t>-</w:t>
            </w:r>
            <w:r w:rsidRPr="00827CC5">
              <w:rPr>
                <w:rFonts w:ascii="Calibri" w:hAnsi="Calibri" w:cs="Calibri"/>
                <w:sz w:val="20"/>
                <w:szCs w:val="20"/>
              </w:rPr>
              <w:t xml:space="preserve"> 175 такмичара из 40 држава</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rPr>
              <w:t>Куп спортских риболоваца окупио 16 екипа</w:t>
            </w:r>
          </w:p>
          <w:p w:rsidR="00827CC5" w:rsidRPr="00827CC5" w:rsidRDefault="00827CC5" w:rsidP="00DE5EB9">
            <w:pPr>
              <w:numPr>
                <w:ilvl w:val="0"/>
                <w:numId w:val="15"/>
              </w:numPr>
              <w:rPr>
                <w:rFonts w:ascii="Calibri" w:hAnsi="Calibri" w:cs="Calibri"/>
                <w:sz w:val="20"/>
                <w:szCs w:val="20"/>
              </w:rPr>
            </w:pPr>
            <w:r w:rsidRPr="00827CC5">
              <w:rPr>
                <w:rFonts w:ascii="Calibri" w:hAnsi="Calibri" w:cs="Calibri"/>
                <w:sz w:val="20"/>
                <w:szCs w:val="20"/>
              </w:rPr>
              <w:t xml:space="preserve">10. Сабор српског пјевања- 200 учесника из Србије, </w:t>
            </w:r>
            <w:r w:rsidRPr="00827CC5">
              <w:rPr>
                <w:rFonts w:ascii="Calibri" w:hAnsi="Calibri" w:cs="Calibri"/>
                <w:sz w:val="20"/>
                <w:szCs w:val="20"/>
              </w:rPr>
              <w:lastRenderedPageBreak/>
              <w:t>Републике Српске и Црне Горе</w:t>
            </w:r>
          </w:p>
          <w:p w:rsidR="00827CC5" w:rsidRPr="00827CC5" w:rsidRDefault="00827CC5" w:rsidP="00827CC5">
            <w:pPr>
              <w:ind w:left="360"/>
              <w:rPr>
                <w:rFonts w:ascii="Calibri" w:hAnsi="Calibri" w:cs="Calibri"/>
                <w:sz w:val="20"/>
                <w:szCs w:val="20"/>
              </w:rPr>
            </w:pPr>
          </w:p>
        </w:tc>
      </w:tr>
      <w:tr w:rsidR="00827CC5" w:rsidRPr="00827CC5" w:rsidTr="002F7417">
        <w:trPr>
          <w:trHeight w:val="525"/>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lastRenderedPageBreak/>
              <w:t>14.</w:t>
            </w:r>
          </w:p>
        </w:tc>
        <w:tc>
          <w:tcPr>
            <w:tcW w:w="2520" w:type="dxa"/>
          </w:tcPr>
          <w:p w:rsidR="00827CC5" w:rsidRPr="00827CC5" w:rsidRDefault="00827CC5" w:rsidP="00827CC5">
            <w:pPr>
              <w:rPr>
                <w:rFonts w:ascii="Calibri" w:hAnsi="Calibri" w:cs="Calibri"/>
                <w:b/>
              </w:rPr>
            </w:pPr>
            <w:r w:rsidRPr="00827CC5">
              <w:rPr>
                <w:rFonts w:ascii="Calibri" w:hAnsi="Calibri" w:cs="Calibri"/>
                <w:b/>
                <w:szCs w:val="20"/>
                <w:lang w:val="sr-Latn-BA"/>
              </w:rPr>
              <w:t xml:space="preserve">2.3.1.5. </w:t>
            </w:r>
            <w:r w:rsidRPr="00827CC5">
              <w:rPr>
                <w:rFonts w:ascii="Calibri" w:hAnsi="Calibri" w:cs="Calibri"/>
                <w:b/>
                <w:bCs/>
                <w:szCs w:val="20"/>
                <w:lang w:val="sr-Latn-BA"/>
              </w:rPr>
              <w:t>Изградња спортско рекреационих површина</w:t>
            </w:r>
          </w:p>
        </w:tc>
        <w:tc>
          <w:tcPr>
            <w:tcW w:w="3600" w:type="dxa"/>
          </w:tcPr>
          <w:p w:rsidR="00827CC5" w:rsidRPr="00827CC5" w:rsidRDefault="00827CC5" w:rsidP="00DE5EB9">
            <w:pPr>
              <w:numPr>
                <w:ilvl w:val="0"/>
                <w:numId w:val="44"/>
              </w:numPr>
              <w:contextualSpacing/>
              <w:rPr>
                <w:rFonts w:ascii="Calibri" w:hAnsi="Calibri" w:cs="Calibri"/>
                <w:sz w:val="20"/>
                <w:szCs w:val="20"/>
              </w:rPr>
            </w:pPr>
            <w:r w:rsidRPr="00827CC5">
              <w:rPr>
                <w:rFonts w:ascii="Calibri" w:hAnsi="Calibri" w:cs="Calibri"/>
                <w:sz w:val="20"/>
                <w:szCs w:val="20"/>
              </w:rPr>
              <w:t>у оквиру пројекта „Јачање и улоге мјесних заједница у БиХ“</w:t>
            </w:r>
            <w:r w:rsidRPr="00827CC5">
              <w:rPr>
                <w:rFonts w:ascii="Calibri" w:hAnsi="Calibri" w:cs="Calibri"/>
                <w:sz w:val="20"/>
                <w:szCs w:val="20"/>
                <w:lang w:val="sr-Cyrl-RS"/>
              </w:rPr>
              <w:t xml:space="preserve"> у насељу Главица </w:t>
            </w:r>
            <w:r w:rsidRPr="00827CC5">
              <w:rPr>
                <w:rFonts w:ascii="Calibri" w:hAnsi="Calibri" w:cs="Calibri"/>
                <w:sz w:val="20"/>
                <w:szCs w:val="20"/>
              </w:rPr>
              <w:t>изгра</w:t>
            </w:r>
            <w:r w:rsidRPr="00827CC5">
              <w:rPr>
                <w:rFonts w:ascii="Calibri" w:hAnsi="Calibri" w:cs="Calibri"/>
                <w:sz w:val="20"/>
                <w:szCs w:val="20"/>
                <w:lang w:val="sr-Cyrl-RS"/>
              </w:rPr>
              <w:t>ђено</w:t>
            </w:r>
            <w:r w:rsidRPr="00827CC5">
              <w:rPr>
                <w:rFonts w:ascii="Calibri" w:hAnsi="Calibri" w:cs="Calibri"/>
                <w:sz w:val="20"/>
                <w:szCs w:val="20"/>
              </w:rPr>
              <w:t xml:space="preserve"> дјечије игралиште</w:t>
            </w:r>
            <w:r w:rsidRPr="00827CC5">
              <w:rPr>
                <w:rFonts w:ascii="Calibri" w:hAnsi="Calibri" w:cs="Calibri"/>
                <w:sz w:val="20"/>
                <w:szCs w:val="20"/>
                <w:lang w:val="sr-Cyrl-RS"/>
              </w:rPr>
              <w:t xml:space="preserve">, </w:t>
            </w:r>
          </w:p>
          <w:p w:rsidR="00827CC5" w:rsidRPr="00827CC5" w:rsidRDefault="00827CC5" w:rsidP="00DE5EB9">
            <w:pPr>
              <w:numPr>
                <w:ilvl w:val="0"/>
                <w:numId w:val="44"/>
              </w:numPr>
              <w:contextualSpacing/>
              <w:rPr>
                <w:rFonts w:ascii="Calibri" w:hAnsi="Calibri" w:cs="Calibri"/>
                <w:sz w:val="20"/>
                <w:szCs w:val="20"/>
              </w:rPr>
            </w:pPr>
            <w:r w:rsidRPr="00827CC5">
              <w:rPr>
                <w:rFonts w:ascii="Calibri" w:hAnsi="Calibri" w:cs="Calibri"/>
                <w:sz w:val="20"/>
                <w:szCs w:val="20"/>
                <w:lang w:val="sr-Cyrl-RS"/>
              </w:rPr>
              <w:t xml:space="preserve">у склопу истог пројекта уређен школски терен са мобилијаром у МЗ Добрун </w:t>
            </w:r>
            <w:r w:rsidRPr="00827CC5">
              <w:rPr>
                <w:rFonts w:ascii="Calibri" w:hAnsi="Calibri" w:cs="Calibri"/>
                <w:sz w:val="20"/>
                <w:szCs w:val="20"/>
              </w:rPr>
              <w:t xml:space="preserve"> </w:t>
            </w:r>
          </w:p>
        </w:tc>
        <w:tc>
          <w:tcPr>
            <w:tcW w:w="3185" w:type="dxa"/>
          </w:tcPr>
          <w:p w:rsidR="00827CC5" w:rsidRPr="00827CC5" w:rsidRDefault="00827CC5" w:rsidP="00DE5EB9">
            <w:pPr>
              <w:numPr>
                <w:ilvl w:val="0"/>
                <w:numId w:val="44"/>
              </w:numPr>
              <w:contextualSpacing/>
              <w:rPr>
                <w:rFonts w:ascii="Calibri" w:hAnsi="Calibri" w:cs="Calibri"/>
                <w:sz w:val="20"/>
                <w:szCs w:val="20"/>
                <w:lang w:val="sr-Cyrl-RS"/>
              </w:rPr>
            </w:pPr>
            <w:r w:rsidRPr="00827CC5">
              <w:rPr>
                <w:rFonts w:ascii="Calibri" w:hAnsi="Calibri" w:cs="Calibri"/>
                <w:sz w:val="20"/>
                <w:szCs w:val="20"/>
                <w:lang w:val="sr-Cyrl-RS"/>
              </w:rPr>
              <w:t xml:space="preserve">вриједност пројекта игралиште на главици </w:t>
            </w:r>
            <w:r w:rsidRPr="00827CC5">
              <w:rPr>
                <w:rFonts w:ascii="Calibri" w:hAnsi="Calibri" w:cs="Calibri"/>
                <w:b/>
                <w:sz w:val="20"/>
                <w:szCs w:val="20"/>
                <w:lang w:val="sr-Cyrl-RS"/>
              </w:rPr>
              <w:t>35.761,40 КМ</w:t>
            </w:r>
          </w:p>
          <w:p w:rsidR="00827CC5" w:rsidRPr="00827CC5" w:rsidRDefault="00827CC5" w:rsidP="00827CC5">
            <w:pPr>
              <w:ind w:left="360"/>
              <w:contextualSpacing/>
              <w:rPr>
                <w:rFonts w:ascii="Calibri" w:hAnsi="Calibri" w:cs="Calibri"/>
                <w:sz w:val="20"/>
                <w:szCs w:val="20"/>
                <w:lang w:val="sr-Cyrl-RS"/>
              </w:rPr>
            </w:pPr>
          </w:p>
        </w:tc>
      </w:tr>
      <w:tr w:rsidR="00827CC5" w:rsidRPr="00827CC5" w:rsidTr="002F7417">
        <w:trPr>
          <w:trHeight w:val="566"/>
        </w:trPr>
        <w:tc>
          <w:tcPr>
            <w:tcW w:w="10115" w:type="dxa"/>
            <w:gridSpan w:val="4"/>
            <w:vAlign w:val="center"/>
          </w:tcPr>
          <w:p w:rsidR="00827CC5" w:rsidRPr="00827CC5" w:rsidRDefault="00827CC5" w:rsidP="00827CC5">
            <w:pPr>
              <w:rPr>
                <w:rFonts w:ascii="Calibri" w:hAnsi="Calibri" w:cs="Calibri"/>
                <w:sz w:val="20"/>
                <w:szCs w:val="20"/>
              </w:rPr>
            </w:pPr>
            <w:r w:rsidRPr="00827CC5">
              <w:rPr>
                <w:rFonts w:ascii="Calibri" w:hAnsi="Calibri" w:cs="Calibri"/>
                <w:b/>
                <w:sz w:val="28"/>
                <w:szCs w:val="20"/>
                <w:lang w:val="sr-Cyrl-RS"/>
              </w:rPr>
              <w:t>МЈЕРА</w:t>
            </w:r>
            <w:r w:rsidRPr="00827CC5">
              <w:rPr>
                <w:rFonts w:ascii="Calibri" w:hAnsi="Calibri" w:cs="Calibri"/>
                <w:b/>
                <w:sz w:val="28"/>
                <w:szCs w:val="20"/>
                <w:lang w:val="sr-Latn-BA"/>
              </w:rPr>
              <w:t xml:space="preserve"> 2.4.1</w:t>
            </w:r>
            <w:r w:rsidRPr="00827CC5">
              <w:rPr>
                <w:rFonts w:ascii="Calibri" w:hAnsi="Calibri" w:cs="Calibri"/>
                <w:b/>
                <w:sz w:val="28"/>
                <w:szCs w:val="20"/>
                <w:lang w:val="sr-Cyrl-RS"/>
              </w:rPr>
              <w:t>.</w:t>
            </w:r>
            <w:r w:rsidRPr="00827CC5">
              <w:rPr>
                <w:rFonts w:ascii="Calibri" w:hAnsi="Calibri" w:cs="Calibri"/>
                <w:b/>
                <w:sz w:val="28"/>
                <w:szCs w:val="20"/>
                <w:lang w:val="sr-Latn-BA"/>
              </w:rPr>
              <w:t xml:space="preserve"> </w:t>
            </w:r>
            <w:r w:rsidRPr="00827CC5">
              <w:rPr>
                <w:rFonts w:ascii="Calibri" w:hAnsi="Calibri" w:cs="Calibri"/>
                <w:b/>
                <w:sz w:val="28"/>
                <w:szCs w:val="20"/>
                <w:lang w:val="sr-Cyrl-RS"/>
              </w:rPr>
              <w:t>Побољшање</w:t>
            </w:r>
            <w:r w:rsidRPr="00827CC5">
              <w:rPr>
                <w:rFonts w:ascii="Calibri" w:hAnsi="Calibri" w:cs="Calibri"/>
                <w:b/>
                <w:sz w:val="28"/>
                <w:szCs w:val="20"/>
                <w:lang w:val="sr-Latn-BA"/>
              </w:rPr>
              <w:t xml:space="preserve"> услуга локалне управе</w:t>
            </w:r>
          </w:p>
        </w:tc>
      </w:tr>
      <w:tr w:rsidR="00827CC5" w:rsidRPr="00827CC5" w:rsidTr="002F7417">
        <w:trPr>
          <w:trHeight w:val="1768"/>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t>16.</w:t>
            </w:r>
          </w:p>
        </w:tc>
        <w:tc>
          <w:tcPr>
            <w:tcW w:w="2520" w:type="dxa"/>
          </w:tcPr>
          <w:p w:rsidR="00827CC5" w:rsidRPr="00827CC5" w:rsidRDefault="00827CC5" w:rsidP="00827CC5">
            <w:pPr>
              <w:rPr>
                <w:rFonts w:ascii="Calibri" w:hAnsi="Calibri" w:cs="Calibri"/>
                <w:b/>
              </w:rPr>
            </w:pPr>
            <w:r w:rsidRPr="00827CC5">
              <w:rPr>
                <w:rFonts w:ascii="Calibri" w:hAnsi="Calibri" w:cs="Calibri"/>
                <w:b/>
                <w:szCs w:val="20"/>
                <w:lang w:val="sr-Latn-BA"/>
              </w:rPr>
              <w:t xml:space="preserve">2.4.1.1. </w:t>
            </w:r>
            <w:r w:rsidRPr="00827CC5">
              <w:rPr>
                <w:rFonts w:ascii="Calibri" w:hAnsi="Calibri" w:cs="Calibri"/>
                <w:b/>
                <w:bCs/>
                <w:szCs w:val="20"/>
                <w:lang w:val="sr-Latn-BA"/>
              </w:rPr>
              <w:t xml:space="preserve"> Успостављање електронског система за праћење статуса предмета и  електронски регистар административних поступака</w:t>
            </w:r>
          </w:p>
        </w:tc>
        <w:tc>
          <w:tcPr>
            <w:tcW w:w="3600" w:type="dxa"/>
          </w:tcPr>
          <w:p w:rsidR="00827CC5" w:rsidRPr="00827CC5" w:rsidRDefault="00827CC5" w:rsidP="00827CC5">
            <w:pPr>
              <w:ind w:left="720"/>
              <w:contextualSpacing/>
              <w:rPr>
                <w:rFonts w:ascii="Calibri" w:hAnsi="Calibri" w:cs="Calibri"/>
                <w:sz w:val="20"/>
                <w:szCs w:val="20"/>
              </w:rPr>
            </w:pPr>
          </w:p>
          <w:p w:rsidR="00827CC5" w:rsidRPr="00827CC5" w:rsidRDefault="00827CC5" w:rsidP="00DE5EB9">
            <w:pPr>
              <w:numPr>
                <w:ilvl w:val="0"/>
                <w:numId w:val="45"/>
              </w:numPr>
              <w:ind w:left="346"/>
              <w:contextualSpacing/>
              <w:rPr>
                <w:rFonts w:ascii="Calibri" w:hAnsi="Calibri" w:cs="Calibri"/>
                <w:sz w:val="20"/>
                <w:szCs w:val="20"/>
              </w:rPr>
            </w:pPr>
            <w:r w:rsidRPr="00827CC5">
              <w:rPr>
                <w:rFonts w:ascii="Calibri" w:hAnsi="Calibri" w:cs="Calibri"/>
                <w:bCs/>
                <w:sz w:val="20"/>
                <w:szCs w:val="20"/>
                <w:lang w:val="sr-Cyrl-RS"/>
              </w:rPr>
              <w:t>истраживања тржишта и скупљања информација кроз презентације понуђача и скупљања писма намјера за увођење ДМС система (електронско управљање документима)</w:t>
            </w:r>
          </w:p>
          <w:p w:rsidR="00827CC5" w:rsidRPr="00827CC5" w:rsidRDefault="00827CC5" w:rsidP="00827CC5">
            <w:pPr>
              <w:rPr>
                <w:rFonts w:ascii="Calibri" w:hAnsi="Calibri" w:cs="Calibri"/>
                <w:sz w:val="20"/>
                <w:szCs w:val="20"/>
              </w:rPr>
            </w:pPr>
          </w:p>
          <w:p w:rsidR="00827CC5" w:rsidRPr="00827CC5" w:rsidRDefault="00827CC5" w:rsidP="00827CC5">
            <w:pPr>
              <w:rPr>
                <w:rFonts w:ascii="Calibri" w:hAnsi="Calibri" w:cs="Calibri"/>
                <w:sz w:val="20"/>
                <w:szCs w:val="20"/>
              </w:rPr>
            </w:pPr>
          </w:p>
          <w:p w:rsidR="00827CC5" w:rsidRPr="00827CC5" w:rsidRDefault="00827CC5" w:rsidP="00827CC5">
            <w:pPr>
              <w:rPr>
                <w:rFonts w:ascii="Calibri" w:hAnsi="Calibri" w:cs="Calibri"/>
                <w:sz w:val="20"/>
                <w:szCs w:val="20"/>
              </w:rPr>
            </w:pPr>
          </w:p>
          <w:p w:rsidR="00827CC5" w:rsidRPr="00827CC5" w:rsidRDefault="00827CC5" w:rsidP="00827CC5">
            <w:pPr>
              <w:rPr>
                <w:rFonts w:ascii="Calibri" w:hAnsi="Calibri" w:cs="Calibri"/>
                <w:sz w:val="20"/>
                <w:szCs w:val="20"/>
              </w:rPr>
            </w:pPr>
          </w:p>
          <w:p w:rsidR="00827CC5" w:rsidRPr="00827CC5" w:rsidRDefault="00827CC5" w:rsidP="00827CC5">
            <w:pPr>
              <w:rPr>
                <w:rFonts w:ascii="Calibri" w:hAnsi="Calibri" w:cs="Calibri"/>
                <w:sz w:val="20"/>
                <w:szCs w:val="20"/>
              </w:rPr>
            </w:pPr>
          </w:p>
        </w:tc>
        <w:tc>
          <w:tcPr>
            <w:tcW w:w="3185" w:type="dxa"/>
          </w:tcPr>
          <w:p w:rsidR="00827CC5" w:rsidRPr="00827CC5" w:rsidRDefault="00827CC5" w:rsidP="00827CC5">
            <w:pPr>
              <w:ind w:left="450"/>
              <w:rPr>
                <w:rFonts w:ascii="Calibri" w:hAnsi="Calibri" w:cs="Calibri"/>
                <w:sz w:val="20"/>
                <w:szCs w:val="20"/>
              </w:rPr>
            </w:pPr>
          </w:p>
          <w:p w:rsidR="00827CC5" w:rsidRPr="00827CC5" w:rsidRDefault="00827CC5" w:rsidP="00DE5EB9">
            <w:pPr>
              <w:numPr>
                <w:ilvl w:val="0"/>
                <w:numId w:val="45"/>
              </w:numPr>
              <w:ind w:left="346"/>
              <w:contextualSpacing/>
              <w:rPr>
                <w:rFonts w:ascii="Calibri" w:hAnsi="Calibri" w:cs="Calibri"/>
                <w:sz w:val="20"/>
                <w:szCs w:val="20"/>
                <w:lang w:val="sr-Cyrl-RS"/>
              </w:rPr>
            </w:pPr>
            <w:r w:rsidRPr="00827CC5">
              <w:rPr>
                <w:rFonts w:ascii="Calibri" w:hAnsi="Calibri" w:cs="Calibri"/>
                <w:sz w:val="20"/>
                <w:szCs w:val="20"/>
                <w:lang w:val="sr-Cyrl-RS"/>
              </w:rPr>
              <w:t>једна презентација</w:t>
            </w:r>
          </w:p>
          <w:p w:rsidR="00827CC5" w:rsidRPr="00827CC5" w:rsidRDefault="00827CC5" w:rsidP="00DE5EB9">
            <w:pPr>
              <w:numPr>
                <w:ilvl w:val="0"/>
                <w:numId w:val="45"/>
              </w:numPr>
              <w:ind w:left="346"/>
              <w:contextualSpacing/>
              <w:rPr>
                <w:rFonts w:ascii="Calibri" w:hAnsi="Calibri" w:cs="Calibri"/>
                <w:sz w:val="20"/>
                <w:szCs w:val="20"/>
                <w:lang w:val="sr-Cyrl-RS"/>
              </w:rPr>
            </w:pPr>
            <w:r w:rsidRPr="00827CC5">
              <w:rPr>
                <w:rFonts w:ascii="Calibri" w:hAnsi="Calibri" w:cs="Calibri"/>
                <w:sz w:val="20"/>
                <w:szCs w:val="20"/>
                <w:lang w:val="sr-Cyrl-RS"/>
              </w:rPr>
              <w:t>два писма намјере</w:t>
            </w:r>
          </w:p>
        </w:tc>
      </w:tr>
      <w:tr w:rsidR="00827CC5" w:rsidRPr="00827CC5" w:rsidTr="002F7417">
        <w:trPr>
          <w:trHeight w:val="566"/>
        </w:trPr>
        <w:tc>
          <w:tcPr>
            <w:tcW w:w="10115" w:type="dxa"/>
            <w:gridSpan w:val="4"/>
            <w:vAlign w:val="center"/>
          </w:tcPr>
          <w:p w:rsidR="00827CC5" w:rsidRPr="00827CC5" w:rsidRDefault="00827CC5" w:rsidP="00827CC5">
            <w:pPr>
              <w:rPr>
                <w:rFonts w:ascii="Calibri" w:hAnsi="Calibri" w:cs="Calibri"/>
                <w:sz w:val="20"/>
                <w:szCs w:val="20"/>
              </w:rPr>
            </w:pPr>
            <w:r w:rsidRPr="00827CC5">
              <w:rPr>
                <w:rFonts w:ascii="Calibri" w:hAnsi="Calibri" w:cs="Calibri"/>
                <w:b/>
                <w:sz w:val="28"/>
                <w:szCs w:val="20"/>
                <w:lang w:val="sr-Cyrl-RS"/>
              </w:rPr>
              <w:lastRenderedPageBreak/>
              <w:t>МЈЕРА 2.5.1.</w:t>
            </w:r>
            <w:r w:rsidRPr="00827CC5">
              <w:rPr>
                <w:rFonts w:ascii="Calibri" w:hAnsi="Calibri" w:cs="Calibri"/>
                <w:b/>
                <w:sz w:val="28"/>
                <w:szCs w:val="20"/>
                <w:lang w:val="sr-Latn-BA"/>
              </w:rPr>
              <w:t xml:space="preserve"> Побољшање систем</w:t>
            </w:r>
            <w:r w:rsidRPr="00827CC5">
              <w:rPr>
                <w:rFonts w:ascii="Calibri" w:hAnsi="Calibri" w:cs="Calibri"/>
                <w:b/>
                <w:sz w:val="28"/>
                <w:szCs w:val="20"/>
                <w:lang w:val="sr-Cyrl-RS"/>
              </w:rPr>
              <w:t>а</w:t>
            </w:r>
            <w:r w:rsidRPr="00827CC5">
              <w:rPr>
                <w:rFonts w:ascii="Calibri" w:hAnsi="Calibri" w:cs="Calibri"/>
                <w:b/>
                <w:sz w:val="28"/>
                <w:szCs w:val="20"/>
                <w:lang w:val="sr-Latn-BA"/>
              </w:rPr>
              <w:t xml:space="preserve"> водоснадбијевања и канализације</w:t>
            </w:r>
          </w:p>
        </w:tc>
      </w:tr>
      <w:tr w:rsidR="00827CC5" w:rsidRPr="00827CC5" w:rsidTr="002F7417">
        <w:trPr>
          <w:trHeight w:val="1768"/>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t>17.</w:t>
            </w:r>
          </w:p>
        </w:tc>
        <w:tc>
          <w:tcPr>
            <w:tcW w:w="2520" w:type="dxa"/>
          </w:tcPr>
          <w:p w:rsidR="00827CC5" w:rsidRPr="00827CC5" w:rsidRDefault="00827CC5" w:rsidP="00827CC5">
            <w:pPr>
              <w:rPr>
                <w:rFonts w:ascii="Calibri" w:hAnsi="Calibri" w:cs="Calibri"/>
              </w:rPr>
            </w:pPr>
          </w:p>
          <w:p w:rsidR="00827CC5" w:rsidRPr="00827CC5" w:rsidRDefault="00827CC5" w:rsidP="00827CC5">
            <w:pPr>
              <w:rPr>
                <w:rFonts w:ascii="Calibri" w:hAnsi="Calibri" w:cs="Calibri"/>
                <w:b/>
              </w:rPr>
            </w:pPr>
            <w:r w:rsidRPr="00827CC5">
              <w:rPr>
                <w:rFonts w:ascii="Calibri" w:hAnsi="Calibri" w:cs="Calibri"/>
                <w:b/>
              </w:rPr>
              <w:t xml:space="preserve">2.5.1.1. Реконструкција, изградња и модернизација система водоснабдијевања </w:t>
            </w:r>
          </w:p>
        </w:tc>
        <w:tc>
          <w:tcPr>
            <w:tcW w:w="3600" w:type="dxa"/>
          </w:tcPr>
          <w:p w:rsidR="00827CC5" w:rsidRPr="00827CC5" w:rsidRDefault="00827CC5" w:rsidP="00827CC5">
            <w:pPr>
              <w:ind w:left="720"/>
              <w:contextualSpacing/>
              <w:rPr>
                <w:rFonts w:ascii="Calibri" w:hAnsi="Calibri" w:cs="Calibri"/>
                <w:sz w:val="20"/>
                <w:szCs w:val="20"/>
              </w:rPr>
            </w:pPr>
          </w:p>
          <w:p w:rsidR="00827CC5" w:rsidRPr="00827CC5" w:rsidRDefault="00827CC5" w:rsidP="00DE5EB9">
            <w:pPr>
              <w:numPr>
                <w:ilvl w:val="0"/>
                <w:numId w:val="25"/>
              </w:numPr>
              <w:ind w:left="436"/>
              <w:contextualSpacing/>
              <w:rPr>
                <w:rFonts w:ascii="Calibri" w:hAnsi="Calibri" w:cs="Calibri"/>
                <w:sz w:val="20"/>
                <w:szCs w:val="20"/>
              </w:rPr>
            </w:pPr>
            <w:r w:rsidRPr="00827CC5">
              <w:rPr>
                <w:rFonts w:ascii="Calibri" w:hAnsi="Calibri" w:cs="Calibri"/>
                <w:sz w:val="20"/>
                <w:szCs w:val="20"/>
              </w:rPr>
              <w:t>Реализација  суфинансирања доградње и санације водоводних мрежа у сеоским подручјима</w:t>
            </w:r>
          </w:p>
          <w:p w:rsidR="00827CC5" w:rsidRPr="00827CC5" w:rsidRDefault="00827CC5" w:rsidP="00827CC5">
            <w:pPr>
              <w:ind w:left="436"/>
              <w:contextualSpacing/>
              <w:rPr>
                <w:rFonts w:ascii="Calibri" w:hAnsi="Calibri" w:cs="Calibri"/>
                <w:sz w:val="20"/>
                <w:szCs w:val="20"/>
              </w:rPr>
            </w:pP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5"/>
              </w:numPr>
              <w:rPr>
                <w:rFonts w:ascii="Calibri" w:hAnsi="Calibri" w:cs="Calibri"/>
                <w:sz w:val="20"/>
                <w:szCs w:val="20"/>
              </w:rPr>
            </w:pPr>
            <w:r w:rsidRPr="00827CC5">
              <w:rPr>
                <w:rFonts w:ascii="Calibri" w:hAnsi="Calibri" w:cs="Calibri"/>
                <w:sz w:val="20"/>
                <w:szCs w:val="20"/>
              </w:rPr>
              <w:t xml:space="preserve">Закључено </w:t>
            </w:r>
            <w:r w:rsidRPr="00827CC5">
              <w:rPr>
                <w:rFonts w:ascii="Calibri" w:hAnsi="Calibri" w:cs="Calibri"/>
                <w:sz w:val="20"/>
                <w:szCs w:val="20"/>
                <w:lang w:val="sr-Cyrl-RS"/>
              </w:rPr>
              <w:t>7</w:t>
            </w:r>
            <w:r w:rsidRPr="00827CC5">
              <w:rPr>
                <w:rFonts w:ascii="Calibri" w:hAnsi="Calibri" w:cs="Calibri"/>
                <w:sz w:val="20"/>
                <w:szCs w:val="20"/>
              </w:rPr>
              <w:t xml:space="preserve"> уговора о суфинансирању изградње и санације водовода у сеоским подручјима</w:t>
            </w:r>
            <w:r w:rsidRPr="00827CC5">
              <w:rPr>
                <w:rFonts w:ascii="Calibri" w:hAnsi="Calibri" w:cs="Calibri"/>
                <w:sz w:val="20"/>
                <w:szCs w:val="20"/>
                <w:lang w:val="sr-Cyrl-RS"/>
              </w:rPr>
              <w:t xml:space="preserve"> у вриједност од </w:t>
            </w:r>
            <w:r w:rsidRPr="00827CC5">
              <w:rPr>
                <w:rFonts w:ascii="Calibri" w:hAnsi="Calibri" w:cs="Calibri"/>
                <w:b/>
                <w:sz w:val="20"/>
                <w:szCs w:val="20"/>
                <w:lang w:val="sr-Cyrl-RS"/>
              </w:rPr>
              <w:t>28.000,00 КМ</w:t>
            </w:r>
          </w:p>
          <w:p w:rsidR="00827CC5" w:rsidRPr="00827CC5" w:rsidRDefault="00827CC5" w:rsidP="00DE5EB9">
            <w:pPr>
              <w:numPr>
                <w:ilvl w:val="0"/>
                <w:numId w:val="5"/>
              </w:numPr>
              <w:rPr>
                <w:rFonts w:ascii="Calibri" w:hAnsi="Calibri" w:cs="Calibri"/>
                <w:sz w:val="20"/>
                <w:szCs w:val="20"/>
              </w:rPr>
            </w:pPr>
            <w:r w:rsidRPr="00827CC5">
              <w:rPr>
                <w:rFonts w:ascii="Calibri" w:hAnsi="Calibri" w:cs="Calibri"/>
                <w:sz w:val="20"/>
                <w:szCs w:val="20"/>
              </w:rPr>
              <w:t xml:space="preserve">обезбјеђено квалитетније водоснадбијевање за </w:t>
            </w:r>
            <w:r w:rsidRPr="00827CC5">
              <w:rPr>
                <w:rFonts w:ascii="Calibri" w:hAnsi="Calibri" w:cs="Calibri"/>
                <w:sz w:val="20"/>
                <w:szCs w:val="20"/>
                <w:lang w:val="sr-Cyrl-RS"/>
              </w:rPr>
              <w:t>3</w:t>
            </w:r>
            <w:r w:rsidRPr="00827CC5">
              <w:rPr>
                <w:rFonts w:ascii="Calibri" w:hAnsi="Calibri" w:cs="Calibri"/>
                <w:sz w:val="20"/>
                <w:szCs w:val="20"/>
              </w:rPr>
              <w:t xml:space="preserve">0 домаћинстава </w:t>
            </w:r>
          </w:p>
          <w:p w:rsidR="00827CC5" w:rsidRPr="00827CC5" w:rsidRDefault="00827CC5" w:rsidP="00827CC5">
            <w:pPr>
              <w:ind w:left="360"/>
              <w:rPr>
                <w:rFonts w:ascii="Calibri" w:hAnsi="Calibri" w:cs="Calibri"/>
                <w:sz w:val="20"/>
                <w:szCs w:val="20"/>
              </w:rPr>
            </w:pPr>
          </w:p>
        </w:tc>
      </w:tr>
      <w:tr w:rsidR="00827CC5" w:rsidRPr="00827CC5" w:rsidTr="002F7417">
        <w:trPr>
          <w:trHeight w:val="584"/>
        </w:trPr>
        <w:tc>
          <w:tcPr>
            <w:tcW w:w="10115" w:type="dxa"/>
            <w:gridSpan w:val="4"/>
            <w:vAlign w:val="center"/>
          </w:tcPr>
          <w:p w:rsidR="00827CC5" w:rsidRPr="00827CC5" w:rsidRDefault="00827CC5" w:rsidP="00827CC5">
            <w:pPr>
              <w:rPr>
                <w:rFonts w:ascii="Calibri" w:hAnsi="Calibri" w:cs="Calibri"/>
                <w:sz w:val="20"/>
                <w:szCs w:val="20"/>
              </w:rPr>
            </w:pPr>
            <w:r w:rsidRPr="00827CC5">
              <w:rPr>
                <w:rFonts w:ascii="Calibri" w:hAnsi="Calibri" w:cs="Calibri"/>
                <w:b/>
                <w:noProof/>
                <w:sz w:val="28"/>
                <w:szCs w:val="20"/>
                <w:lang w:val="sr-Cyrl-RS"/>
              </w:rPr>
              <w:t>МЈЕРА</w:t>
            </w:r>
            <w:r w:rsidRPr="00827CC5">
              <w:rPr>
                <w:rFonts w:ascii="Calibri" w:hAnsi="Calibri" w:cs="Calibri"/>
                <w:b/>
                <w:noProof/>
                <w:sz w:val="28"/>
                <w:szCs w:val="20"/>
                <w:lang w:val="sr-Latn-BA"/>
              </w:rPr>
              <w:t xml:space="preserve"> </w:t>
            </w:r>
            <w:r w:rsidRPr="00827CC5">
              <w:rPr>
                <w:rFonts w:ascii="Calibri" w:hAnsi="Calibri" w:cs="Calibri"/>
                <w:b/>
                <w:noProof/>
                <w:sz w:val="28"/>
                <w:szCs w:val="20"/>
                <w:lang w:val="sr-Cyrl-RS"/>
              </w:rPr>
              <w:t>3</w:t>
            </w:r>
            <w:r w:rsidRPr="00827CC5">
              <w:rPr>
                <w:rFonts w:ascii="Calibri" w:hAnsi="Calibri" w:cs="Calibri"/>
                <w:b/>
                <w:noProof/>
                <w:sz w:val="28"/>
                <w:szCs w:val="20"/>
                <w:lang w:val="sr-Latn-BA"/>
              </w:rPr>
              <w:t xml:space="preserve">.1.1 </w:t>
            </w:r>
            <w:r w:rsidRPr="00827CC5">
              <w:rPr>
                <w:rFonts w:ascii="Calibri" w:hAnsi="Calibri" w:cs="Calibri"/>
                <w:b/>
                <w:noProof/>
                <w:sz w:val="28"/>
                <w:szCs w:val="20"/>
                <w:lang w:val="sr-Cyrl-RS"/>
              </w:rPr>
              <w:t>Збрињавање комуналног отпада</w:t>
            </w:r>
          </w:p>
        </w:tc>
      </w:tr>
      <w:tr w:rsidR="00827CC5" w:rsidRPr="00827CC5" w:rsidTr="002F7417">
        <w:trPr>
          <w:trHeight w:val="1619"/>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t>18.</w:t>
            </w:r>
          </w:p>
        </w:tc>
        <w:tc>
          <w:tcPr>
            <w:tcW w:w="2520" w:type="dxa"/>
          </w:tcPr>
          <w:p w:rsidR="00827CC5" w:rsidRPr="00827CC5" w:rsidRDefault="00827CC5" w:rsidP="00827CC5">
            <w:pPr>
              <w:rPr>
                <w:rFonts w:ascii="Calibri" w:hAnsi="Calibri" w:cs="Calibri"/>
              </w:rPr>
            </w:pPr>
          </w:p>
          <w:p w:rsidR="00827CC5" w:rsidRPr="00827CC5" w:rsidRDefault="00827CC5" w:rsidP="00827CC5">
            <w:pPr>
              <w:rPr>
                <w:rFonts w:ascii="Calibri" w:hAnsi="Calibri" w:cs="Calibri"/>
                <w:b/>
                <w:lang w:val="sr-Cyrl-RS"/>
              </w:rPr>
            </w:pPr>
            <w:r w:rsidRPr="00827CC5">
              <w:rPr>
                <w:rFonts w:ascii="Calibri" w:hAnsi="Calibri" w:cs="Calibri"/>
                <w:b/>
              </w:rPr>
              <w:t>3.1.</w:t>
            </w:r>
            <w:r w:rsidRPr="00827CC5">
              <w:rPr>
                <w:rFonts w:ascii="Calibri" w:hAnsi="Calibri" w:cs="Calibri"/>
                <w:b/>
                <w:lang w:val="sr-Cyrl-RS"/>
              </w:rPr>
              <w:t xml:space="preserve">1.1. </w:t>
            </w:r>
            <w:r w:rsidRPr="00827CC5">
              <w:rPr>
                <w:rFonts w:ascii="Calibri" w:hAnsi="Calibri" w:cs="Calibri"/>
                <w:b/>
              </w:rPr>
              <w:t>Јачање техничких капацитета комуналног предузећа</w:t>
            </w:r>
          </w:p>
          <w:p w:rsidR="00827CC5" w:rsidRPr="00827CC5" w:rsidRDefault="00827CC5" w:rsidP="00827CC5">
            <w:pPr>
              <w:rPr>
                <w:rFonts w:ascii="Calibri" w:hAnsi="Calibri" w:cs="Calibri"/>
              </w:rPr>
            </w:pPr>
          </w:p>
        </w:tc>
        <w:tc>
          <w:tcPr>
            <w:tcW w:w="3600" w:type="dxa"/>
          </w:tcPr>
          <w:p w:rsidR="00827CC5" w:rsidRPr="00827CC5" w:rsidRDefault="00827CC5" w:rsidP="00827CC5">
            <w:pPr>
              <w:ind w:left="1440"/>
              <w:contextualSpacing/>
              <w:jc w:val="right"/>
              <w:rPr>
                <w:rFonts w:ascii="Calibri" w:hAnsi="Calibri" w:cs="Calibri"/>
                <w:sz w:val="20"/>
                <w:szCs w:val="20"/>
              </w:rPr>
            </w:pPr>
          </w:p>
          <w:p w:rsidR="00827CC5" w:rsidRPr="00827CC5" w:rsidRDefault="00827CC5" w:rsidP="00DE5EB9">
            <w:pPr>
              <w:numPr>
                <w:ilvl w:val="0"/>
                <w:numId w:val="26"/>
              </w:numPr>
              <w:ind w:left="346"/>
              <w:contextualSpacing/>
              <w:jc w:val="both"/>
              <w:rPr>
                <w:rFonts w:ascii="Calibri" w:hAnsi="Calibri" w:cs="Calibri"/>
                <w:sz w:val="20"/>
                <w:szCs w:val="20"/>
              </w:rPr>
            </w:pPr>
            <w:r w:rsidRPr="00827CC5">
              <w:rPr>
                <w:rFonts w:ascii="Calibri" w:hAnsi="Calibri" w:cs="Calibri"/>
                <w:sz w:val="20"/>
                <w:szCs w:val="20"/>
                <w:lang w:val="sr-Cyrl-RS"/>
              </w:rPr>
              <w:t>Пројекат сарадње</w:t>
            </w:r>
            <w:r w:rsidRPr="00827CC5">
              <w:rPr>
                <w:rFonts w:ascii="Calibri" w:hAnsi="Calibri" w:cs="Calibri"/>
                <w:sz w:val="20"/>
                <w:szCs w:val="20"/>
              </w:rPr>
              <w:t xml:space="preserve"> Горње дринске регије </w:t>
            </w:r>
            <w:r w:rsidRPr="00827CC5">
              <w:rPr>
                <w:rFonts w:ascii="Calibri" w:hAnsi="Calibri" w:cs="Calibri"/>
                <w:sz w:val="20"/>
                <w:szCs w:val="20"/>
                <w:lang w:val="sr-Cyrl-RS"/>
              </w:rPr>
              <w:t xml:space="preserve">и </w:t>
            </w:r>
            <w:r w:rsidRPr="00827CC5">
              <w:rPr>
                <w:rFonts w:ascii="Calibri" w:hAnsi="Calibri" w:cs="Calibri"/>
                <w:sz w:val="20"/>
                <w:szCs w:val="20"/>
              </w:rPr>
              <w:t>OSCE</w:t>
            </w:r>
            <w:r w:rsidRPr="00827CC5">
              <w:rPr>
                <w:rFonts w:ascii="Calibri" w:hAnsi="Calibri" w:cs="Calibri"/>
                <w:sz w:val="20"/>
                <w:szCs w:val="20"/>
                <w:lang w:val="sr-Cyrl-RS"/>
              </w:rPr>
              <w:t xml:space="preserve">-а </w:t>
            </w:r>
            <w:r w:rsidRPr="00827CC5">
              <w:rPr>
                <w:rFonts w:ascii="Calibri" w:hAnsi="Calibri" w:cs="Calibri"/>
                <w:sz w:val="20"/>
                <w:szCs w:val="20"/>
              </w:rPr>
              <w:t xml:space="preserve">као подршка управљању отпадом. </w:t>
            </w:r>
          </w:p>
          <w:p w:rsidR="00827CC5" w:rsidRPr="00827CC5" w:rsidRDefault="00827CC5" w:rsidP="00827CC5">
            <w:pPr>
              <w:ind w:left="720"/>
              <w:contextualSpacing/>
              <w:rPr>
                <w:rFonts w:ascii="Calibri" w:hAnsi="Calibri" w:cs="Calibri"/>
                <w:sz w:val="20"/>
                <w:szCs w:val="20"/>
              </w:rPr>
            </w:pPr>
          </w:p>
        </w:tc>
        <w:tc>
          <w:tcPr>
            <w:tcW w:w="3185" w:type="dxa"/>
          </w:tcPr>
          <w:p w:rsidR="00827CC5" w:rsidRPr="00827CC5" w:rsidRDefault="00827CC5" w:rsidP="00827CC5">
            <w:pPr>
              <w:ind w:left="1170"/>
              <w:contextualSpacing/>
              <w:rPr>
                <w:rFonts w:ascii="Calibri" w:hAnsi="Calibri" w:cs="Calibri"/>
                <w:sz w:val="20"/>
                <w:szCs w:val="20"/>
              </w:rPr>
            </w:pPr>
          </w:p>
          <w:p w:rsidR="00827CC5" w:rsidRPr="00827CC5" w:rsidRDefault="00827CC5" w:rsidP="00DE5EB9">
            <w:pPr>
              <w:numPr>
                <w:ilvl w:val="0"/>
                <w:numId w:val="26"/>
              </w:numPr>
              <w:ind w:left="616"/>
              <w:contextualSpacing/>
              <w:rPr>
                <w:rFonts w:ascii="Calibri" w:hAnsi="Calibri" w:cs="Calibri"/>
                <w:sz w:val="20"/>
                <w:szCs w:val="20"/>
              </w:rPr>
            </w:pPr>
            <w:r w:rsidRPr="00827CC5">
              <w:rPr>
                <w:rFonts w:ascii="Calibri" w:hAnsi="Calibri" w:cs="Calibri"/>
                <w:sz w:val="20"/>
                <w:szCs w:val="20"/>
              </w:rPr>
              <w:t xml:space="preserve">донација 5 полукружних, зелених контејнера за ЈКП „Комуналац“  у вриједности  </w:t>
            </w:r>
            <w:r w:rsidRPr="00827CC5">
              <w:rPr>
                <w:rFonts w:ascii="Calibri" w:hAnsi="Calibri" w:cs="Calibri"/>
                <w:b/>
                <w:sz w:val="20"/>
                <w:szCs w:val="20"/>
              </w:rPr>
              <w:t>2.340,00 КМ</w:t>
            </w:r>
          </w:p>
        </w:tc>
      </w:tr>
      <w:tr w:rsidR="00827CC5" w:rsidRPr="00827CC5" w:rsidTr="002F7417">
        <w:trPr>
          <w:trHeight w:val="629"/>
        </w:trPr>
        <w:tc>
          <w:tcPr>
            <w:tcW w:w="10115" w:type="dxa"/>
            <w:gridSpan w:val="4"/>
            <w:vAlign w:val="center"/>
          </w:tcPr>
          <w:p w:rsidR="00827CC5" w:rsidRPr="00827CC5" w:rsidRDefault="00827CC5" w:rsidP="00827CC5">
            <w:pPr>
              <w:rPr>
                <w:rFonts w:ascii="Calibri" w:hAnsi="Calibri" w:cs="Calibri"/>
                <w:b/>
                <w:sz w:val="28"/>
                <w:lang w:val="sr-Cyrl-RS"/>
              </w:rPr>
            </w:pPr>
            <w:r w:rsidRPr="00827CC5">
              <w:rPr>
                <w:rFonts w:ascii="Calibri" w:hAnsi="Calibri" w:cs="Calibri"/>
                <w:b/>
                <w:sz w:val="28"/>
                <w:lang w:val="sr-Cyrl-RS"/>
              </w:rPr>
              <w:t xml:space="preserve">ПРИОРИТЕТ 3.2. </w:t>
            </w:r>
            <w:r w:rsidRPr="00827CC5">
              <w:rPr>
                <w:rFonts w:ascii="Calibri" w:hAnsi="Calibri" w:cs="Calibri"/>
                <w:b/>
                <w:sz w:val="28"/>
                <w:lang w:val="sr-Latn-BA"/>
              </w:rPr>
              <w:t>Заштита природних ресурса и биодиверзитета</w:t>
            </w:r>
          </w:p>
        </w:tc>
      </w:tr>
      <w:tr w:rsidR="00827CC5" w:rsidRPr="00827CC5" w:rsidTr="002F7417">
        <w:trPr>
          <w:trHeight w:val="809"/>
        </w:trPr>
        <w:tc>
          <w:tcPr>
            <w:tcW w:w="810" w:type="dxa"/>
            <w:vAlign w:val="center"/>
          </w:tcPr>
          <w:p w:rsidR="00827CC5" w:rsidRPr="00827CC5" w:rsidRDefault="00827CC5" w:rsidP="00827CC5">
            <w:pPr>
              <w:jc w:val="center"/>
              <w:rPr>
                <w:rFonts w:ascii="Calibri" w:hAnsi="Calibri" w:cs="Calibri"/>
                <w:sz w:val="28"/>
                <w:lang w:val="sr-Cyrl-RS"/>
              </w:rPr>
            </w:pPr>
            <w:r w:rsidRPr="00827CC5">
              <w:rPr>
                <w:rFonts w:ascii="Calibri" w:hAnsi="Calibri" w:cs="Calibri"/>
                <w:lang w:val="sr-Cyrl-RS"/>
              </w:rPr>
              <w:t>19.</w:t>
            </w:r>
          </w:p>
        </w:tc>
        <w:tc>
          <w:tcPr>
            <w:tcW w:w="2520" w:type="dxa"/>
            <w:vAlign w:val="center"/>
          </w:tcPr>
          <w:p w:rsidR="00827CC5" w:rsidRPr="00827CC5" w:rsidRDefault="00827CC5" w:rsidP="00827CC5">
            <w:pPr>
              <w:rPr>
                <w:rFonts w:ascii="Calibri" w:hAnsi="Calibri" w:cs="Calibri"/>
                <w:b/>
                <w:sz w:val="28"/>
                <w:lang w:val="sr-Cyrl-RS"/>
              </w:rPr>
            </w:pPr>
            <w:r w:rsidRPr="00827CC5">
              <w:rPr>
                <w:rFonts w:ascii="Calibri" w:hAnsi="Calibri" w:cs="Calibri"/>
                <w:b/>
                <w:lang w:val="sr-Cyrl-RS"/>
              </w:rPr>
              <w:t xml:space="preserve">3.2. </w:t>
            </w:r>
            <w:r w:rsidRPr="00827CC5">
              <w:rPr>
                <w:rFonts w:ascii="Calibri" w:hAnsi="Calibri" w:cs="Calibri"/>
                <w:b/>
                <w:lang w:val="sr-Latn-BA"/>
              </w:rPr>
              <w:t>Заштита природних ресурса и биодиверзитета</w:t>
            </w:r>
          </w:p>
        </w:tc>
        <w:tc>
          <w:tcPr>
            <w:tcW w:w="3600" w:type="dxa"/>
          </w:tcPr>
          <w:p w:rsidR="00827CC5" w:rsidRPr="00827CC5" w:rsidRDefault="00827CC5" w:rsidP="00827CC5">
            <w:pPr>
              <w:ind w:left="346"/>
              <w:contextualSpacing/>
              <w:rPr>
                <w:rFonts w:ascii="Calibri" w:hAnsi="Calibri" w:cs="Calibri"/>
                <w:sz w:val="20"/>
                <w:szCs w:val="20"/>
              </w:rPr>
            </w:pPr>
          </w:p>
          <w:p w:rsidR="00827CC5" w:rsidRPr="00827CC5" w:rsidRDefault="00827CC5" w:rsidP="00DE5EB9">
            <w:pPr>
              <w:numPr>
                <w:ilvl w:val="0"/>
                <w:numId w:val="21"/>
              </w:numPr>
              <w:ind w:left="346"/>
              <w:contextualSpacing/>
              <w:rPr>
                <w:rFonts w:ascii="Calibri" w:hAnsi="Calibri" w:cs="Calibri"/>
                <w:sz w:val="20"/>
                <w:szCs w:val="20"/>
              </w:rPr>
            </w:pPr>
            <w:r w:rsidRPr="00827CC5">
              <w:rPr>
                <w:rFonts w:ascii="Calibri" w:hAnsi="Calibri" w:cs="Calibri"/>
                <w:sz w:val="20"/>
                <w:szCs w:val="20"/>
                <w:lang w:val="sr-Cyrl-RS"/>
              </w:rPr>
              <w:t>настављена процедура за добијање статуса заштићеног подручја парк природе Добрун-Рзав</w:t>
            </w:r>
          </w:p>
          <w:p w:rsidR="00827CC5" w:rsidRPr="00827CC5" w:rsidRDefault="00827CC5" w:rsidP="00827CC5">
            <w:pPr>
              <w:ind w:left="1440"/>
              <w:contextualSpacing/>
              <w:jc w:val="right"/>
              <w:rPr>
                <w:rFonts w:ascii="Calibri" w:hAnsi="Calibri" w:cs="Calibri"/>
                <w:sz w:val="20"/>
                <w:szCs w:val="20"/>
              </w:rPr>
            </w:pP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14"/>
              </w:numPr>
              <w:rPr>
                <w:rFonts w:ascii="Calibri" w:hAnsi="Calibri" w:cs="Calibri"/>
                <w:sz w:val="20"/>
                <w:szCs w:val="20"/>
              </w:rPr>
            </w:pPr>
            <w:r w:rsidRPr="00827CC5">
              <w:rPr>
                <w:rFonts w:ascii="Calibri" w:hAnsi="Calibri" w:cs="Calibri"/>
                <w:sz w:val="20"/>
                <w:szCs w:val="20"/>
                <w:lang w:val="sr-Cyrl-RS"/>
              </w:rPr>
              <w:t>имплементиран пројекат истраживања биодиверзитета подручја Добрун-Рзав</w:t>
            </w:r>
          </w:p>
          <w:p w:rsidR="00827CC5" w:rsidRPr="00827CC5" w:rsidRDefault="00827CC5" w:rsidP="00827CC5">
            <w:pPr>
              <w:ind w:left="1170"/>
              <w:contextualSpacing/>
              <w:rPr>
                <w:rFonts w:ascii="Calibri" w:hAnsi="Calibri" w:cs="Calibri"/>
                <w:sz w:val="20"/>
                <w:szCs w:val="20"/>
              </w:rPr>
            </w:pPr>
          </w:p>
        </w:tc>
      </w:tr>
      <w:tr w:rsidR="00827CC5" w:rsidRPr="00827CC5" w:rsidTr="002F7417">
        <w:trPr>
          <w:trHeight w:val="602"/>
        </w:trPr>
        <w:tc>
          <w:tcPr>
            <w:tcW w:w="10115" w:type="dxa"/>
            <w:gridSpan w:val="4"/>
            <w:vAlign w:val="center"/>
          </w:tcPr>
          <w:p w:rsidR="00827CC5" w:rsidRPr="00827CC5" w:rsidRDefault="00827CC5" w:rsidP="00827CC5">
            <w:pPr>
              <w:rPr>
                <w:rFonts w:ascii="Calibri" w:hAnsi="Calibri" w:cs="Calibri"/>
                <w:sz w:val="20"/>
                <w:szCs w:val="20"/>
              </w:rPr>
            </w:pPr>
            <w:r w:rsidRPr="00827CC5">
              <w:rPr>
                <w:rFonts w:ascii="Calibri" w:hAnsi="Calibri" w:cs="Calibri"/>
                <w:b/>
                <w:noProof/>
                <w:sz w:val="28"/>
                <w:szCs w:val="20"/>
                <w:lang w:val="sr-Cyrl-RS"/>
              </w:rPr>
              <w:t>МЈЕРА</w:t>
            </w:r>
            <w:r w:rsidRPr="00827CC5">
              <w:rPr>
                <w:rFonts w:ascii="Calibri" w:hAnsi="Calibri" w:cs="Calibri"/>
                <w:b/>
                <w:noProof/>
                <w:sz w:val="28"/>
                <w:szCs w:val="20"/>
                <w:lang w:val="sr-Latn-BA"/>
              </w:rPr>
              <w:t xml:space="preserve"> </w:t>
            </w:r>
            <w:r w:rsidRPr="00827CC5">
              <w:rPr>
                <w:rFonts w:ascii="Calibri" w:hAnsi="Calibri" w:cs="Calibri"/>
                <w:b/>
                <w:noProof/>
                <w:sz w:val="28"/>
                <w:szCs w:val="20"/>
                <w:lang w:val="sr-Cyrl-RS"/>
              </w:rPr>
              <w:t>3</w:t>
            </w:r>
            <w:r w:rsidRPr="00827CC5">
              <w:rPr>
                <w:rFonts w:ascii="Calibri" w:hAnsi="Calibri" w:cs="Calibri"/>
                <w:b/>
                <w:noProof/>
                <w:sz w:val="28"/>
                <w:szCs w:val="20"/>
                <w:lang w:val="sr-Latn-BA"/>
              </w:rPr>
              <w:t>.</w:t>
            </w:r>
            <w:r w:rsidRPr="00827CC5">
              <w:rPr>
                <w:rFonts w:ascii="Calibri" w:hAnsi="Calibri" w:cs="Calibri"/>
                <w:b/>
                <w:noProof/>
                <w:sz w:val="28"/>
                <w:szCs w:val="20"/>
                <w:lang w:val="sr-Cyrl-RS"/>
              </w:rPr>
              <w:t>2.2.</w:t>
            </w:r>
            <w:r w:rsidRPr="00827CC5">
              <w:rPr>
                <w:rFonts w:ascii="Calibri" w:hAnsi="Calibri" w:cs="Calibri"/>
                <w:b/>
                <w:noProof/>
                <w:sz w:val="28"/>
                <w:szCs w:val="20"/>
                <w:lang w:val="sr-Latn-BA"/>
              </w:rPr>
              <w:t xml:space="preserve"> </w:t>
            </w:r>
            <w:r w:rsidRPr="00827CC5">
              <w:rPr>
                <w:rFonts w:ascii="Calibri" w:hAnsi="Calibri" w:cs="Calibri"/>
                <w:b/>
                <w:noProof/>
                <w:sz w:val="28"/>
                <w:szCs w:val="20"/>
                <w:lang w:val="sr-Cyrl-RS"/>
              </w:rPr>
              <w:t>Заштита изворишта и превенција од поплава</w:t>
            </w:r>
          </w:p>
        </w:tc>
      </w:tr>
      <w:tr w:rsidR="00827CC5" w:rsidRPr="00827CC5" w:rsidTr="002F7417">
        <w:trPr>
          <w:trHeight w:val="809"/>
        </w:trPr>
        <w:tc>
          <w:tcPr>
            <w:tcW w:w="810" w:type="dxa"/>
            <w:vAlign w:val="center"/>
          </w:tcPr>
          <w:p w:rsidR="00827CC5" w:rsidRPr="00827CC5" w:rsidRDefault="00827CC5" w:rsidP="00827CC5">
            <w:pPr>
              <w:jc w:val="center"/>
              <w:rPr>
                <w:rFonts w:ascii="Calibri" w:hAnsi="Calibri" w:cs="Calibri"/>
                <w:sz w:val="28"/>
                <w:lang w:val="sr-Cyrl-RS"/>
              </w:rPr>
            </w:pPr>
            <w:r w:rsidRPr="00827CC5">
              <w:rPr>
                <w:rFonts w:ascii="Calibri" w:hAnsi="Calibri" w:cs="Calibri"/>
                <w:lang w:val="sr-Cyrl-RS"/>
              </w:rPr>
              <w:t>20.</w:t>
            </w:r>
          </w:p>
        </w:tc>
        <w:tc>
          <w:tcPr>
            <w:tcW w:w="2520" w:type="dxa"/>
            <w:vAlign w:val="center"/>
          </w:tcPr>
          <w:p w:rsidR="00827CC5" w:rsidRPr="00827CC5" w:rsidRDefault="00827CC5" w:rsidP="00827CC5">
            <w:pPr>
              <w:rPr>
                <w:rFonts w:ascii="Calibri" w:hAnsi="Calibri" w:cs="Calibri"/>
                <w:b/>
                <w:lang w:val="sr-Latn-BA"/>
              </w:rPr>
            </w:pPr>
            <w:r w:rsidRPr="00827CC5">
              <w:rPr>
                <w:rFonts w:ascii="Calibri" w:hAnsi="Calibri" w:cs="Calibri"/>
                <w:b/>
                <w:lang w:val="sr-Latn-BA"/>
              </w:rPr>
              <w:t>3.2.1.1. Реконструкција хлорних станица Стражиште и Споменик, изградња видео надзора на</w:t>
            </w:r>
            <w:r w:rsidRPr="00827CC5">
              <w:rPr>
                <w:rFonts w:ascii="Calibri" w:hAnsi="Calibri" w:cs="Calibri"/>
                <w:b/>
                <w:lang w:val="sr-Cyrl-RS"/>
              </w:rPr>
              <w:t xml:space="preserve"> </w:t>
            </w:r>
            <w:r w:rsidRPr="00827CC5">
              <w:rPr>
                <w:rFonts w:ascii="Calibri" w:hAnsi="Calibri" w:cs="Calibri"/>
                <w:b/>
                <w:lang w:val="sr-Latn-BA"/>
              </w:rPr>
              <w:t>свим извориштима и хлорним станицама као и израда зона санитарне заштите свих изворишта</w:t>
            </w:r>
          </w:p>
          <w:p w:rsidR="00827CC5" w:rsidRPr="00827CC5" w:rsidRDefault="00827CC5" w:rsidP="00827CC5">
            <w:pPr>
              <w:rPr>
                <w:rFonts w:ascii="Calibri" w:hAnsi="Calibri" w:cs="Calibri"/>
                <w:b/>
                <w:lang w:val="sr-Latn-BA"/>
              </w:rPr>
            </w:pPr>
          </w:p>
          <w:p w:rsidR="00827CC5" w:rsidRPr="00827CC5" w:rsidRDefault="00827CC5" w:rsidP="00827CC5">
            <w:pPr>
              <w:rPr>
                <w:rFonts w:ascii="Calibri" w:hAnsi="Calibri" w:cs="Calibri"/>
                <w:b/>
                <w:lang w:val="sr-Latn-BA"/>
              </w:rPr>
            </w:pPr>
          </w:p>
          <w:p w:rsidR="00827CC5" w:rsidRPr="00827CC5" w:rsidRDefault="00827CC5" w:rsidP="00827CC5">
            <w:pPr>
              <w:rPr>
                <w:rFonts w:ascii="Calibri" w:hAnsi="Calibri" w:cs="Calibri"/>
                <w:b/>
                <w:lang w:val="sr-Latn-BA"/>
              </w:rPr>
            </w:pPr>
          </w:p>
          <w:p w:rsidR="00827CC5" w:rsidRPr="00827CC5" w:rsidRDefault="00827CC5" w:rsidP="00827CC5">
            <w:pPr>
              <w:rPr>
                <w:rFonts w:ascii="Calibri" w:hAnsi="Calibri" w:cs="Calibri"/>
                <w:b/>
                <w:lang w:val="sr-Cyrl-RS"/>
              </w:rPr>
            </w:pPr>
          </w:p>
        </w:tc>
        <w:tc>
          <w:tcPr>
            <w:tcW w:w="3600" w:type="dxa"/>
          </w:tcPr>
          <w:p w:rsidR="00827CC5" w:rsidRPr="00827CC5" w:rsidRDefault="00827CC5" w:rsidP="00827CC5">
            <w:pPr>
              <w:ind w:left="339"/>
              <w:contextualSpacing/>
              <w:rPr>
                <w:rFonts w:ascii="Calibri" w:hAnsi="Calibri" w:cs="Calibri"/>
                <w:sz w:val="20"/>
                <w:szCs w:val="20"/>
              </w:rPr>
            </w:pPr>
          </w:p>
          <w:p w:rsidR="00827CC5" w:rsidRPr="00827CC5" w:rsidRDefault="00827CC5" w:rsidP="00DE5EB9">
            <w:pPr>
              <w:numPr>
                <w:ilvl w:val="0"/>
                <w:numId w:val="21"/>
              </w:numPr>
              <w:ind w:left="339"/>
              <w:contextualSpacing/>
              <w:rPr>
                <w:rFonts w:ascii="Calibri" w:hAnsi="Calibri" w:cs="Calibri"/>
                <w:sz w:val="20"/>
                <w:szCs w:val="20"/>
              </w:rPr>
            </w:pPr>
            <w:r w:rsidRPr="00827CC5">
              <w:rPr>
                <w:rFonts w:ascii="Calibri" w:hAnsi="Calibri" w:cs="Calibri"/>
                <w:sz w:val="20"/>
                <w:szCs w:val="20"/>
                <w:lang w:val="sr-Cyrl-RS"/>
              </w:rPr>
              <w:t>и</w:t>
            </w:r>
            <w:r w:rsidRPr="00827CC5">
              <w:rPr>
                <w:rFonts w:ascii="Calibri" w:hAnsi="Calibri" w:cs="Calibri"/>
                <w:sz w:val="20"/>
                <w:szCs w:val="20"/>
                <w:lang w:val="sr-Latn-RS"/>
              </w:rPr>
              <w:t>зра</w:t>
            </w:r>
            <w:r w:rsidRPr="00827CC5">
              <w:rPr>
                <w:rFonts w:ascii="Calibri" w:hAnsi="Calibri" w:cs="Calibri"/>
                <w:sz w:val="20"/>
                <w:szCs w:val="20"/>
                <w:lang w:val="sr-Cyrl-RS"/>
              </w:rPr>
              <w:t>ђен</w:t>
            </w:r>
            <w:r w:rsidRPr="00827CC5">
              <w:rPr>
                <w:rFonts w:ascii="Calibri" w:hAnsi="Calibri" w:cs="Calibri"/>
                <w:sz w:val="20"/>
                <w:szCs w:val="20"/>
                <w:lang w:val="sr-Latn-RS"/>
              </w:rPr>
              <w:t xml:space="preserve"> </w:t>
            </w:r>
            <w:r w:rsidRPr="00827CC5">
              <w:rPr>
                <w:rFonts w:ascii="Calibri" w:hAnsi="Calibri" w:cs="Calibri"/>
                <w:sz w:val="20"/>
                <w:szCs w:val="20"/>
                <w:lang w:val="sr-Cyrl-RS"/>
              </w:rPr>
              <w:t>Елаборат о квалитету и резервама подземних вода за изворишта Чакари и Каберник</w:t>
            </w:r>
          </w:p>
          <w:p w:rsidR="00827CC5" w:rsidRPr="00827CC5" w:rsidRDefault="00827CC5" w:rsidP="00DE5EB9">
            <w:pPr>
              <w:numPr>
                <w:ilvl w:val="0"/>
                <w:numId w:val="21"/>
              </w:numPr>
              <w:ind w:left="339"/>
              <w:contextualSpacing/>
              <w:rPr>
                <w:rFonts w:ascii="Calibri" w:hAnsi="Calibri" w:cs="Calibri"/>
                <w:sz w:val="20"/>
                <w:szCs w:val="20"/>
              </w:rPr>
            </w:pPr>
            <w:r w:rsidRPr="00827CC5">
              <w:rPr>
                <w:rFonts w:ascii="Calibri" w:hAnsi="Calibri" w:cs="Calibri"/>
                <w:sz w:val="20"/>
                <w:szCs w:val="20"/>
                <w:lang w:val="sr-Cyrl-RS"/>
              </w:rPr>
              <w:t>и</w:t>
            </w:r>
            <w:r w:rsidRPr="00827CC5">
              <w:rPr>
                <w:rFonts w:ascii="Calibri" w:hAnsi="Calibri" w:cs="Calibri"/>
                <w:sz w:val="20"/>
                <w:szCs w:val="20"/>
                <w:lang w:val="sr-Latn-RS"/>
              </w:rPr>
              <w:t xml:space="preserve">зрадђен </w:t>
            </w:r>
            <w:r w:rsidRPr="00827CC5">
              <w:rPr>
                <w:rFonts w:ascii="Calibri" w:hAnsi="Calibri" w:cs="Calibri"/>
                <w:sz w:val="20"/>
                <w:szCs w:val="20"/>
                <w:lang w:val="sr-Cyrl-RS"/>
              </w:rPr>
              <w:t>Програм  о зони санитарне заштите изворишта питких вода Чакари и Каберник</w:t>
            </w:r>
          </w:p>
        </w:tc>
        <w:tc>
          <w:tcPr>
            <w:tcW w:w="3185" w:type="dxa"/>
          </w:tcPr>
          <w:p w:rsidR="00827CC5" w:rsidRPr="00827CC5" w:rsidRDefault="00827CC5" w:rsidP="00827CC5">
            <w:pPr>
              <w:ind w:left="360"/>
              <w:rPr>
                <w:rFonts w:ascii="Calibri" w:hAnsi="Calibri" w:cs="Calibri"/>
                <w:sz w:val="20"/>
                <w:szCs w:val="20"/>
              </w:rPr>
            </w:pPr>
          </w:p>
          <w:p w:rsidR="00827CC5" w:rsidRPr="00827CC5" w:rsidRDefault="00827CC5" w:rsidP="00DE5EB9">
            <w:pPr>
              <w:numPr>
                <w:ilvl w:val="0"/>
                <w:numId w:val="21"/>
              </w:numPr>
              <w:ind w:left="609"/>
              <w:rPr>
                <w:rFonts w:ascii="Calibri" w:hAnsi="Calibri" w:cs="Calibri"/>
                <w:sz w:val="20"/>
                <w:szCs w:val="20"/>
              </w:rPr>
            </w:pPr>
            <w:r w:rsidRPr="00827CC5">
              <w:rPr>
                <w:rFonts w:ascii="Calibri" w:hAnsi="Calibri" w:cs="Calibri"/>
                <w:sz w:val="20"/>
                <w:szCs w:val="20"/>
                <w:lang w:val="sr-Cyrl-RS"/>
              </w:rPr>
              <w:t xml:space="preserve">израда Елабората и Програма у износу </w:t>
            </w:r>
            <w:r w:rsidRPr="00827CC5">
              <w:rPr>
                <w:rFonts w:ascii="Calibri" w:hAnsi="Calibri" w:cs="Calibri"/>
                <w:b/>
                <w:sz w:val="20"/>
                <w:szCs w:val="20"/>
                <w:lang w:val="sr-Cyrl-RS"/>
              </w:rPr>
              <w:t>13.923,00 КМ</w:t>
            </w:r>
          </w:p>
          <w:p w:rsidR="00827CC5" w:rsidRPr="00827CC5" w:rsidRDefault="00827CC5" w:rsidP="00827CC5">
            <w:pPr>
              <w:ind w:left="1149"/>
              <w:contextualSpacing/>
              <w:rPr>
                <w:rFonts w:ascii="Calibri" w:hAnsi="Calibri" w:cs="Calibri"/>
                <w:sz w:val="20"/>
                <w:szCs w:val="20"/>
              </w:rPr>
            </w:pPr>
          </w:p>
        </w:tc>
      </w:tr>
      <w:tr w:rsidR="00827CC5" w:rsidRPr="00827CC5" w:rsidTr="002F7417">
        <w:trPr>
          <w:trHeight w:val="683"/>
        </w:trPr>
        <w:tc>
          <w:tcPr>
            <w:tcW w:w="10115" w:type="dxa"/>
            <w:gridSpan w:val="4"/>
            <w:vAlign w:val="center"/>
          </w:tcPr>
          <w:p w:rsidR="00827CC5" w:rsidRPr="00827CC5" w:rsidRDefault="00827CC5" w:rsidP="00827CC5">
            <w:pPr>
              <w:rPr>
                <w:rFonts w:ascii="Calibri" w:hAnsi="Calibri" w:cs="Calibri"/>
                <w:sz w:val="20"/>
                <w:szCs w:val="20"/>
                <w:lang w:val="sr-Cyrl-RS"/>
              </w:rPr>
            </w:pPr>
            <w:r w:rsidRPr="00827CC5">
              <w:rPr>
                <w:rFonts w:ascii="Calibri" w:hAnsi="Calibri" w:cs="Calibri"/>
                <w:b/>
                <w:noProof/>
                <w:sz w:val="28"/>
                <w:szCs w:val="20"/>
                <w:lang w:val="sr-Cyrl-RS"/>
              </w:rPr>
              <w:lastRenderedPageBreak/>
              <w:t>МЈЕРА</w:t>
            </w:r>
            <w:r w:rsidRPr="00827CC5">
              <w:rPr>
                <w:rFonts w:ascii="Calibri" w:hAnsi="Calibri" w:cs="Calibri"/>
                <w:b/>
                <w:noProof/>
                <w:sz w:val="28"/>
                <w:szCs w:val="20"/>
                <w:lang w:val="sr-Latn-BA"/>
              </w:rPr>
              <w:t xml:space="preserve"> </w:t>
            </w:r>
            <w:r w:rsidRPr="00827CC5">
              <w:rPr>
                <w:rFonts w:ascii="Calibri" w:hAnsi="Calibri" w:cs="Calibri"/>
                <w:b/>
                <w:noProof/>
                <w:sz w:val="28"/>
                <w:szCs w:val="20"/>
                <w:lang w:val="sr-Cyrl-RS"/>
              </w:rPr>
              <w:t>3</w:t>
            </w:r>
            <w:r w:rsidRPr="00827CC5">
              <w:rPr>
                <w:rFonts w:ascii="Calibri" w:hAnsi="Calibri" w:cs="Calibri"/>
                <w:b/>
                <w:noProof/>
                <w:sz w:val="28"/>
                <w:szCs w:val="20"/>
                <w:lang w:val="sr-Latn-BA"/>
              </w:rPr>
              <w:t>.</w:t>
            </w:r>
            <w:r w:rsidRPr="00827CC5">
              <w:rPr>
                <w:rFonts w:ascii="Calibri" w:hAnsi="Calibri" w:cs="Calibri"/>
                <w:b/>
                <w:noProof/>
                <w:sz w:val="28"/>
                <w:szCs w:val="20"/>
                <w:lang w:val="sr-Cyrl-RS"/>
              </w:rPr>
              <w:t>3</w:t>
            </w:r>
            <w:r w:rsidRPr="00827CC5">
              <w:rPr>
                <w:rFonts w:ascii="Calibri" w:hAnsi="Calibri" w:cs="Calibri"/>
                <w:b/>
                <w:noProof/>
                <w:sz w:val="28"/>
                <w:szCs w:val="20"/>
                <w:lang w:val="sr-Latn-BA"/>
              </w:rPr>
              <w:t xml:space="preserve">.1 </w:t>
            </w:r>
            <w:r w:rsidRPr="00827CC5">
              <w:rPr>
                <w:rFonts w:ascii="Calibri" w:hAnsi="Calibri" w:cs="Calibri"/>
                <w:b/>
                <w:noProof/>
                <w:sz w:val="28"/>
                <w:szCs w:val="20"/>
                <w:lang w:val="sr-Cyrl-RS"/>
              </w:rPr>
              <w:t>Промоција пројеката енергетске ефикасности</w:t>
            </w:r>
          </w:p>
        </w:tc>
      </w:tr>
      <w:tr w:rsidR="00827CC5" w:rsidRPr="00827CC5" w:rsidTr="002F7417">
        <w:trPr>
          <w:trHeight w:val="1934"/>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t>23.</w:t>
            </w:r>
          </w:p>
        </w:tc>
        <w:tc>
          <w:tcPr>
            <w:tcW w:w="2520" w:type="dxa"/>
            <w:vAlign w:val="center"/>
          </w:tcPr>
          <w:p w:rsidR="00827CC5" w:rsidRPr="00827CC5" w:rsidRDefault="00827CC5" w:rsidP="00827CC5">
            <w:pPr>
              <w:rPr>
                <w:rFonts w:ascii="Calibri" w:hAnsi="Calibri" w:cs="Calibri"/>
                <w:b/>
                <w:sz w:val="28"/>
                <w:lang w:val="sr-Cyrl-RS"/>
              </w:rPr>
            </w:pPr>
            <w:r w:rsidRPr="00827CC5">
              <w:rPr>
                <w:rFonts w:ascii="Calibri" w:hAnsi="Calibri" w:cs="Calibri"/>
                <w:b/>
                <w:lang w:val="sr-Latn-BA"/>
              </w:rPr>
              <w:t>3.3.1.1. Изградња и модернизација јавне расвјете</w:t>
            </w:r>
          </w:p>
        </w:tc>
        <w:tc>
          <w:tcPr>
            <w:tcW w:w="3600" w:type="dxa"/>
          </w:tcPr>
          <w:p w:rsidR="00827CC5" w:rsidRPr="00827CC5" w:rsidRDefault="00827CC5" w:rsidP="00827CC5">
            <w:pPr>
              <w:rPr>
                <w:rFonts w:ascii="Calibri" w:hAnsi="Calibri" w:cs="Calibri"/>
                <w:sz w:val="20"/>
                <w:szCs w:val="20"/>
                <w:lang w:val="sr-Cyrl-RS"/>
              </w:rPr>
            </w:pPr>
          </w:p>
          <w:p w:rsidR="00827CC5" w:rsidRPr="00827CC5" w:rsidRDefault="00827CC5" w:rsidP="00DE5EB9">
            <w:pPr>
              <w:numPr>
                <w:ilvl w:val="0"/>
                <w:numId w:val="21"/>
              </w:numPr>
              <w:ind w:left="339" w:hanging="291"/>
              <w:contextualSpacing/>
              <w:rPr>
                <w:rFonts w:ascii="Calibri" w:hAnsi="Calibri" w:cs="Calibri"/>
                <w:sz w:val="20"/>
                <w:szCs w:val="20"/>
                <w:lang w:val="sr-Cyrl-RS"/>
              </w:rPr>
            </w:pPr>
            <w:r w:rsidRPr="00827CC5">
              <w:rPr>
                <w:rFonts w:ascii="Calibri" w:hAnsi="Calibri" w:cs="Calibri"/>
                <w:sz w:val="20"/>
                <w:szCs w:val="20"/>
                <w:lang w:val="sr-Cyrl-RS"/>
              </w:rPr>
              <w:t xml:space="preserve"> </w:t>
            </w:r>
            <w:r w:rsidRPr="00827CC5">
              <w:rPr>
                <w:rFonts w:ascii="Calibri" w:hAnsi="Calibri" w:cs="Calibri"/>
                <w:sz w:val="20"/>
                <w:szCs w:val="20"/>
              </w:rPr>
              <w:t xml:space="preserve">замјена дјела постојеће </w:t>
            </w:r>
            <w:r w:rsidRPr="00827CC5">
              <w:rPr>
                <w:rFonts w:ascii="Calibri" w:hAnsi="Calibri" w:cs="Calibri"/>
                <w:sz w:val="20"/>
                <w:szCs w:val="20"/>
                <w:lang w:val="sr-Cyrl-RS"/>
              </w:rPr>
              <w:t xml:space="preserve">јавне </w:t>
            </w:r>
            <w:r w:rsidRPr="00827CC5">
              <w:rPr>
                <w:rFonts w:ascii="Calibri" w:hAnsi="Calibri" w:cs="Calibri"/>
                <w:sz w:val="20"/>
                <w:szCs w:val="20"/>
              </w:rPr>
              <w:t>расвјете</w:t>
            </w:r>
            <w:r w:rsidRPr="00827CC5">
              <w:rPr>
                <w:rFonts w:ascii="Calibri" w:hAnsi="Calibri" w:cs="Calibri"/>
                <w:sz w:val="20"/>
                <w:szCs w:val="20"/>
                <w:lang w:val="sr-Cyrl-RS"/>
              </w:rPr>
              <w:t xml:space="preserve"> у склопу </w:t>
            </w:r>
            <w:r w:rsidRPr="00827CC5">
              <w:rPr>
                <w:rFonts w:ascii="Calibri" w:hAnsi="Calibri" w:cs="Calibri"/>
                <w:sz w:val="20"/>
                <w:szCs w:val="20"/>
              </w:rPr>
              <w:t>пројекта</w:t>
            </w:r>
            <w:r w:rsidRPr="00827CC5">
              <w:rPr>
                <w:rFonts w:ascii="Calibri" w:hAnsi="Calibri" w:cs="Calibri"/>
                <w:sz w:val="20"/>
                <w:szCs w:val="20"/>
                <w:lang w:val="sr-Cyrl-RS"/>
              </w:rPr>
              <w:t xml:space="preserve"> </w:t>
            </w:r>
            <w:r w:rsidRPr="00827CC5">
              <w:rPr>
                <w:rFonts w:ascii="Calibri" w:hAnsi="Calibri" w:cs="Calibri"/>
                <w:sz w:val="20"/>
                <w:szCs w:val="20"/>
              </w:rPr>
              <w:t xml:space="preserve">"Јачање улоге мјесних заједница у Би Х" II ФАЗА  </w:t>
            </w:r>
          </w:p>
          <w:p w:rsidR="00827CC5" w:rsidRPr="00827CC5" w:rsidRDefault="00827CC5" w:rsidP="00DE5EB9">
            <w:pPr>
              <w:numPr>
                <w:ilvl w:val="0"/>
                <w:numId w:val="21"/>
              </w:numPr>
              <w:ind w:left="339" w:hanging="291"/>
              <w:contextualSpacing/>
              <w:rPr>
                <w:rFonts w:ascii="Calibri" w:hAnsi="Calibri" w:cs="Calibri"/>
                <w:sz w:val="20"/>
                <w:szCs w:val="20"/>
                <w:lang w:val="sr-Cyrl-RS"/>
              </w:rPr>
            </w:pPr>
            <w:r w:rsidRPr="00827CC5">
              <w:rPr>
                <w:rFonts w:ascii="Calibri" w:hAnsi="Calibri" w:cs="Calibri"/>
                <w:sz w:val="20"/>
                <w:szCs w:val="20"/>
                <w:lang w:val="sr-Cyrl-RS"/>
              </w:rPr>
              <w:t xml:space="preserve">обезбјељена средства за </w:t>
            </w:r>
            <w:r w:rsidRPr="00827CC5">
              <w:rPr>
                <w:rFonts w:ascii="Calibri" w:hAnsi="Calibri" w:cs="Calibri"/>
                <w:sz w:val="20"/>
                <w:szCs w:val="20"/>
              </w:rPr>
              <w:t>изградњу  и  реконструкцију  јавне  расвјете  на</w:t>
            </w:r>
            <w:r w:rsidRPr="00827CC5">
              <w:rPr>
                <w:rFonts w:ascii="Calibri" w:hAnsi="Calibri" w:cs="Calibri"/>
                <w:sz w:val="20"/>
                <w:szCs w:val="20"/>
                <w:lang w:val="sr-Cyrl-RS"/>
              </w:rPr>
              <w:t xml:space="preserve"> </w:t>
            </w:r>
            <w:r w:rsidRPr="00827CC5">
              <w:rPr>
                <w:rFonts w:ascii="Calibri" w:hAnsi="Calibri" w:cs="Calibri"/>
                <w:sz w:val="20"/>
                <w:szCs w:val="20"/>
              </w:rPr>
              <w:t>подручју општине Вишеград у складу са Студијом оправданости реконструкције јавне расвјете</w:t>
            </w:r>
          </w:p>
          <w:p w:rsidR="00827CC5" w:rsidRPr="00827CC5" w:rsidRDefault="00827CC5" w:rsidP="00827CC5">
            <w:pPr>
              <w:ind w:left="339"/>
              <w:contextualSpacing/>
              <w:rPr>
                <w:rFonts w:ascii="Calibri" w:hAnsi="Calibri" w:cs="Calibri"/>
                <w:sz w:val="20"/>
                <w:szCs w:val="20"/>
                <w:lang w:val="sr-Cyrl-RS"/>
              </w:rPr>
            </w:pPr>
          </w:p>
        </w:tc>
        <w:tc>
          <w:tcPr>
            <w:tcW w:w="3185" w:type="dxa"/>
          </w:tcPr>
          <w:p w:rsidR="00827CC5" w:rsidRPr="00827CC5" w:rsidRDefault="00827CC5" w:rsidP="00827CC5">
            <w:pPr>
              <w:ind w:left="360"/>
              <w:rPr>
                <w:rFonts w:ascii="Calibri" w:hAnsi="Calibri" w:cs="Calibri"/>
                <w:sz w:val="20"/>
                <w:szCs w:val="20"/>
                <w:lang w:val="sr-Cyrl-RS"/>
              </w:rPr>
            </w:pPr>
          </w:p>
          <w:p w:rsidR="00827CC5" w:rsidRPr="00827CC5" w:rsidRDefault="00827CC5" w:rsidP="00DE5EB9">
            <w:pPr>
              <w:numPr>
                <w:ilvl w:val="0"/>
                <w:numId w:val="21"/>
              </w:numPr>
              <w:ind w:left="339"/>
              <w:contextualSpacing/>
              <w:rPr>
                <w:rFonts w:ascii="Calibri" w:hAnsi="Calibri" w:cs="Calibri"/>
                <w:sz w:val="20"/>
              </w:rPr>
            </w:pPr>
            <w:r w:rsidRPr="00827CC5">
              <w:rPr>
                <w:rFonts w:ascii="Calibri" w:hAnsi="Calibri" w:cs="Calibri"/>
                <w:sz w:val="20"/>
                <w:lang w:val="sr-Cyrl-RS"/>
              </w:rPr>
              <w:t xml:space="preserve">постављена </w:t>
            </w:r>
            <w:r w:rsidRPr="00827CC5">
              <w:rPr>
                <w:rFonts w:ascii="Calibri" w:hAnsi="Calibri" w:cs="Calibri"/>
                <w:sz w:val="20"/>
              </w:rPr>
              <w:t>ЛЕД расвјета у МЗ Црнча </w:t>
            </w:r>
            <w:r w:rsidRPr="00827CC5">
              <w:rPr>
                <w:rFonts w:ascii="Calibri" w:hAnsi="Calibri" w:cs="Calibri"/>
                <w:sz w:val="20"/>
                <w:lang w:val="sr-Cyrl-RS"/>
              </w:rPr>
              <w:t xml:space="preserve">у вриједности </w:t>
            </w:r>
            <w:r w:rsidRPr="00827CC5">
              <w:rPr>
                <w:rFonts w:ascii="Calibri" w:hAnsi="Calibri" w:cs="Calibri"/>
                <w:b/>
                <w:sz w:val="20"/>
              </w:rPr>
              <w:t>17.550,00 КМ</w:t>
            </w:r>
          </w:p>
          <w:p w:rsidR="00827CC5" w:rsidRPr="00827CC5" w:rsidRDefault="00827CC5" w:rsidP="00DE5EB9">
            <w:pPr>
              <w:numPr>
                <w:ilvl w:val="0"/>
                <w:numId w:val="21"/>
              </w:numPr>
              <w:ind w:left="339"/>
              <w:contextualSpacing/>
              <w:rPr>
                <w:rFonts w:ascii="Calibri" w:hAnsi="Calibri" w:cs="Calibri"/>
                <w:sz w:val="20"/>
              </w:rPr>
            </w:pPr>
            <w:r w:rsidRPr="00827CC5">
              <w:rPr>
                <w:rFonts w:ascii="Calibri" w:hAnsi="Calibri" w:cs="Calibri"/>
                <w:sz w:val="20"/>
                <w:lang w:val="sr-Cyrl-RS"/>
              </w:rPr>
              <w:t xml:space="preserve">кредитна средства за јавну расвјету износ- </w:t>
            </w:r>
            <w:r w:rsidRPr="00827CC5">
              <w:rPr>
                <w:rFonts w:ascii="Calibri" w:hAnsi="Calibri" w:cs="Calibri"/>
                <w:b/>
                <w:sz w:val="20"/>
                <w:lang w:val="sr-Cyrl-RS"/>
              </w:rPr>
              <w:t>1.500.000 КМ</w:t>
            </w:r>
          </w:p>
          <w:p w:rsidR="00827CC5" w:rsidRPr="00827CC5" w:rsidRDefault="00827CC5" w:rsidP="00827CC5">
            <w:pPr>
              <w:ind w:left="339"/>
              <w:contextualSpacing/>
              <w:rPr>
                <w:rFonts w:ascii="Calibri" w:hAnsi="Calibri" w:cs="Calibri"/>
                <w:sz w:val="20"/>
                <w:szCs w:val="20"/>
                <w:lang w:val="sr-Cyrl-RS"/>
              </w:rPr>
            </w:pPr>
          </w:p>
        </w:tc>
      </w:tr>
      <w:tr w:rsidR="00827CC5" w:rsidRPr="00827CC5" w:rsidTr="002F7417">
        <w:trPr>
          <w:trHeight w:val="1934"/>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t>24.</w:t>
            </w:r>
          </w:p>
        </w:tc>
        <w:tc>
          <w:tcPr>
            <w:tcW w:w="2520" w:type="dxa"/>
            <w:vAlign w:val="center"/>
          </w:tcPr>
          <w:p w:rsidR="00827CC5" w:rsidRPr="00827CC5" w:rsidRDefault="00827CC5" w:rsidP="00827CC5">
            <w:pPr>
              <w:rPr>
                <w:rFonts w:ascii="Calibri" w:hAnsi="Calibri" w:cs="Calibri"/>
                <w:b/>
                <w:lang w:val="sr-Latn-BA"/>
              </w:rPr>
            </w:pPr>
            <w:r w:rsidRPr="00827CC5">
              <w:rPr>
                <w:rFonts w:ascii="Calibri" w:hAnsi="Calibri" w:cs="Calibri"/>
                <w:b/>
                <w:lang w:val="sr-Latn-BA"/>
              </w:rPr>
              <w:t>3.3.1.2</w:t>
            </w:r>
            <w:r w:rsidRPr="00827CC5">
              <w:rPr>
                <w:rFonts w:ascii="Calibri" w:hAnsi="Calibri" w:cs="Calibri"/>
                <w:b/>
                <w:lang w:val="sr-Cyrl-RS"/>
              </w:rPr>
              <w:t>.</w:t>
            </w:r>
            <w:r w:rsidRPr="00827CC5">
              <w:rPr>
                <w:rFonts w:ascii="Calibri" w:hAnsi="Calibri" w:cs="Calibri"/>
                <w:b/>
                <w:lang w:val="sr-Latn-BA"/>
              </w:rPr>
              <w:t xml:space="preserve"> Пројекат  Побољшање енергетске ефикасности објекта обданишта</w:t>
            </w:r>
          </w:p>
        </w:tc>
        <w:tc>
          <w:tcPr>
            <w:tcW w:w="3600" w:type="dxa"/>
          </w:tcPr>
          <w:p w:rsidR="00827CC5" w:rsidRPr="00827CC5" w:rsidRDefault="00827CC5" w:rsidP="00827CC5">
            <w:pPr>
              <w:rPr>
                <w:rFonts w:ascii="Calibri" w:hAnsi="Calibri" w:cs="Calibri"/>
                <w:sz w:val="20"/>
                <w:szCs w:val="20"/>
                <w:lang w:val="sr-Cyrl-RS"/>
              </w:rPr>
            </w:pPr>
          </w:p>
          <w:p w:rsidR="00827CC5" w:rsidRPr="00827CC5" w:rsidRDefault="00827CC5" w:rsidP="00DE5EB9">
            <w:pPr>
              <w:numPr>
                <w:ilvl w:val="0"/>
                <w:numId w:val="46"/>
              </w:numPr>
              <w:ind w:left="346"/>
              <w:contextualSpacing/>
              <w:rPr>
                <w:rFonts w:ascii="Calibri" w:hAnsi="Calibri" w:cs="Calibri"/>
                <w:sz w:val="20"/>
                <w:szCs w:val="20"/>
                <w:lang w:val="sr-Cyrl-RS"/>
              </w:rPr>
            </w:pPr>
            <w:r w:rsidRPr="00827CC5">
              <w:rPr>
                <w:rFonts w:ascii="Calibri" w:hAnsi="Calibri" w:cs="Calibri"/>
                <w:sz w:val="20"/>
                <w:szCs w:val="20"/>
                <w:lang w:val="sr-Cyrl-RS"/>
              </w:rPr>
              <w:t>започета имплементација одобреног пројекта „Адаптација предшколских установа у Босни и Херцеговини“</w:t>
            </w:r>
          </w:p>
        </w:tc>
        <w:tc>
          <w:tcPr>
            <w:tcW w:w="3185" w:type="dxa"/>
          </w:tcPr>
          <w:p w:rsidR="00827CC5" w:rsidRPr="00827CC5" w:rsidRDefault="00827CC5" w:rsidP="00827CC5">
            <w:pPr>
              <w:ind w:left="360"/>
              <w:rPr>
                <w:rFonts w:ascii="Calibri" w:hAnsi="Calibri" w:cs="Calibri"/>
                <w:sz w:val="20"/>
                <w:szCs w:val="20"/>
                <w:lang w:val="sr-Cyrl-RS"/>
              </w:rPr>
            </w:pPr>
          </w:p>
          <w:p w:rsidR="00827CC5" w:rsidRPr="00827CC5" w:rsidRDefault="00827CC5" w:rsidP="00DE5EB9">
            <w:pPr>
              <w:numPr>
                <w:ilvl w:val="0"/>
                <w:numId w:val="46"/>
              </w:numPr>
              <w:ind w:left="346"/>
              <w:contextualSpacing/>
              <w:rPr>
                <w:rFonts w:ascii="Calibri" w:hAnsi="Calibri" w:cs="Calibri"/>
                <w:sz w:val="20"/>
                <w:szCs w:val="20"/>
                <w:lang w:val="sr-Cyrl-RS"/>
              </w:rPr>
            </w:pPr>
            <w:r w:rsidRPr="00827CC5">
              <w:rPr>
                <w:rFonts w:ascii="Calibri" w:hAnsi="Calibri" w:cs="Calibri"/>
                <w:sz w:val="20"/>
                <w:szCs w:val="20"/>
                <w:lang w:val="sr-Cyrl-RS"/>
              </w:rPr>
              <w:t>замјена вањске столарије, замјена унутрашњих врата</w:t>
            </w:r>
          </w:p>
        </w:tc>
      </w:tr>
    </w:tbl>
    <w:p w:rsidR="00827CC5" w:rsidRPr="00827CC5" w:rsidRDefault="00827CC5" w:rsidP="00827CC5">
      <w:pPr>
        <w:spacing w:after="0" w:line="240" w:lineRule="auto"/>
        <w:jc w:val="both"/>
        <w:rPr>
          <w:rFonts w:ascii="Calibri" w:eastAsia="Times New Roman" w:hAnsi="Calibri" w:cs="Calibri"/>
          <w:b/>
        </w:rPr>
      </w:pPr>
      <w:bookmarkStart w:id="35" w:name="_Toc41200186"/>
      <w:bookmarkStart w:id="36" w:name="_Toc41211705"/>
    </w:p>
    <w:p w:rsidR="00827CC5" w:rsidRPr="00827CC5" w:rsidRDefault="00827CC5" w:rsidP="00827CC5">
      <w:pPr>
        <w:spacing w:after="0" w:line="240" w:lineRule="auto"/>
        <w:jc w:val="both"/>
        <w:rPr>
          <w:rFonts w:ascii="Calibri" w:eastAsia="Times New Roman" w:hAnsi="Calibri" w:cs="Calibri"/>
          <w:b/>
        </w:rPr>
      </w:pPr>
    </w:p>
    <w:p w:rsidR="00827CC5" w:rsidRPr="00827CC5" w:rsidRDefault="00827CC5" w:rsidP="00827CC5">
      <w:pPr>
        <w:spacing w:after="0" w:line="240" w:lineRule="auto"/>
        <w:jc w:val="both"/>
        <w:rPr>
          <w:rFonts w:ascii="Calibri" w:eastAsia="Times New Roman" w:hAnsi="Calibri" w:cs="Calibri"/>
          <w:i/>
        </w:rPr>
      </w:pPr>
    </w:p>
    <w:p w:rsidR="00827CC5" w:rsidRPr="00827CC5" w:rsidRDefault="00827CC5" w:rsidP="00DE5EB9">
      <w:pPr>
        <w:numPr>
          <w:ilvl w:val="0"/>
          <w:numId w:val="30"/>
        </w:numPr>
        <w:spacing w:after="120" w:line="240" w:lineRule="auto"/>
        <w:contextualSpacing/>
        <w:jc w:val="both"/>
        <w:rPr>
          <w:rFonts w:ascii="Calibri" w:eastAsia="Times New Roman" w:hAnsi="Calibri" w:cs="Calibri"/>
          <w:b/>
          <w:sz w:val="24"/>
        </w:rPr>
      </w:pPr>
      <w:r w:rsidRPr="00827CC5">
        <w:rPr>
          <w:rFonts w:ascii="Calibri" w:eastAsia="Times New Roman" w:hAnsi="Calibri" w:cs="Calibri"/>
          <w:b/>
          <w:sz w:val="24"/>
        </w:rPr>
        <w:t>ПРЕГЛЕД РЕДОВНИХ ПОСЛОВА ОДЈЕЉЕЊА ИЗВРШЕНИХ У 202</w:t>
      </w:r>
      <w:r w:rsidRPr="00827CC5">
        <w:rPr>
          <w:rFonts w:ascii="Calibri" w:eastAsia="Times New Roman" w:hAnsi="Calibri" w:cs="Calibri"/>
          <w:b/>
          <w:sz w:val="24"/>
          <w:lang w:val="sr-Cyrl-RS"/>
        </w:rPr>
        <w:t>4</w:t>
      </w:r>
      <w:r w:rsidRPr="00827CC5">
        <w:rPr>
          <w:rFonts w:ascii="Calibri" w:eastAsia="Times New Roman" w:hAnsi="Calibri" w:cs="Calibri"/>
          <w:b/>
          <w:sz w:val="24"/>
        </w:rPr>
        <w:t>.ГОДИНИ</w:t>
      </w:r>
      <w:bookmarkEnd w:id="35"/>
      <w:bookmarkEnd w:id="36"/>
    </w:p>
    <w:p w:rsidR="00827CC5" w:rsidRPr="00827CC5" w:rsidRDefault="00827CC5" w:rsidP="00827CC5">
      <w:pPr>
        <w:spacing w:after="120" w:line="240" w:lineRule="auto"/>
        <w:ind w:left="720"/>
        <w:contextualSpacing/>
        <w:jc w:val="both"/>
        <w:rPr>
          <w:rFonts w:ascii="Calibri" w:eastAsia="Times New Roman" w:hAnsi="Calibri" w:cs="Calibri"/>
          <w:b/>
          <w:sz w:val="24"/>
        </w:rPr>
      </w:pPr>
    </w:p>
    <w:tbl>
      <w:tblPr>
        <w:tblStyle w:val="TableGrid11"/>
        <w:tblW w:w="10087" w:type="dxa"/>
        <w:tblInd w:w="-275" w:type="dxa"/>
        <w:tblLayout w:type="fixed"/>
        <w:tblLook w:val="04A0" w:firstRow="1" w:lastRow="0" w:firstColumn="1" w:lastColumn="0" w:noHBand="0" w:noVBand="1"/>
      </w:tblPr>
      <w:tblGrid>
        <w:gridCol w:w="810"/>
        <w:gridCol w:w="3330"/>
        <w:gridCol w:w="5947"/>
      </w:tblGrid>
      <w:tr w:rsidR="00827CC5" w:rsidRPr="00827CC5" w:rsidTr="002F7417">
        <w:trPr>
          <w:trHeight w:val="629"/>
        </w:trPr>
        <w:tc>
          <w:tcPr>
            <w:tcW w:w="810" w:type="dxa"/>
          </w:tcPr>
          <w:p w:rsidR="00827CC5" w:rsidRPr="00827CC5" w:rsidRDefault="00827CC5" w:rsidP="00827CC5">
            <w:pPr>
              <w:jc w:val="center"/>
              <w:rPr>
                <w:rFonts w:ascii="Calibri" w:hAnsi="Calibri" w:cs="Calibri"/>
                <w:b/>
                <w:sz w:val="28"/>
              </w:rPr>
            </w:pPr>
            <w:r w:rsidRPr="00827CC5">
              <w:rPr>
                <w:rFonts w:ascii="Calibri" w:hAnsi="Calibri" w:cs="Calibri"/>
                <w:b/>
                <w:sz w:val="28"/>
              </w:rPr>
              <w:t>Р.б.</w:t>
            </w:r>
          </w:p>
        </w:tc>
        <w:tc>
          <w:tcPr>
            <w:tcW w:w="3330" w:type="dxa"/>
          </w:tcPr>
          <w:p w:rsidR="00827CC5" w:rsidRPr="00827CC5" w:rsidRDefault="00827CC5" w:rsidP="00827CC5">
            <w:pPr>
              <w:jc w:val="center"/>
              <w:rPr>
                <w:rFonts w:ascii="Calibri" w:hAnsi="Calibri" w:cs="Calibri"/>
                <w:b/>
                <w:sz w:val="28"/>
              </w:rPr>
            </w:pPr>
            <w:r w:rsidRPr="00827CC5">
              <w:rPr>
                <w:rFonts w:ascii="Calibri" w:hAnsi="Calibri" w:cs="Calibri"/>
                <w:b/>
                <w:sz w:val="28"/>
              </w:rPr>
              <w:t>Редовни послови</w:t>
            </w:r>
          </w:p>
        </w:tc>
        <w:tc>
          <w:tcPr>
            <w:tcW w:w="5947" w:type="dxa"/>
          </w:tcPr>
          <w:p w:rsidR="00827CC5" w:rsidRPr="00827CC5" w:rsidRDefault="00827CC5" w:rsidP="00827CC5">
            <w:pPr>
              <w:jc w:val="center"/>
              <w:rPr>
                <w:rFonts w:ascii="Calibri" w:hAnsi="Calibri" w:cs="Calibri"/>
                <w:b/>
                <w:sz w:val="28"/>
              </w:rPr>
            </w:pPr>
            <w:r w:rsidRPr="00827CC5">
              <w:rPr>
                <w:rFonts w:ascii="Calibri" w:hAnsi="Calibri" w:cs="Calibri"/>
                <w:b/>
                <w:sz w:val="28"/>
              </w:rPr>
              <w:t>Резултати (у текућој години)</w:t>
            </w:r>
          </w:p>
        </w:tc>
      </w:tr>
      <w:tr w:rsidR="00827CC5" w:rsidRPr="00827CC5" w:rsidTr="002F7417">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rPr>
              <w:t>1.</w:t>
            </w:r>
          </w:p>
        </w:tc>
        <w:tc>
          <w:tcPr>
            <w:tcW w:w="3330" w:type="dxa"/>
          </w:tcPr>
          <w:p w:rsidR="00827CC5" w:rsidRPr="00827CC5" w:rsidRDefault="00827CC5" w:rsidP="00827CC5">
            <w:pPr>
              <w:rPr>
                <w:rFonts w:ascii="Calibri" w:hAnsi="Calibri" w:cs="Calibri"/>
                <w:b/>
                <w:lang w:val="bs-Cyrl-BA"/>
              </w:rPr>
            </w:pPr>
          </w:p>
          <w:p w:rsidR="00827CC5" w:rsidRPr="00827CC5" w:rsidRDefault="00827CC5" w:rsidP="00827CC5">
            <w:pPr>
              <w:rPr>
                <w:rFonts w:ascii="Calibri" w:hAnsi="Calibri" w:cs="Calibri"/>
                <w:b/>
              </w:rPr>
            </w:pPr>
            <w:r w:rsidRPr="00827CC5">
              <w:rPr>
                <w:rFonts w:ascii="Calibri" w:hAnsi="Calibri" w:cs="Calibri"/>
                <w:b/>
                <w:lang w:val="bs-Cyrl-BA"/>
              </w:rPr>
              <w:t>Управно рјешавање по захтјеву странке у складу са Законима из надлежности одјељења</w:t>
            </w:r>
          </w:p>
        </w:tc>
        <w:tc>
          <w:tcPr>
            <w:tcW w:w="5947" w:type="dxa"/>
          </w:tcPr>
          <w:p w:rsidR="00827CC5" w:rsidRPr="00827CC5" w:rsidRDefault="00827CC5" w:rsidP="00827CC5">
            <w:pPr>
              <w:jc w:val="both"/>
              <w:rPr>
                <w:rFonts w:ascii="Calibri" w:hAnsi="Calibri" w:cs="Calibri"/>
              </w:rPr>
            </w:pPr>
          </w:p>
          <w:p w:rsidR="00827CC5" w:rsidRPr="00827CC5" w:rsidRDefault="00827CC5" w:rsidP="00827CC5">
            <w:pPr>
              <w:jc w:val="both"/>
              <w:rPr>
                <w:rFonts w:ascii="Calibri" w:hAnsi="Calibri" w:cs="Calibri"/>
              </w:rPr>
            </w:pPr>
            <w:r w:rsidRPr="00827CC5">
              <w:rPr>
                <w:rFonts w:ascii="Calibri" w:hAnsi="Calibri" w:cs="Calibri"/>
              </w:rPr>
              <w:t>Ријешено 16</w:t>
            </w:r>
            <w:r w:rsidRPr="00827CC5">
              <w:rPr>
                <w:rFonts w:ascii="Calibri" w:hAnsi="Calibri" w:cs="Calibri"/>
                <w:lang w:val="sr-Cyrl-RS"/>
              </w:rPr>
              <w:t>2</w:t>
            </w:r>
            <w:r w:rsidRPr="00827CC5">
              <w:rPr>
                <w:rFonts w:ascii="Calibri" w:hAnsi="Calibri" w:cs="Calibri"/>
              </w:rPr>
              <w:t xml:space="preserve"> захтјева из области предузетништва:</w:t>
            </w:r>
          </w:p>
          <w:p w:rsidR="00827CC5" w:rsidRPr="00827CC5" w:rsidRDefault="00827CC5" w:rsidP="00DE5EB9">
            <w:pPr>
              <w:numPr>
                <w:ilvl w:val="0"/>
                <w:numId w:val="7"/>
              </w:numPr>
              <w:jc w:val="both"/>
              <w:rPr>
                <w:rFonts w:ascii="Calibri" w:hAnsi="Calibri" w:cs="Calibri"/>
              </w:rPr>
            </w:pPr>
            <w:r w:rsidRPr="00827CC5">
              <w:rPr>
                <w:rFonts w:ascii="Calibri" w:hAnsi="Calibri" w:cs="Calibri"/>
                <w:lang w:val="sr-Cyrl-RS"/>
              </w:rPr>
              <w:t>37</w:t>
            </w:r>
            <w:r w:rsidRPr="00827CC5">
              <w:rPr>
                <w:rFonts w:ascii="Calibri" w:hAnsi="Calibri" w:cs="Calibri"/>
              </w:rPr>
              <w:t xml:space="preserve"> рјешења о оснивању предузетника,</w:t>
            </w:r>
          </w:p>
          <w:p w:rsidR="00827CC5" w:rsidRPr="00827CC5" w:rsidRDefault="00827CC5" w:rsidP="00DE5EB9">
            <w:pPr>
              <w:numPr>
                <w:ilvl w:val="0"/>
                <w:numId w:val="7"/>
              </w:numPr>
              <w:jc w:val="both"/>
              <w:rPr>
                <w:rFonts w:ascii="Calibri" w:hAnsi="Calibri" w:cs="Calibri"/>
              </w:rPr>
            </w:pPr>
            <w:r w:rsidRPr="00827CC5">
              <w:rPr>
                <w:rFonts w:ascii="Calibri" w:hAnsi="Calibri" w:cs="Calibri"/>
                <w:lang w:val="sr-Cyrl-RS"/>
              </w:rPr>
              <w:t>20</w:t>
            </w:r>
            <w:r w:rsidRPr="00827CC5">
              <w:rPr>
                <w:rFonts w:ascii="Calibri" w:hAnsi="Calibri" w:cs="Calibri"/>
              </w:rPr>
              <w:t xml:space="preserve"> рјешења о промјени података предузетника, </w:t>
            </w:r>
          </w:p>
          <w:p w:rsidR="00827CC5" w:rsidRPr="00827CC5" w:rsidRDefault="00827CC5" w:rsidP="00DE5EB9">
            <w:pPr>
              <w:numPr>
                <w:ilvl w:val="0"/>
                <w:numId w:val="7"/>
              </w:numPr>
              <w:jc w:val="both"/>
              <w:rPr>
                <w:rFonts w:ascii="Calibri" w:hAnsi="Calibri" w:cs="Calibri"/>
              </w:rPr>
            </w:pPr>
            <w:r w:rsidRPr="00827CC5">
              <w:rPr>
                <w:rFonts w:ascii="Calibri" w:hAnsi="Calibri" w:cs="Calibri"/>
                <w:lang w:val="sr-Cyrl-RS"/>
              </w:rPr>
              <w:t>2</w:t>
            </w:r>
            <w:r w:rsidRPr="00827CC5">
              <w:rPr>
                <w:rFonts w:ascii="Calibri" w:hAnsi="Calibri" w:cs="Calibri"/>
              </w:rPr>
              <w:t xml:space="preserve"> рјешења о привременој одјави, </w:t>
            </w:r>
          </w:p>
          <w:p w:rsidR="00827CC5" w:rsidRPr="00827CC5" w:rsidRDefault="00827CC5" w:rsidP="00DE5EB9">
            <w:pPr>
              <w:numPr>
                <w:ilvl w:val="0"/>
                <w:numId w:val="7"/>
              </w:numPr>
              <w:jc w:val="both"/>
              <w:rPr>
                <w:rFonts w:ascii="Calibri" w:hAnsi="Calibri" w:cs="Calibri"/>
              </w:rPr>
            </w:pPr>
            <w:r w:rsidRPr="00827CC5">
              <w:rPr>
                <w:rFonts w:ascii="Calibri" w:hAnsi="Calibri" w:cs="Calibri"/>
              </w:rPr>
              <w:t>2</w:t>
            </w:r>
            <w:r w:rsidRPr="00827CC5">
              <w:rPr>
                <w:rFonts w:ascii="Calibri" w:hAnsi="Calibri" w:cs="Calibri"/>
                <w:lang w:val="sr-Cyrl-RS"/>
              </w:rPr>
              <w:t>5</w:t>
            </w:r>
            <w:r w:rsidRPr="00827CC5">
              <w:rPr>
                <w:rFonts w:ascii="Calibri" w:hAnsi="Calibri" w:cs="Calibri"/>
              </w:rPr>
              <w:t xml:space="preserve"> рјешења о трајној одјави предузетника, </w:t>
            </w:r>
          </w:p>
          <w:p w:rsidR="00827CC5" w:rsidRPr="00827CC5" w:rsidRDefault="00827CC5" w:rsidP="00DE5EB9">
            <w:pPr>
              <w:numPr>
                <w:ilvl w:val="0"/>
                <w:numId w:val="7"/>
              </w:numPr>
              <w:jc w:val="both"/>
              <w:rPr>
                <w:rFonts w:ascii="Calibri" w:hAnsi="Calibri" w:cs="Calibri"/>
              </w:rPr>
            </w:pPr>
            <w:r w:rsidRPr="00827CC5">
              <w:rPr>
                <w:rFonts w:ascii="Calibri" w:hAnsi="Calibri" w:cs="Calibri"/>
              </w:rPr>
              <w:t>1</w:t>
            </w:r>
            <w:r w:rsidRPr="00827CC5">
              <w:rPr>
                <w:rFonts w:ascii="Calibri" w:hAnsi="Calibri" w:cs="Calibri"/>
                <w:lang w:val="sr-Cyrl-RS"/>
              </w:rPr>
              <w:t>2</w:t>
            </w:r>
            <w:r w:rsidRPr="00827CC5">
              <w:rPr>
                <w:rFonts w:ascii="Calibri" w:hAnsi="Calibri" w:cs="Calibri"/>
              </w:rPr>
              <w:t xml:space="preserve"> рјешења за обављање превозничке дјелатности властите потребе,</w:t>
            </w:r>
          </w:p>
          <w:p w:rsidR="00827CC5" w:rsidRPr="00827CC5" w:rsidRDefault="00827CC5" w:rsidP="00DE5EB9">
            <w:pPr>
              <w:numPr>
                <w:ilvl w:val="0"/>
                <w:numId w:val="7"/>
              </w:numPr>
              <w:jc w:val="both"/>
              <w:rPr>
                <w:rFonts w:ascii="Calibri" w:hAnsi="Calibri" w:cs="Calibri"/>
              </w:rPr>
            </w:pPr>
            <w:r w:rsidRPr="00827CC5">
              <w:rPr>
                <w:rFonts w:ascii="Calibri" w:hAnsi="Calibri" w:cs="Calibri"/>
                <w:lang w:val="sr-Cyrl-RS"/>
              </w:rPr>
              <w:t>6</w:t>
            </w:r>
            <w:r w:rsidRPr="00827CC5">
              <w:rPr>
                <w:rFonts w:ascii="Calibri" w:hAnsi="Calibri" w:cs="Calibri"/>
              </w:rPr>
              <w:t xml:space="preserve"> рјешења за извођење музике уживо,</w:t>
            </w:r>
          </w:p>
          <w:p w:rsidR="00827CC5" w:rsidRPr="00827CC5" w:rsidRDefault="00827CC5" w:rsidP="00DE5EB9">
            <w:pPr>
              <w:numPr>
                <w:ilvl w:val="0"/>
                <w:numId w:val="7"/>
              </w:numPr>
              <w:jc w:val="both"/>
              <w:rPr>
                <w:rFonts w:ascii="Calibri" w:hAnsi="Calibri" w:cs="Calibri"/>
              </w:rPr>
            </w:pPr>
            <w:r w:rsidRPr="00827CC5">
              <w:rPr>
                <w:rFonts w:ascii="Calibri" w:hAnsi="Calibri" w:cs="Calibri"/>
              </w:rPr>
              <w:t>2 лиценце превозника,</w:t>
            </w:r>
          </w:p>
          <w:p w:rsidR="00827CC5" w:rsidRPr="00827CC5" w:rsidRDefault="00827CC5" w:rsidP="00DE5EB9">
            <w:pPr>
              <w:numPr>
                <w:ilvl w:val="0"/>
                <w:numId w:val="7"/>
              </w:numPr>
              <w:jc w:val="both"/>
              <w:rPr>
                <w:rFonts w:ascii="Calibri" w:hAnsi="Calibri" w:cs="Calibri"/>
              </w:rPr>
            </w:pPr>
            <w:r w:rsidRPr="00827CC5">
              <w:rPr>
                <w:rFonts w:ascii="Calibri" w:hAnsi="Calibri" w:cs="Calibri"/>
              </w:rPr>
              <w:t>2</w:t>
            </w:r>
            <w:r w:rsidRPr="00827CC5">
              <w:rPr>
                <w:rFonts w:ascii="Calibri" w:hAnsi="Calibri" w:cs="Calibri"/>
                <w:lang w:val="sr-Cyrl-RS"/>
              </w:rPr>
              <w:t>0</w:t>
            </w:r>
            <w:r w:rsidRPr="00827CC5">
              <w:rPr>
                <w:rFonts w:ascii="Calibri" w:hAnsi="Calibri" w:cs="Calibri"/>
              </w:rPr>
              <w:t xml:space="preserve"> увјерења предузетницима,</w:t>
            </w:r>
          </w:p>
          <w:p w:rsidR="00827CC5" w:rsidRPr="00827CC5" w:rsidRDefault="00827CC5" w:rsidP="00DE5EB9">
            <w:pPr>
              <w:numPr>
                <w:ilvl w:val="0"/>
                <w:numId w:val="7"/>
              </w:numPr>
              <w:jc w:val="both"/>
              <w:rPr>
                <w:rFonts w:ascii="Calibri" w:hAnsi="Calibri" w:cs="Calibri"/>
              </w:rPr>
            </w:pPr>
            <w:proofErr w:type="gramStart"/>
            <w:r w:rsidRPr="00827CC5">
              <w:rPr>
                <w:rFonts w:ascii="Calibri" w:hAnsi="Calibri" w:cs="Calibri"/>
              </w:rPr>
              <w:t>1</w:t>
            </w:r>
            <w:proofErr w:type="gramEnd"/>
            <w:r w:rsidRPr="00827CC5">
              <w:rPr>
                <w:rFonts w:ascii="Calibri" w:hAnsi="Calibri" w:cs="Calibri"/>
              </w:rPr>
              <w:t xml:space="preserve"> легитимација за превознике.</w:t>
            </w:r>
          </w:p>
          <w:p w:rsidR="00827CC5" w:rsidRPr="00827CC5" w:rsidRDefault="00827CC5" w:rsidP="00DE5EB9">
            <w:pPr>
              <w:numPr>
                <w:ilvl w:val="0"/>
                <w:numId w:val="7"/>
              </w:numPr>
              <w:jc w:val="both"/>
              <w:rPr>
                <w:rFonts w:ascii="Calibri" w:hAnsi="Calibri" w:cs="Calibri"/>
              </w:rPr>
            </w:pPr>
            <w:r w:rsidRPr="00827CC5">
              <w:rPr>
                <w:rFonts w:ascii="Calibri" w:hAnsi="Calibri" w:cs="Calibri"/>
                <w:lang w:val="sr-Cyrl-RS"/>
              </w:rPr>
              <w:t>1 потврда о подацима из службене евиденције</w:t>
            </w:r>
          </w:p>
          <w:p w:rsidR="00827CC5" w:rsidRPr="00827CC5" w:rsidRDefault="00827CC5" w:rsidP="00DE5EB9">
            <w:pPr>
              <w:numPr>
                <w:ilvl w:val="0"/>
                <w:numId w:val="7"/>
              </w:numPr>
              <w:jc w:val="both"/>
              <w:rPr>
                <w:rFonts w:ascii="Calibri" w:hAnsi="Calibri" w:cs="Calibri"/>
              </w:rPr>
            </w:pPr>
            <w:proofErr w:type="gramStart"/>
            <w:r w:rsidRPr="00827CC5">
              <w:rPr>
                <w:rFonts w:ascii="Calibri" w:hAnsi="Calibri" w:cs="Calibri"/>
              </w:rPr>
              <w:t>8</w:t>
            </w:r>
            <w:r w:rsidRPr="00827CC5">
              <w:rPr>
                <w:rFonts w:ascii="Calibri" w:hAnsi="Calibri" w:cs="Calibri"/>
                <w:lang w:val="sr-Cyrl-RS"/>
              </w:rPr>
              <w:t>5</w:t>
            </w:r>
            <w:r w:rsidRPr="00827CC5">
              <w:rPr>
                <w:rFonts w:ascii="Calibri" w:hAnsi="Calibri" w:cs="Calibri"/>
              </w:rPr>
              <w:t xml:space="preserve"> увјерења</w:t>
            </w:r>
            <w:proofErr w:type="gramEnd"/>
            <w:r w:rsidRPr="00827CC5">
              <w:rPr>
                <w:rFonts w:ascii="Calibri" w:hAnsi="Calibri" w:cs="Calibri"/>
              </w:rPr>
              <w:t xml:space="preserve"> по захтјеву студената и ученика у сврху смјштаја у студенски/ђачки дом.</w:t>
            </w:r>
          </w:p>
          <w:p w:rsidR="00827CC5" w:rsidRPr="00827CC5" w:rsidRDefault="00827CC5" w:rsidP="00DE5EB9">
            <w:pPr>
              <w:numPr>
                <w:ilvl w:val="0"/>
                <w:numId w:val="7"/>
              </w:numPr>
              <w:jc w:val="both"/>
              <w:rPr>
                <w:rFonts w:ascii="Calibri" w:hAnsi="Calibri" w:cs="Calibri"/>
              </w:rPr>
            </w:pPr>
            <w:r w:rsidRPr="00827CC5">
              <w:rPr>
                <w:rFonts w:ascii="Calibri" w:hAnsi="Calibri" w:cs="Calibri"/>
                <w:lang w:val="sr-Cyrl-RS"/>
              </w:rPr>
              <w:t>издате 2 сагласности за упис дјеце у школи</w:t>
            </w:r>
          </w:p>
          <w:p w:rsidR="00827CC5" w:rsidRPr="00827CC5" w:rsidRDefault="00827CC5" w:rsidP="00DE5EB9">
            <w:pPr>
              <w:numPr>
                <w:ilvl w:val="0"/>
                <w:numId w:val="7"/>
              </w:numPr>
              <w:jc w:val="both"/>
              <w:rPr>
                <w:rFonts w:ascii="Calibri" w:hAnsi="Calibri" w:cs="Calibri"/>
              </w:rPr>
            </w:pPr>
            <w:r w:rsidRPr="00827CC5">
              <w:rPr>
                <w:rFonts w:ascii="Calibri" w:hAnsi="Calibri" w:cs="Calibri"/>
                <w:lang w:val="sr-Cyrl-RS"/>
              </w:rPr>
              <w:t>издато 14 рјешења за превоз за властите потребе на пољоприврдном загдинству</w:t>
            </w:r>
          </w:p>
          <w:p w:rsidR="00827CC5" w:rsidRPr="00827CC5" w:rsidRDefault="00827CC5" w:rsidP="00DE5EB9">
            <w:pPr>
              <w:numPr>
                <w:ilvl w:val="0"/>
                <w:numId w:val="7"/>
              </w:numPr>
              <w:jc w:val="both"/>
              <w:rPr>
                <w:rFonts w:ascii="Calibri" w:hAnsi="Calibri" w:cs="Calibri"/>
              </w:rPr>
            </w:pPr>
            <w:r w:rsidRPr="00827CC5">
              <w:rPr>
                <w:rFonts w:ascii="Calibri" w:hAnsi="Calibri" w:cs="Calibri"/>
                <w:lang w:val="sr-Cyrl-RS"/>
              </w:rPr>
              <w:t>уписана 4 чамца у регистар пловила</w:t>
            </w:r>
          </w:p>
          <w:p w:rsidR="00827CC5" w:rsidRPr="00827CC5" w:rsidRDefault="00827CC5" w:rsidP="00DE5EB9">
            <w:pPr>
              <w:numPr>
                <w:ilvl w:val="0"/>
                <w:numId w:val="7"/>
              </w:numPr>
              <w:jc w:val="both"/>
              <w:rPr>
                <w:rFonts w:ascii="Calibri" w:hAnsi="Calibri" w:cs="Calibri"/>
              </w:rPr>
            </w:pPr>
            <w:r w:rsidRPr="00827CC5">
              <w:rPr>
                <w:rFonts w:ascii="Calibri" w:hAnsi="Calibri" w:cs="Calibri"/>
                <w:lang w:val="sr-Cyrl-RS"/>
              </w:rPr>
              <w:lastRenderedPageBreak/>
              <w:t>урађене 4 исправке и правна средства</w:t>
            </w:r>
          </w:p>
          <w:p w:rsidR="00827CC5" w:rsidRPr="00827CC5" w:rsidRDefault="00827CC5" w:rsidP="00DE5EB9">
            <w:pPr>
              <w:numPr>
                <w:ilvl w:val="0"/>
                <w:numId w:val="7"/>
              </w:numPr>
              <w:jc w:val="both"/>
              <w:rPr>
                <w:rFonts w:ascii="Calibri" w:hAnsi="Calibri" w:cs="Calibri"/>
              </w:rPr>
            </w:pPr>
            <w:r w:rsidRPr="00827CC5">
              <w:rPr>
                <w:rFonts w:ascii="Calibri" w:hAnsi="Calibri" w:cs="Calibri"/>
                <w:lang w:val="sr-Cyrl-RS"/>
              </w:rPr>
              <w:t>продужене 4 пловидбене дозволе</w:t>
            </w:r>
          </w:p>
        </w:tc>
      </w:tr>
      <w:tr w:rsidR="00827CC5" w:rsidRPr="00827CC5" w:rsidTr="002F7417">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rPr>
              <w:lastRenderedPageBreak/>
              <w:t>2.</w:t>
            </w:r>
          </w:p>
        </w:tc>
        <w:tc>
          <w:tcPr>
            <w:tcW w:w="3330" w:type="dxa"/>
          </w:tcPr>
          <w:p w:rsidR="00827CC5" w:rsidRPr="00827CC5" w:rsidRDefault="00827CC5" w:rsidP="00827CC5">
            <w:pPr>
              <w:rPr>
                <w:rFonts w:ascii="Calibri" w:hAnsi="Calibri" w:cs="Calibri"/>
                <w:b/>
                <w:lang w:val="bs-Cyrl-BA"/>
              </w:rPr>
            </w:pPr>
          </w:p>
          <w:p w:rsidR="00827CC5" w:rsidRPr="00827CC5" w:rsidRDefault="00827CC5" w:rsidP="00827CC5">
            <w:pPr>
              <w:rPr>
                <w:rFonts w:ascii="Calibri" w:hAnsi="Calibri" w:cs="Calibri"/>
                <w:b/>
              </w:rPr>
            </w:pPr>
            <w:r w:rsidRPr="00827CC5">
              <w:rPr>
                <w:rFonts w:ascii="Calibri" w:hAnsi="Calibri" w:cs="Calibri"/>
                <w:b/>
                <w:lang w:val="bs-Cyrl-BA"/>
              </w:rPr>
              <w:t>Координација рада са образовним, здравственим, социјалним, културним и спортским установама</w:t>
            </w:r>
          </w:p>
        </w:tc>
        <w:tc>
          <w:tcPr>
            <w:tcW w:w="5947" w:type="dxa"/>
          </w:tcPr>
          <w:p w:rsidR="00827CC5" w:rsidRPr="00827CC5" w:rsidRDefault="00827CC5" w:rsidP="00827CC5">
            <w:pPr>
              <w:ind w:left="540"/>
              <w:jc w:val="both"/>
              <w:rPr>
                <w:rFonts w:ascii="Calibri" w:hAnsi="Calibri" w:cs="Calibri"/>
              </w:rPr>
            </w:pPr>
          </w:p>
          <w:p w:rsidR="00827CC5" w:rsidRPr="00827CC5" w:rsidRDefault="00827CC5" w:rsidP="00DE5EB9">
            <w:pPr>
              <w:numPr>
                <w:ilvl w:val="0"/>
                <w:numId w:val="8"/>
              </w:numPr>
              <w:jc w:val="both"/>
              <w:rPr>
                <w:rFonts w:ascii="Calibri" w:hAnsi="Calibri" w:cs="Calibri"/>
              </w:rPr>
            </w:pPr>
            <w:r w:rsidRPr="00827CC5">
              <w:rPr>
                <w:rFonts w:ascii="Calibri" w:hAnsi="Calibri" w:cs="Calibri"/>
              </w:rPr>
              <w:t xml:space="preserve">Расписан јавни позив и реализована средства у износу од 260.000,00 КМ за </w:t>
            </w:r>
            <w:r w:rsidRPr="00827CC5">
              <w:rPr>
                <w:rFonts w:ascii="Calibri" w:hAnsi="Calibri" w:cs="Calibri"/>
                <w:b/>
              </w:rPr>
              <w:t>финансирање програма и пројеката</w:t>
            </w:r>
            <w:r w:rsidRPr="00827CC5">
              <w:rPr>
                <w:rFonts w:ascii="Calibri" w:hAnsi="Calibri" w:cs="Calibri"/>
              </w:rPr>
              <w:t xml:space="preserve"> којим се задовољавају </w:t>
            </w:r>
            <w:r w:rsidRPr="00827CC5">
              <w:rPr>
                <w:rFonts w:ascii="Calibri" w:hAnsi="Calibri" w:cs="Calibri"/>
                <w:b/>
              </w:rPr>
              <w:t>општи интереси у области спорта</w:t>
            </w:r>
            <w:r w:rsidRPr="00827CC5">
              <w:rPr>
                <w:rFonts w:ascii="Calibri" w:hAnsi="Calibri" w:cs="Calibri"/>
              </w:rPr>
              <w:t xml:space="preserve"> у Вишеграду</w:t>
            </w:r>
          </w:p>
          <w:p w:rsidR="00827CC5" w:rsidRPr="00827CC5" w:rsidRDefault="00827CC5" w:rsidP="00DE5EB9">
            <w:pPr>
              <w:numPr>
                <w:ilvl w:val="0"/>
                <w:numId w:val="8"/>
              </w:numPr>
              <w:jc w:val="both"/>
              <w:rPr>
                <w:rFonts w:ascii="Calibri" w:hAnsi="Calibri" w:cs="Calibri"/>
              </w:rPr>
            </w:pPr>
            <w:r w:rsidRPr="00827CC5">
              <w:rPr>
                <w:rFonts w:ascii="Calibri" w:hAnsi="Calibri" w:cs="Calibri"/>
              </w:rPr>
              <w:t>потписано 1</w:t>
            </w:r>
            <w:r w:rsidRPr="00827CC5">
              <w:rPr>
                <w:rFonts w:ascii="Calibri" w:hAnsi="Calibri" w:cs="Calibri"/>
                <w:lang w:val="sr-Cyrl-RS"/>
              </w:rPr>
              <w:t>3</w:t>
            </w:r>
            <w:r w:rsidRPr="00827CC5">
              <w:rPr>
                <w:rFonts w:ascii="Calibri" w:hAnsi="Calibri" w:cs="Calibri"/>
              </w:rPr>
              <w:t xml:space="preserve"> уговора о финансирању спортских организација са подручја општине Вишеград</w:t>
            </w:r>
          </w:p>
          <w:p w:rsidR="00827CC5" w:rsidRPr="00827CC5" w:rsidRDefault="00827CC5" w:rsidP="00DE5EB9">
            <w:pPr>
              <w:numPr>
                <w:ilvl w:val="0"/>
                <w:numId w:val="8"/>
              </w:numPr>
              <w:jc w:val="both"/>
              <w:rPr>
                <w:rFonts w:ascii="Calibri" w:hAnsi="Calibri" w:cs="Calibri"/>
              </w:rPr>
            </w:pPr>
            <w:r w:rsidRPr="00827CC5">
              <w:rPr>
                <w:rFonts w:ascii="Calibri" w:hAnsi="Calibri" w:cs="Calibri"/>
              </w:rPr>
              <w:t>Дата сагласност на економску цијену ЈУ „Невен“</w:t>
            </w:r>
          </w:p>
          <w:p w:rsidR="00827CC5" w:rsidRPr="00827CC5" w:rsidRDefault="00827CC5" w:rsidP="00DE5EB9">
            <w:pPr>
              <w:numPr>
                <w:ilvl w:val="0"/>
                <w:numId w:val="8"/>
              </w:numPr>
              <w:jc w:val="both"/>
              <w:rPr>
                <w:rFonts w:ascii="Calibri" w:hAnsi="Calibri" w:cs="Calibri"/>
              </w:rPr>
            </w:pPr>
            <w:r w:rsidRPr="00827CC5">
              <w:rPr>
                <w:rFonts w:ascii="Calibri" w:hAnsi="Calibri" w:cs="Calibri"/>
              </w:rPr>
              <w:t xml:space="preserve">Израђена </w:t>
            </w:r>
            <w:r w:rsidRPr="00827CC5">
              <w:rPr>
                <w:rFonts w:ascii="Calibri" w:hAnsi="Calibri" w:cs="Calibri"/>
                <w:lang w:val="sr-Cyrl-RS"/>
              </w:rPr>
              <w:t xml:space="preserve">Информација </w:t>
            </w:r>
            <w:r w:rsidRPr="00827CC5">
              <w:rPr>
                <w:rFonts w:ascii="Calibri" w:hAnsi="Calibri" w:cs="Calibri"/>
              </w:rPr>
              <w:t xml:space="preserve">о насиљу у породици </w:t>
            </w:r>
          </w:p>
          <w:p w:rsidR="00827CC5" w:rsidRPr="00827CC5" w:rsidRDefault="00827CC5" w:rsidP="00DE5EB9">
            <w:pPr>
              <w:numPr>
                <w:ilvl w:val="0"/>
                <w:numId w:val="8"/>
              </w:numPr>
              <w:jc w:val="both"/>
              <w:rPr>
                <w:rFonts w:ascii="Calibri" w:hAnsi="Calibri" w:cs="Calibri"/>
              </w:rPr>
            </w:pPr>
            <w:r w:rsidRPr="00827CC5">
              <w:rPr>
                <w:rFonts w:ascii="Calibri" w:hAnsi="Calibri" w:cs="Calibri"/>
              </w:rPr>
              <w:t>Потписан Споразум о сарадњи Вишеграда и Лазаревца у области културе и спорта</w:t>
            </w:r>
          </w:p>
          <w:p w:rsidR="00827CC5" w:rsidRPr="00827CC5" w:rsidRDefault="00827CC5" w:rsidP="00DE5EB9">
            <w:pPr>
              <w:numPr>
                <w:ilvl w:val="0"/>
                <w:numId w:val="8"/>
              </w:numPr>
              <w:jc w:val="both"/>
              <w:rPr>
                <w:rFonts w:ascii="Calibri" w:hAnsi="Calibri" w:cs="Calibri"/>
              </w:rPr>
            </w:pPr>
            <w:r w:rsidRPr="00827CC5">
              <w:rPr>
                <w:rFonts w:ascii="Calibri" w:hAnsi="Calibri" w:cs="Calibri"/>
              </w:rPr>
              <w:t>Изабрано руководство и радна тијела за организовање МОСИ 2025.</w:t>
            </w:r>
          </w:p>
          <w:p w:rsidR="00827CC5" w:rsidRPr="00827CC5" w:rsidRDefault="00827CC5" w:rsidP="00DE5EB9">
            <w:pPr>
              <w:numPr>
                <w:ilvl w:val="0"/>
                <w:numId w:val="8"/>
              </w:numPr>
              <w:jc w:val="both"/>
              <w:rPr>
                <w:rFonts w:ascii="Calibri" w:hAnsi="Calibri" w:cs="Calibri"/>
              </w:rPr>
            </w:pPr>
            <w:r w:rsidRPr="00827CC5">
              <w:rPr>
                <w:rFonts w:ascii="Calibri" w:hAnsi="Calibri" w:cs="Calibri"/>
                <w:lang w:val="sr-Cyrl-BA"/>
              </w:rPr>
              <w:t xml:space="preserve">пронађен стратешки партнер за Јавну здравствену установу „Апотека Вишеград </w:t>
            </w:r>
          </w:p>
          <w:p w:rsidR="00827CC5" w:rsidRPr="00827CC5" w:rsidRDefault="00827CC5" w:rsidP="00DE5EB9">
            <w:pPr>
              <w:numPr>
                <w:ilvl w:val="0"/>
                <w:numId w:val="8"/>
              </w:numPr>
              <w:jc w:val="both"/>
              <w:rPr>
                <w:rFonts w:ascii="Calibri" w:hAnsi="Calibri" w:cs="Calibri"/>
              </w:rPr>
            </w:pPr>
            <w:r w:rsidRPr="00827CC5">
              <w:rPr>
                <w:rFonts w:ascii="Calibri" w:hAnsi="Calibri" w:cs="Calibri"/>
                <w:lang w:val="sr-Cyrl-BA"/>
              </w:rPr>
              <w:t xml:space="preserve">закључен  уговор о успостављању стратешког партнерства за Јавну здравствену установу „Апотека Вишеград са ЗУ "Црвена апотека" Мркоњић Град </w:t>
            </w:r>
          </w:p>
        </w:tc>
      </w:tr>
      <w:tr w:rsidR="00827CC5" w:rsidRPr="00827CC5" w:rsidTr="002F7417">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rPr>
              <w:t>3.</w:t>
            </w:r>
          </w:p>
        </w:tc>
        <w:tc>
          <w:tcPr>
            <w:tcW w:w="3330" w:type="dxa"/>
          </w:tcPr>
          <w:p w:rsidR="00827CC5" w:rsidRPr="00827CC5" w:rsidRDefault="00827CC5" w:rsidP="00827CC5">
            <w:pPr>
              <w:rPr>
                <w:rFonts w:ascii="Calibri" w:hAnsi="Calibri" w:cs="Calibri"/>
                <w:b/>
                <w:lang w:val="bs-Cyrl-BA"/>
              </w:rPr>
            </w:pPr>
          </w:p>
          <w:p w:rsidR="00827CC5" w:rsidRPr="00827CC5" w:rsidRDefault="00827CC5" w:rsidP="00827CC5">
            <w:pPr>
              <w:rPr>
                <w:rFonts w:ascii="Calibri" w:hAnsi="Calibri" w:cs="Calibri"/>
                <w:b/>
              </w:rPr>
            </w:pPr>
            <w:r w:rsidRPr="00827CC5">
              <w:rPr>
                <w:rFonts w:ascii="Calibri" w:hAnsi="Calibri" w:cs="Calibri"/>
                <w:b/>
                <w:lang w:val="bs-Cyrl-BA"/>
              </w:rPr>
              <w:t>Комуникација са организацијама цивилног друштва</w:t>
            </w:r>
          </w:p>
        </w:tc>
        <w:tc>
          <w:tcPr>
            <w:tcW w:w="5947" w:type="dxa"/>
          </w:tcPr>
          <w:p w:rsidR="00827CC5" w:rsidRPr="00827CC5" w:rsidRDefault="00827CC5" w:rsidP="00827CC5">
            <w:pPr>
              <w:ind w:left="450"/>
              <w:jc w:val="both"/>
              <w:rPr>
                <w:rFonts w:ascii="Calibri" w:hAnsi="Calibri" w:cs="Calibri"/>
                <w:lang w:val="bs-Cyrl-BA"/>
              </w:rPr>
            </w:pPr>
          </w:p>
          <w:p w:rsidR="00827CC5" w:rsidRPr="00827CC5" w:rsidRDefault="00827CC5" w:rsidP="00DE5EB9">
            <w:pPr>
              <w:numPr>
                <w:ilvl w:val="0"/>
                <w:numId w:val="9"/>
              </w:numPr>
              <w:jc w:val="both"/>
              <w:rPr>
                <w:rFonts w:ascii="Calibri" w:hAnsi="Calibri" w:cs="Calibri"/>
                <w:lang w:val="bs-Cyrl-BA"/>
              </w:rPr>
            </w:pPr>
            <w:r w:rsidRPr="00827CC5">
              <w:rPr>
                <w:rFonts w:ascii="Calibri" w:hAnsi="Calibri" w:cs="Calibri"/>
                <w:lang w:val="bs-Cyrl-BA"/>
              </w:rPr>
              <w:t>Континуирана усмена и писмена комуникација са представницима организација цивилног друштва.</w:t>
            </w:r>
          </w:p>
          <w:p w:rsidR="00827CC5" w:rsidRPr="00827CC5" w:rsidRDefault="00827CC5" w:rsidP="00DE5EB9">
            <w:pPr>
              <w:numPr>
                <w:ilvl w:val="0"/>
                <w:numId w:val="9"/>
              </w:numPr>
              <w:jc w:val="both"/>
              <w:rPr>
                <w:rFonts w:ascii="Calibri" w:hAnsi="Calibri" w:cs="Calibri"/>
                <w:lang w:val="bs-Cyrl-BA"/>
              </w:rPr>
            </w:pPr>
            <w:r w:rsidRPr="00827CC5">
              <w:rPr>
                <w:rFonts w:ascii="Calibri" w:hAnsi="Calibri" w:cs="Calibri"/>
                <w:lang w:val="bs-Cyrl-BA"/>
              </w:rPr>
              <w:t>Расписан јавни позив и реализована средства у износу од 50.000,00 КМ за финансирање и суфинансирање пројеката невладиних и непрофитних организација које дјелују на подручју општине Вишеград</w:t>
            </w:r>
          </w:p>
          <w:p w:rsidR="00827CC5" w:rsidRPr="00827CC5" w:rsidRDefault="00827CC5" w:rsidP="00DE5EB9">
            <w:pPr>
              <w:numPr>
                <w:ilvl w:val="0"/>
                <w:numId w:val="9"/>
              </w:numPr>
              <w:jc w:val="both"/>
              <w:rPr>
                <w:rFonts w:ascii="Calibri" w:hAnsi="Calibri" w:cs="Calibri"/>
                <w:lang w:val="bs-Cyrl-BA"/>
              </w:rPr>
            </w:pPr>
            <w:r w:rsidRPr="00827CC5">
              <w:rPr>
                <w:rFonts w:ascii="Calibri" w:hAnsi="Calibri" w:cs="Calibri"/>
                <w:lang w:val="bs-Cyrl-BA"/>
              </w:rPr>
              <w:t>потписано 11 уговора о финансирању и суфинансирању пројеката НВО са подручја општине Вишеград</w:t>
            </w:r>
          </w:p>
        </w:tc>
      </w:tr>
      <w:tr w:rsidR="00827CC5" w:rsidRPr="00827CC5" w:rsidTr="002F7417">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rPr>
              <w:t>4.</w:t>
            </w:r>
          </w:p>
        </w:tc>
        <w:tc>
          <w:tcPr>
            <w:tcW w:w="3330" w:type="dxa"/>
          </w:tcPr>
          <w:p w:rsidR="00827CC5" w:rsidRPr="00827CC5" w:rsidRDefault="00827CC5" w:rsidP="00827CC5">
            <w:pPr>
              <w:rPr>
                <w:rFonts w:ascii="Calibri" w:hAnsi="Calibri" w:cs="Calibri"/>
                <w:b/>
                <w:lang w:val="bs-Cyrl-BA"/>
              </w:rPr>
            </w:pPr>
          </w:p>
          <w:p w:rsidR="00827CC5" w:rsidRPr="00827CC5" w:rsidRDefault="00827CC5" w:rsidP="00827CC5">
            <w:pPr>
              <w:rPr>
                <w:rFonts w:ascii="Calibri" w:hAnsi="Calibri" w:cs="Calibri"/>
                <w:b/>
              </w:rPr>
            </w:pPr>
            <w:r w:rsidRPr="00827CC5">
              <w:rPr>
                <w:rFonts w:ascii="Calibri" w:hAnsi="Calibri" w:cs="Calibri"/>
                <w:b/>
                <w:lang w:val="bs-Cyrl-BA"/>
              </w:rPr>
              <w:t>Израда статистичких извјештаја</w:t>
            </w:r>
          </w:p>
        </w:tc>
        <w:tc>
          <w:tcPr>
            <w:tcW w:w="5947" w:type="dxa"/>
          </w:tcPr>
          <w:p w:rsidR="00827CC5" w:rsidRPr="00827CC5" w:rsidRDefault="00827CC5" w:rsidP="00827CC5">
            <w:pPr>
              <w:jc w:val="both"/>
              <w:rPr>
                <w:rFonts w:ascii="Calibri" w:hAnsi="Calibri" w:cs="Calibri"/>
                <w:lang w:val="bs-Cyrl-BA"/>
              </w:rPr>
            </w:pPr>
          </w:p>
          <w:p w:rsidR="00827CC5" w:rsidRPr="00827CC5" w:rsidRDefault="00827CC5" w:rsidP="00827CC5">
            <w:pPr>
              <w:jc w:val="both"/>
              <w:rPr>
                <w:rFonts w:ascii="Calibri" w:hAnsi="Calibri" w:cs="Calibri"/>
                <w:lang w:val="bs-Cyrl-BA"/>
              </w:rPr>
            </w:pPr>
            <w:r w:rsidRPr="00827CC5">
              <w:rPr>
                <w:rFonts w:ascii="Calibri" w:hAnsi="Calibri" w:cs="Calibri"/>
                <w:lang w:val="bs-Cyrl-BA"/>
              </w:rPr>
              <w:t>Израђени статистички извјештаји:</w:t>
            </w:r>
          </w:p>
          <w:p w:rsidR="00827CC5" w:rsidRPr="00827CC5" w:rsidRDefault="00827CC5" w:rsidP="00DE5EB9">
            <w:pPr>
              <w:numPr>
                <w:ilvl w:val="0"/>
                <w:numId w:val="10"/>
              </w:numPr>
              <w:jc w:val="both"/>
              <w:rPr>
                <w:rFonts w:ascii="Calibri" w:hAnsi="Calibri" w:cs="Calibri"/>
                <w:lang w:val="bs-Cyrl-BA"/>
              </w:rPr>
            </w:pPr>
            <w:r w:rsidRPr="00827CC5">
              <w:rPr>
                <w:rFonts w:ascii="Calibri" w:hAnsi="Calibri" w:cs="Calibri"/>
              </w:rPr>
              <w:t>РАД1 – 12 мјесечних извјештаја</w:t>
            </w:r>
          </w:p>
          <w:p w:rsidR="00827CC5" w:rsidRPr="00827CC5" w:rsidRDefault="00827CC5" w:rsidP="00DE5EB9">
            <w:pPr>
              <w:numPr>
                <w:ilvl w:val="0"/>
                <w:numId w:val="10"/>
              </w:numPr>
              <w:jc w:val="both"/>
              <w:rPr>
                <w:rFonts w:ascii="Calibri" w:hAnsi="Calibri" w:cs="Calibri"/>
                <w:lang w:val="bs-Cyrl-BA"/>
              </w:rPr>
            </w:pPr>
            <w:r w:rsidRPr="00827CC5">
              <w:rPr>
                <w:rFonts w:ascii="Calibri" w:hAnsi="Calibri" w:cs="Calibri"/>
              </w:rPr>
              <w:t>Годишњи Извјештај о Инвестицијама ИНВ 1</w:t>
            </w:r>
          </w:p>
          <w:p w:rsidR="00827CC5" w:rsidRPr="00827CC5" w:rsidRDefault="00827CC5" w:rsidP="00DE5EB9">
            <w:pPr>
              <w:numPr>
                <w:ilvl w:val="0"/>
                <w:numId w:val="10"/>
              </w:numPr>
              <w:jc w:val="both"/>
              <w:rPr>
                <w:rFonts w:ascii="Calibri" w:hAnsi="Calibri" w:cs="Calibri"/>
                <w:lang w:val="bs-Cyrl-BA"/>
              </w:rPr>
            </w:pPr>
            <w:r w:rsidRPr="00827CC5">
              <w:rPr>
                <w:rFonts w:ascii="Calibri" w:hAnsi="Calibri" w:cs="Calibri"/>
              </w:rPr>
              <w:t>Финансјски ФИН 1</w:t>
            </w:r>
          </w:p>
          <w:p w:rsidR="00827CC5" w:rsidRPr="00827CC5" w:rsidRDefault="00827CC5" w:rsidP="00DE5EB9">
            <w:pPr>
              <w:numPr>
                <w:ilvl w:val="0"/>
                <w:numId w:val="10"/>
              </w:numPr>
              <w:jc w:val="both"/>
              <w:rPr>
                <w:rFonts w:ascii="Calibri" w:hAnsi="Calibri" w:cs="Calibri"/>
                <w:lang w:val="bs-Cyrl-BA"/>
              </w:rPr>
            </w:pPr>
            <w:r w:rsidRPr="00827CC5">
              <w:rPr>
                <w:rFonts w:ascii="Calibri" w:hAnsi="Calibri" w:cs="Calibri"/>
              </w:rPr>
              <w:t xml:space="preserve">ФЕСТИВАЛ 1 </w:t>
            </w:r>
          </w:p>
          <w:p w:rsidR="00827CC5" w:rsidRPr="00827CC5" w:rsidRDefault="00827CC5" w:rsidP="00DE5EB9">
            <w:pPr>
              <w:numPr>
                <w:ilvl w:val="0"/>
                <w:numId w:val="10"/>
              </w:numPr>
              <w:jc w:val="both"/>
              <w:rPr>
                <w:rFonts w:ascii="Calibri" w:hAnsi="Calibri" w:cs="Calibri"/>
                <w:lang w:val="bs-Cyrl-BA"/>
              </w:rPr>
            </w:pPr>
            <w:r w:rsidRPr="00827CC5">
              <w:rPr>
                <w:rFonts w:ascii="Calibri" w:hAnsi="Calibri" w:cs="Calibri"/>
              </w:rPr>
              <w:t xml:space="preserve">Извјештај о усјевима </w:t>
            </w:r>
          </w:p>
          <w:p w:rsidR="00827CC5" w:rsidRPr="00827CC5" w:rsidRDefault="00827CC5" w:rsidP="00DE5EB9">
            <w:pPr>
              <w:numPr>
                <w:ilvl w:val="0"/>
                <w:numId w:val="10"/>
              </w:numPr>
              <w:jc w:val="both"/>
              <w:rPr>
                <w:rFonts w:ascii="Calibri" w:hAnsi="Calibri" w:cs="Calibri"/>
                <w:lang w:val="bs-Cyrl-BA"/>
              </w:rPr>
            </w:pPr>
            <w:r w:rsidRPr="00827CC5">
              <w:rPr>
                <w:rFonts w:ascii="Calibri" w:hAnsi="Calibri" w:cs="Calibri"/>
              </w:rPr>
              <w:t>Извјештај о клању стоке</w:t>
            </w:r>
          </w:p>
          <w:p w:rsidR="00827CC5" w:rsidRPr="00827CC5" w:rsidRDefault="00827CC5" w:rsidP="00DE5EB9">
            <w:pPr>
              <w:numPr>
                <w:ilvl w:val="0"/>
                <w:numId w:val="10"/>
              </w:numPr>
              <w:jc w:val="both"/>
              <w:rPr>
                <w:rFonts w:ascii="Calibri" w:hAnsi="Calibri" w:cs="Calibri"/>
                <w:lang w:val="bs-Cyrl-BA"/>
              </w:rPr>
            </w:pPr>
            <w:r w:rsidRPr="00827CC5">
              <w:rPr>
                <w:rFonts w:ascii="Calibri" w:hAnsi="Calibri" w:cs="Calibri"/>
              </w:rPr>
              <w:t>Извјештај о истраживањима итд.</w:t>
            </w:r>
          </w:p>
        </w:tc>
      </w:tr>
      <w:tr w:rsidR="00827CC5" w:rsidRPr="00827CC5" w:rsidTr="002F7417">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rPr>
              <w:t>5.</w:t>
            </w:r>
          </w:p>
        </w:tc>
        <w:tc>
          <w:tcPr>
            <w:tcW w:w="3330" w:type="dxa"/>
          </w:tcPr>
          <w:p w:rsidR="00827CC5" w:rsidRPr="00827CC5" w:rsidRDefault="00827CC5" w:rsidP="00827CC5">
            <w:pPr>
              <w:jc w:val="both"/>
              <w:rPr>
                <w:rFonts w:ascii="Calibri" w:hAnsi="Calibri" w:cs="Calibri"/>
                <w:b/>
                <w:lang w:val="bs-Cyrl-BA"/>
              </w:rPr>
            </w:pPr>
          </w:p>
          <w:p w:rsidR="00827CC5" w:rsidRPr="00827CC5" w:rsidRDefault="00827CC5" w:rsidP="00827CC5">
            <w:pPr>
              <w:jc w:val="both"/>
              <w:rPr>
                <w:rFonts w:ascii="Calibri" w:hAnsi="Calibri" w:cs="Calibri"/>
                <w:b/>
                <w:lang w:val="bs-Cyrl-BA"/>
              </w:rPr>
            </w:pPr>
            <w:r w:rsidRPr="00827CC5">
              <w:rPr>
                <w:rFonts w:ascii="Calibri" w:hAnsi="Calibri" w:cs="Calibri"/>
                <w:b/>
                <w:lang w:val="bs-Cyrl-BA"/>
              </w:rPr>
              <w:t>Комуникација са пословним сектором</w:t>
            </w:r>
          </w:p>
        </w:tc>
        <w:tc>
          <w:tcPr>
            <w:tcW w:w="5947" w:type="dxa"/>
          </w:tcPr>
          <w:p w:rsidR="00827CC5" w:rsidRPr="00827CC5" w:rsidRDefault="00827CC5" w:rsidP="00827CC5">
            <w:pPr>
              <w:ind w:left="360"/>
              <w:jc w:val="both"/>
              <w:rPr>
                <w:rFonts w:ascii="Calibri" w:hAnsi="Calibri" w:cs="Calibri"/>
                <w:lang w:val="bs-Cyrl-BA"/>
              </w:rPr>
            </w:pPr>
          </w:p>
          <w:p w:rsidR="00827CC5" w:rsidRPr="00827CC5" w:rsidRDefault="00827CC5" w:rsidP="00DE5EB9">
            <w:pPr>
              <w:numPr>
                <w:ilvl w:val="0"/>
                <w:numId w:val="11"/>
              </w:numPr>
              <w:jc w:val="both"/>
              <w:rPr>
                <w:rFonts w:ascii="Calibri" w:hAnsi="Calibri" w:cs="Calibri"/>
                <w:lang w:val="bs-Cyrl-BA"/>
              </w:rPr>
            </w:pPr>
            <w:r w:rsidRPr="00827CC5">
              <w:rPr>
                <w:rFonts w:ascii="Calibri" w:hAnsi="Calibri" w:cs="Calibri"/>
                <w:lang w:val="bs-Cyrl-BA"/>
              </w:rPr>
              <w:t xml:space="preserve">Пружене информације о актуелним јавним позивима донатора за додјелу грант средстава </w:t>
            </w:r>
          </w:p>
        </w:tc>
      </w:tr>
      <w:tr w:rsidR="00827CC5" w:rsidRPr="00827CC5" w:rsidTr="002F7417">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rPr>
              <w:lastRenderedPageBreak/>
              <w:t>6.</w:t>
            </w:r>
          </w:p>
        </w:tc>
        <w:tc>
          <w:tcPr>
            <w:tcW w:w="3330" w:type="dxa"/>
          </w:tcPr>
          <w:p w:rsidR="00827CC5" w:rsidRPr="00827CC5" w:rsidRDefault="00827CC5" w:rsidP="00827CC5">
            <w:pPr>
              <w:rPr>
                <w:rFonts w:ascii="Calibri" w:hAnsi="Calibri" w:cs="Calibri"/>
                <w:b/>
                <w:lang w:val="bs-Cyrl-BA"/>
              </w:rPr>
            </w:pPr>
            <w:r w:rsidRPr="00827CC5">
              <w:rPr>
                <w:rFonts w:ascii="Calibri" w:hAnsi="Calibri" w:cs="Calibri"/>
                <w:b/>
                <w:lang w:val="bs-Cyrl-BA"/>
              </w:rPr>
              <w:t>Имплементација, праћење, вредновање и извјештавање из стратегије развоја</w:t>
            </w:r>
          </w:p>
        </w:tc>
        <w:tc>
          <w:tcPr>
            <w:tcW w:w="5947" w:type="dxa"/>
            <w:shd w:val="clear" w:color="auto" w:fill="FFFFFF"/>
          </w:tcPr>
          <w:p w:rsidR="00827CC5" w:rsidRPr="00827CC5" w:rsidRDefault="00827CC5" w:rsidP="00827CC5">
            <w:pPr>
              <w:ind w:left="360"/>
              <w:jc w:val="both"/>
              <w:rPr>
                <w:rFonts w:ascii="Calibri" w:hAnsi="Calibri" w:cs="Calibri"/>
                <w:lang w:val="bs-Cyrl-BA"/>
              </w:rPr>
            </w:pPr>
          </w:p>
          <w:p w:rsidR="00827CC5" w:rsidRPr="00827CC5" w:rsidRDefault="00827CC5" w:rsidP="00DE5EB9">
            <w:pPr>
              <w:numPr>
                <w:ilvl w:val="0"/>
                <w:numId w:val="12"/>
              </w:numPr>
              <w:jc w:val="both"/>
              <w:rPr>
                <w:rFonts w:ascii="Calibri" w:hAnsi="Calibri" w:cs="Calibri"/>
                <w:lang w:val="bs-Cyrl-BA"/>
              </w:rPr>
            </w:pPr>
            <w:r w:rsidRPr="00827CC5">
              <w:rPr>
                <w:rFonts w:ascii="Calibri" w:hAnsi="Calibri" w:cs="Calibri"/>
                <w:lang w:val="bs-Cyrl-BA"/>
              </w:rPr>
              <w:t>Редовно ажуриран АПИС алат за евиденцију и праћење стратешких пројеката</w:t>
            </w:r>
          </w:p>
          <w:p w:rsidR="00827CC5" w:rsidRPr="00827CC5" w:rsidRDefault="00827CC5" w:rsidP="00DE5EB9">
            <w:pPr>
              <w:numPr>
                <w:ilvl w:val="0"/>
                <w:numId w:val="12"/>
              </w:numPr>
              <w:jc w:val="both"/>
              <w:rPr>
                <w:rFonts w:ascii="Calibri" w:hAnsi="Calibri" w:cs="Calibri"/>
                <w:lang w:val="bs-Cyrl-BA"/>
              </w:rPr>
            </w:pPr>
            <w:r w:rsidRPr="00827CC5">
              <w:rPr>
                <w:rFonts w:ascii="Calibri" w:hAnsi="Calibri" w:cs="Calibri"/>
                <w:lang w:val="bs-Cyrl-BA"/>
              </w:rPr>
              <w:t>Успостављено годишње и дугорочно праћење развојних ефеката учинака путем секторских индикатора</w:t>
            </w:r>
          </w:p>
          <w:p w:rsidR="00827CC5" w:rsidRPr="00827CC5" w:rsidRDefault="00827CC5" w:rsidP="00DE5EB9">
            <w:pPr>
              <w:numPr>
                <w:ilvl w:val="0"/>
                <w:numId w:val="12"/>
              </w:numPr>
              <w:jc w:val="both"/>
              <w:rPr>
                <w:rFonts w:ascii="Calibri" w:hAnsi="Calibri" w:cs="Calibri"/>
                <w:lang w:val="bs-Cyrl-BA"/>
              </w:rPr>
            </w:pPr>
            <w:r w:rsidRPr="00827CC5">
              <w:rPr>
                <w:rFonts w:ascii="Calibri" w:hAnsi="Calibri" w:cs="Calibri"/>
                <w:lang w:val="bs-Cyrl-BA"/>
              </w:rPr>
              <w:t>Редовно праћење екстерних средстава финансирања</w:t>
            </w:r>
          </w:p>
          <w:p w:rsidR="00827CC5" w:rsidRPr="00827CC5" w:rsidRDefault="00827CC5" w:rsidP="00DE5EB9">
            <w:pPr>
              <w:numPr>
                <w:ilvl w:val="0"/>
                <w:numId w:val="12"/>
              </w:numPr>
              <w:jc w:val="both"/>
              <w:rPr>
                <w:rFonts w:ascii="Calibri" w:hAnsi="Calibri" w:cs="Calibri"/>
                <w:lang w:val="bs-Cyrl-BA"/>
              </w:rPr>
            </w:pPr>
            <w:r w:rsidRPr="00827CC5">
              <w:rPr>
                <w:rFonts w:ascii="Calibri" w:hAnsi="Calibri" w:cs="Calibri"/>
                <w:lang w:val="bs-Cyrl-BA"/>
              </w:rPr>
              <w:t>Пружање информација Колегијуму и Одјељењима о могућности финасирања приоритетних развојних пројеката</w:t>
            </w:r>
          </w:p>
          <w:p w:rsidR="00827CC5" w:rsidRPr="00827CC5" w:rsidRDefault="00827CC5" w:rsidP="00DE5EB9">
            <w:pPr>
              <w:numPr>
                <w:ilvl w:val="0"/>
                <w:numId w:val="12"/>
              </w:numPr>
              <w:jc w:val="both"/>
              <w:rPr>
                <w:rFonts w:ascii="Calibri" w:hAnsi="Calibri" w:cs="Calibri"/>
                <w:lang w:val="bs-Cyrl-BA"/>
              </w:rPr>
            </w:pPr>
            <w:r w:rsidRPr="00827CC5">
              <w:rPr>
                <w:rFonts w:ascii="Calibri" w:hAnsi="Calibri" w:cs="Calibri"/>
                <w:lang w:val="bs-Cyrl-BA"/>
              </w:rPr>
              <w:t>Израђен Годишњи извјештај о раду начелника и општинске управе за 2023.годину</w:t>
            </w:r>
          </w:p>
          <w:p w:rsidR="00827CC5" w:rsidRPr="00827CC5" w:rsidRDefault="00827CC5" w:rsidP="00DE5EB9">
            <w:pPr>
              <w:numPr>
                <w:ilvl w:val="0"/>
                <w:numId w:val="12"/>
              </w:numPr>
              <w:jc w:val="both"/>
              <w:rPr>
                <w:rFonts w:ascii="Calibri" w:hAnsi="Calibri" w:cs="Calibri"/>
                <w:lang w:val="bs-Cyrl-BA"/>
              </w:rPr>
            </w:pPr>
            <w:r w:rsidRPr="00827CC5">
              <w:rPr>
                <w:rFonts w:ascii="Calibri" w:hAnsi="Calibri" w:cs="Calibri"/>
                <w:lang w:val="bs-Cyrl-BA"/>
              </w:rPr>
              <w:t>Израђен Годишњи план рада начелника и општинске управе за 2024.годину</w:t>
            </w:r>
          </w:p>
        </w:tc>
      </w:tr>
      <w:tr w:rsidR="00827CC5" w:rsidRPr="00827CC5" w:rsidTr="002F7417">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rPr>
              <w:t>7.</w:t>
            </w:r>
          </w:p>
        </w:tc>
        <w:tc>
          <w:tcPr>
            <w:tcW w:w="3330" w:type="dxa"/>
          </w:tcPr>
          <w:p w:rsidR="00827CC5" w:rsidRPr="00827CC5" w:rsidRDefault="00827CC5" w:rsidP="00827CC5">
            <w:pPr>
              <w:rPr>
                <w:rFonts w:ascii="Calibri" w:hAnsi="Calibri" w:cs="Calibri"/>
                <w:b/>
                <w:lang w:val="bs-Cyrl-BA"/>
              </w:rPr>
            </w:pPr>
          </w:p>
          <w:p w:rsidR="00827CC5" w:rsidRPr="00827CC5" w:rsidRDefault="00827CC5" w:rsidP="00827CC5">
            <w:pPr>
              <w:rPr>
                <w:rFonts w:ascii="Calibri" w:hAnsi="Calibri" w:cs="Calibri"/>
                <w:b/>
                <w:lang w:val="bs-Cyrl-BA"/>
              </w:rPr>
            </w:pPr>
            <w:r w:rsidRPr="00827CC5">
              <w:rPr>
                <w:rFonts w:ascii="Calibri" w:hAnsi="Calibri" w:cs="Calibri"/>
                <w:b/>
                <w:lang w:val="bs-Cyrl-BA"/>
              </w:rPr>
              <w:t>Израда пројектних приједлога</w:t>
            </w:r>
          </w:p>
        </w:tc>
        <w:tc>
          <w:tcPr>
            <w:tcW w:w="5947" w:type="dxa"/>
          </w:tcPr>
          <w:p w:rsidR="00827CC5" w:rsidRPr="00827CC5" w:rsidRDefault="00827CC5" w:rsidP="00827CC5">
            <w:pPr>
              <w:ind w:left="360"/>
              <w:contextualSpacing/>
              <w:jc w:val="both"/>
              <w:rPr>
                <w:rFonts w:ascii="Calibri" w:hAnsi="Calibri" w:cs="Calibri"/>
                <w:lang w:val="bs-Cyrl-BA"/>
              </w:rPr>
            </w:pPr>
          </w:p>
          <w:p w:rsidR="00827CC5" w:rsidRPr="00827CC5" w:rsidRDefault="00827CC5" w:rsidP="00DE5EB9">
            <w:pPr>
              <w:numPr>
                <w:ilvl w:val="0"/>
                <w:numId w:val="20"/>
              </w:numPr>
              <w:contextualSpacing/>
              <w:jc w:val="both"/>
              <w:rPr>
                <w:rFonts w:ascii="Calibri" w:hAnsi="Calibri" w:cs="Calibri"/>
                <w:lang w:val="bs-Cyrl-BA"/>
              </w:rPr>
            </w:pPr>
            <w:r w:rsidRPr="00827CC5">
              <w:rPr>
                <w:rFonts w:ascii="Calibri" w:hAnsi="Calibri" w:cs="Calibri"/>
                <w:lang w:val="bs-Cyrl-BA"/>
              </w:rPr>
              <w:t>Израђено у име Општинске управе и других организација на подручју општине Вишеград 7 пројектних приједлога</w:t>
            </w:r>
          </w:p>
          <w:p w:rsidR="00827CC5" w:rsidRPr="00827CC5" w:rsidRDefault="00827CC5" w:rsidP="00827CC5">
            <w:pPr>
              <w:ind w:left="360"/>
              <w:contextualSpacing/>
              <w:jc w:val="both"/>
              <w:rPr>
                <w:rFonts w:ascii="Calibri" w:hAnsi="Calibri" w:cs="Calibri"/>
                <w:lang w:val="bs-Cyrl-BA"/>
              </w:rPr>
            </w:pPr>
          </w:p>
        </w:tc>
      </w:tr>
      <w:tr w:rsidR="00827CC5" w:rsidRPr="00827CC5" w:rsidTr="002F7417">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rPr>
              <w:t>8.</w:t>
            </w:r>
          </w:p>
        </w:tc>
        <w:tc>
          <w:tcPr>
            <w:tcW w:w="3330" w:type="dxa"/>
          </w:tcPr>
          <w:p w:rsidR="00827CC5" w:rsidRPr="00827CC5" w:rsidRDefault="00827CC5" w:rsidP="00827CC5">
            <w:pPr>
              <w:rPr>
                <w:rFonts w:ascii="Calibri" w:hAnsi="Calibri" w:cs="Calibri"/>
                <w:b/>
              </w:rPr>
            </w:pPr>
          </w:p>
          <w:p w:rsidR="00827CC5" w:rsidRPr="00827CC5" w:rsidRDefault="00827CC5" w:rsidP="00827CC5">
            <w:pPr>
              <w:rPr>
                <w:rFonts w:ascii="Calibri" w:hAnsi="Calibri" w:cs="Calibri"/>
                <w:b/>
              </w:rPr>
            </w:pPr>
            <w:r w:rsidRPr="00827CC5">
              <w:rPr>
                <w:rFonts w:ascii="Calibri" w:hAnsi="Calibri" w:cs="Calibri"/>
                <w:b/>
              </w:rPr>
              <w:t>Учешће у имплементацији пројеката</w:t>
            </w:r>
          </w:p>
        </w:tc>
        <w:tc>
          <w:tcPr>
            <w:tcW w:w="5947" w:type="dxa"/>
            <w:shd w:val="clear" w:color="auto" w:fill="FFFFFF"/>
          </w:tcPr>
          <w:p w:rsidR="00827CC5" w:rsidRPr="00827CC5" w:rsidRDefault="00827CC5" w:rsidP="00827CC5">
            <w:pPr>
              <w:jc w:val="both"/>
              <w:rPr>
                <w:rFonts w:ascii="Calibri" w:hAnsi="Calibri" w:cs="Calibri"/>
                <w:lang w:val="bs-Cyrl-BA"/>
              </w:rPr>
            </w:pPr>
          </w:p>
          <w:p w:rsidR="00827CC5" w:rsidRPr="00827CC5" w:rsidRDefault="00827CC5" w:rsidP="00827CC5">
            <w:pPr>
              <w:jc w:val="both"/>
              <w:rPr>
                <w:rFonts w:ascii="Calibri" w:hAnsi="Calibri" w:cs="Calibri"/>
                <w:lang w:val="bs-Cyrl-BA"/>
              </w:rPr>
            </w:pPr>
            <w:r w:rsidRPr="00827CC5">
              <w:rPr>
                <w:rFonts w:ascii="Calibri" w:hAnsi="Calibri" w:cs="Calibri"/>
                <w:lang w:val="bs-Cyrl-BA"/>
              </w:rPr>
              <w:t xml:space="preserve">Релизвалне активности </w:t>
            </w:r>
            <w:r w:rsidRPr="00827CC5">
              <w:rPr>
                <w:rFonts w:ascii="Calibri" w:hAnsi="Calibri" w:cs="Calibri"/>
              </w:rPr>
              <w:t>п</w:t>
            </w:r>
            <w:r w:rsidRPr="00827CC5">
              <w:rPr>
                <w:rFonts w:ascii="Calibri" w:hAnsi="Calibri" w:cs="Calibri"/>
                <w:lang w:val="bs-Cyrl-BA"/>
              </w:rPr>
              <w:t>ројеката финасираних од стране донатора и сачињени приодични и завршни извјештаји у складу са захтјевима донатора.</w:t>
            </w:r>
          </w:p>
        </w:tc>
      </w:tr>
      <w:tr w:rsidR="00827CC5" w:rsidRPr="00827CC5" w:rsidTr="002F7417">
        <w:trPr>
          <w:trHeight w:val="890"/>
        </w:trPr>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rPr>
              <w:t>9.</w:t>
            </w:r>
          </w:p>
        </w:tc>
        <w:tc>
          <w:tcPr>
            <w:tcW w:w="3330" w:type="dxa"/>
          </w:tcPr>
          <w:p w:rsidR="00827CC5" w:rsidRPr="00827CC5" w:rsidRDefault="00827CC5" w:rsidP="00827CC5">
            <w:pPr>
              <w:rPr>
                <w:rFonts w:ascii="Calibri" w:hAnsi="Calibri" w:cs="Calibri"/>
                <w:b/>
                <w:lang w:val="sr-Cyrl-RS"/>
              </w:rPr>
            </w:pPr>
            <w:r w:rsidRPr="00827CC5">
              <w:rPr>
                <w:rFonts w:ascii="Calibri" w:hAnsi="Calibri" w:cs="Calibri"/>
                <w:b/>
              </w:rPr>
              <w:t>Унос података у ПИМИС информациони систем Министарства финасија РС</w:t>
            </w:r>
            <w:r w:rsidRPr="00827CC5">
              <w:rPr>
                <w:rFonts w:ascii="Calibri" w:hAnsi="Calibri" w:cs="Calibri"/>
                <w:b/>
                <w:lang w:val="sr-Cyrl-RS"/>
              </w:rPr>
              <w:t xml:space="preserve"> 4</w:t>
            </w:r>
          </w:p>
        </w:tc>
        <w:tc>
          <w:tcPr>
            <w:tcW w:w="5947" w:type="dxa"/>
            <w:shd w:val="clear" w:color="auto" w:fill="FFFFFF"/>
          </w:tcPr>
          <w:p w:rsidR="00827CC5" w:rsidRPr="00827CC5" w:rsidRDefault="00827CC5" w:rsidP="00827CC5">
            <w:pPr>
              <w:jc w:val="both"/>
              <w:rPr>
                <w:rFonts w:ascii="Calibri" w:hAnsi="Calibri" w:cs="Calibri"/>
                <w:lang w:val="bs-Cyrl-BA"/>
              </w:rPr>
            </w:pPr>
          </w:p>
          <w:p w:rsidR="00827CC5" w:rsidRPr="00827CC5" w:rsidRDefault="00827CC5" w:rsidP="00827CC5">
            <w:pPr>
              <w:jc w:val="both"/>
              <w:rPr>
                <w:rFonts w:ascii="Calibri" w:hAnsi="Calibri" w:cs="Calibri"/>
                <w:lang w:val="bs-Cyrl-BA"/>
              </w:rPr>
            </w:pPr>
            <w:r w:rsidRPr="00827CC5">
              <w:rPr>
                <w:rFonts w:ascii="Calibri" w:hAnsi="Calibri" w:cs="Calibri"/>
                <w:lang w:val="bs-Cyrl-BA"/>
              </w:rPr>
              <w:t>Унесени подаци и кандидована четири пројекта кроз програм јавних инвестиција</w:t>
            </w:r>
          </w:p>
        </w:tc>
      </w:tr>
      <w:tr w:rsidR="00827CC5" w:rsidRPr="00827CC5" w:rsidTr="002F7417">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rPr>
              <w:t>10.</w:t>
            </w:r>
          </w:p>
        </w:tc>
        <w:tc>
          <w:tcPr>
            <w:tcW w:w="3330" w:type="dxa"/>
          </w:tcPr>
          <w:p w:rsidR="00827CC5" w:rsidRPr="00827CC5" w:rsidRDefault="00827CC5" w:rsidP="00827CC5">
            <w:pPr>
              <w:rPr>
                <w:rFonts w:ascii="Calibri" w:hAnsi="Calibri" w:cs="Calibri"/>
                <w:b/>
                <w:lang w:val="bs-Cyrl-BA"/>
              </w:rPr>
            </w:pPr>
            <w:r w:rsidRPr="00827CC5">
              <w:rPr>
                <w:rFonts w:ascii="Calibri" w:hAnsi="Calibri" w:cs="Calibri"/>
                <w:b/>
                <w:lang w:val="bs-Cyrl-BA"/>
              </w:rPr>
              <w:t>Превод службених аката и пројектне документације</w:t>
            </w:r>
            <w:r w:rsidRPr="00827CC5">
              <w:rPr>
                <w:rFonts w:ascii="Calibri" w:hAnsi="Calibri" w:cs="Calibri"/>
                <w:b/>
              </w:rPr>
              <w:t>,</w:t>
            </w:r>
            <w:r w:rsidRPr="00827CC5">
              <w:rPr>
                <w:rFonts w:ascii="Calibri" w:hAnsi="Calibri" w:cs="Calibri"/>
                <w:b/>
                <w:lang w:val="bs-Cyrl-BA"/>
              </w:rPr>
              <w:t>писмен</w:t>
            </w:r>
            <w:r w:rsidRPr="00827CC5">
              <w:rPr>
                <w:rFonts w:ascii="Calibri" w:hAnsi="Calibri" w:cs="Calibri"/>
                <w:b/>
              </w:rPr>
              <w:t xml:space="preserve">a </w:t>
            </w:r>
            <w:r w:rsidRPr="00827CC5">
              <w:rPr>
                <w:rFonts w:ascii="Calibri" w:hAnsi="Calibri" w:cs="Calibri"/>
                <w:b/>
                <w:lang w:val="bs-Cyrl-BA"/>
              </w:rPr>
              <w:t>и усмене кореспондеције</w:t>
            </w:r>
          </w:p>
        </w:tc>
        <w:tc>
          <w:tcPr>
            <w:tcW w:w="5947" w:type="dxa"/>
          </w:tcPr>
          <w:p w:rsidR="00827CC5" w:rsidRPr="00827CC5" w:rsidRDefault="00827CC5" w:rsidP="00827CC5">
            <w:pPr>
              <w:jc w:val="both"/>
              <w:rPr>
                <w:rFonts w:ascii="Calibri" w:hAnsi="Calibri" w:cs="Calibri"/>
                <w:lang w:val="bs-Cyrl-BA"/>
              </w:rPr>
            </w:pPr>
          </w:p>
          <w:p w:rsidR="00827CC5" w:rsidRPr="00827CC5" w:rsidRDefault="00827CC5" w:rsidP="00827CC5">
            <w:pPr>
              <w:jc w:val="both"/>
              <w:rPr>
                <w:rFonts w:ascii="Calibri" w:hAnsi="Calibri" w:cs="Calibri"/>
                <w:lang w:val="bs-Cyrl-BA"/>
              </w:rPr>
            </w:pPr>
            <w:r w:rsidRPr="00827CC5">
              <w:rPr>
                <w:rFonts w:ascii="Calibri" w:hAnsi="Calibri" w:cs="Calibri"/>
                <w:lang w:val="bs-Cyrl-BA"/>
              </w:rPr>
              <w:t>Преведени акти и пројектна документација:</w:t>
            </w:r>
          </w:p>
          <w:p w:rsidR="00827CC5" w:rsidRPr="00827CC5" w:rsidRDefault="00827CC5" w:rsidP="00DE5EB9">
            <w:pPr>
              <w:numPr>
                <w:ilvl w:val="0"/>
                <w:numId w:val="13"/>
              </w:numPr>
              <w:jc w:val="both"/>
              <w:rPr>
                <w:rFonts w:ascii="Calibri" w:hAnsi="Calibri" w:cs="Calibri"/>
                <w:lang w:val="bs-Cyrl-BA"/>
              </w:rPr>
            </w:pPr>
            <w:r w:rsidRPr="00827CC5">
              <w:rPr>
                <w:rFonts w:ascii="Calibri" w:hAnsi="Calibri" w:cs="Calibri"/>
                <w:lang w:val="bs-Cyrl-BA"/>
              </w:rPr>
              <w:t>20 услуге писмене кореспондеције (дописи)</w:t>
            </w:r>
          </w:p>
          <w:p w:rsidR="00827CC5" w:rsidRPr="00827CC5" w:rsidRDefault="00827CC5" w:rsidP="00DE5EB9">
            <w:pPr>
              <w:numPr>
                <w:ilvl w:val="0"/>
                <w:numId w:val="13"/>
              </w:numPr>
              <w:jc w:val="both"/>
              <w:rPr>
                <w:rFonts w:ascii="Calibri" w:hAnsi="Calibri" w:cs="Calibri"/>
                <w:lang w:val="bs-Cyrl-BA"/>
              </w:rPr>
            </w:pPr>
            <w:r w:rsidRPr="00827CC5">
              <w:rPr>
                <w:rFonts w:ascii="Calibri" w:hAnsi="Calibri" w:cs="Calibri"/>
                <w:lang w:val="bs-Cyrl-BA"/>
              </w:rPr>
              <w:t xml:space="preserve">5 услуге усмене коресподенције </w:t>
            </w:r>
          </w:p>
          <w:p w:rsidR="00827CC5" w:rsidRPr="00827CC5" w:rsidRDefault="00827CC5" w:rsidP="00827CC5">
            <w:pPr>
              <w:ind w:left="360"/>
              <w:jc w:val="both"/>
              <w:rPr>
                <w:rFonts w:ascii="Calibri" w:hAnsi="Calibri" w:cs="Calibri"/>
                <w:lang w:val="bs-Cyrl-BA"/>
              </w:rPr>
            </w:pPr>
          </w:p>
        </w:tc>
      </w:tr>
      <w:tr w:rsidR="00827CC5" w:rsidRPr="00827CC5" w:rsidTr="002F7417">
        <w:trPr>
          <w:trHeight w:val="971"/>
        </w:trPr>
        <w:tc>
          <w:tcPr>
            <w:tcW w:w="810" w:type="dxa"/>
            <w:vAlign w:val="center"/>
          </w:tcPr>
          <w:p w:rsidR="00827CC5" w:rsidRPr="00827CC5" w:rsidRDefault="00827CC5" w:rsidP="00827CC5">
            <w:pPr>
              <w:jc w:val="center"/>
              <w:rPr>
                <w:rFonts w:ascii="Calibri" w:hAnsi="Calibri" w:cs="Calibri"/>
              </w:rPr>
            </w:pPr>
            <w:r w:rsidRPr="00827CC5">
              <w:rPr>
                <w:rFonts w:ascii="Calibri" w:hAnsi="Calibri" w:cs="Calibri"/>
              </w:rPr>
              <w:t>11.</w:t>
            </w:r>
          </w:p>
        </w:tc>
        <w:tc>
          <w:tcPr>
            <w:tcW w:w="3330" w:type="dxa"/>
          </w:tcPr>
          <w:p w:rsidR="00827CC5" w:rsidRPr="00827CC5" w:rsidRDefault="00827CC5" w:rsidP="00827CC5">
            <w:pPr>
              <w:rPr>
                <w:rFonts w:ascii="Calibri" w:hAnsi="Calibri" w:cs="Calibri"/>
                <w:b/>
              </w:rPr>
            </w:pPr>
            <w:r w:rsidRPr="00827CC5">
              <w:rPr>
                <w:rFonts w:ascii="Calibri" w:hAnsi="Calibri" w:cs="Calibri"/>
                <w:b/>
              </w:rPr>
              <w:t xml:space="preserve">Остварена количина регресираног дизел горива </w:t>
            </w:r>
          </w:p>
        </w:tc>
        <w:tc>
          <w:tcPr>
            <w:tcW w:w="5947" w:type="dxa"/>
          </w:tcPr>
          <w:p w:rsidR="00827CC5" w:rsidRPr="00827CC5" w:rsidRDefault="00827CC5" w:rsidP="00827CC5">
            <w:pPr>
              <w:ind w:left="360"/>
              <w:jc w:val="both"/>
              <w:rPr>
                <w:rFonts w:ascii="Calibri" w:hAnsi="Calibri" w:cs="Calibri"/>
              </w:rPr>
            </w:pPr>
          </w:p>
          <w:p w:rsidR="00827CC5" w:rsidRPr="00827CC5" w:rsidRDefault="00827CC5" w:rsidP="00DE5EB9">
            <w:pPr>
              <w:numPr>
                <w:ilvl w:val="0"/>
                <w:numId w:val="13"/>
              </w:numPr>
              <w:jc w:val="both"/>
              <w:rPr>
                <w:rFonts w:ascii="Calibri" w:hAnsi="Calibri" w:cs="Calibri"/>
              </w:rPr>
            </w:pPr>
            <w:r w:rsidRPr="00827CC5">
              <w:rPr>
                <w:rFonts w:ascii="Calibri" w:hAnsi="Calibri" w:cs="Calibri"/>
              </w:rPr>
              <w:t xml:space="preserve">Издато 69 потврда о оствареној количини регресираног дизел горива регистрованим пољопривредним газдинствима, </w:t>
            </w:r>
          </w:p>
          <w:p w:rsidR="00827CC5" w:rsidRPr="00827CC5" w:rsidRDefault="00827CC5" w:rsidP="00827CC5">
            <w:pPr>
              <w:ind w:left="360"/>
              <w:jc w:val="both"/>
              <w:rPr>
                <w:rFonts w:ascii="Calibri" w:hAnsi="Calibri" w:cs="Calibri"/>
              </w:rPr>
            </w:pPr>
          </w:p>
        </w:tc>
      </w:tr>
      <w:tr w:rsidR="00827CC5" w:rsidRPr="00827CC5" w:rsidTr="002F7417">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t>12.</w:t>
            </w:r>
          </w:p>
        </w:tc>
        <w:tc>
          <w:tcPr>
            <w:tcW w:w="3330" w:type="dxa"/>
          </w:tcPr>
          <w:p w:rsidR="00827CC5" w:rsidRPr="00827CC5" w:rsidRDefault="00827CC5" w:rsidP="00827CC5">
            <w:pPr>
              <w:rPr>
                <w:rFonts w:ascii="Calibri" w:hAnsi="Calibri" w:cs="Calibri"/>
                <w:b/>
                <w:lang w:val="sr-Cyrl-RS"/>
              </w:rPr>
            </w:pPr>
            <w:r w:rsidRPr="00827CC5">
              <w:rPr>
                <w:rFonts w:ascii="Calibri" w:hAnsi="Calibri" w:cs="Calibri"/>
                <w:b/>
                <w:lang w:val="sr-Cyrl-RS"/>
              </w:rPr>
              <w:t>Штете од дивљих животиња и паса луталица у пољопривреди</w:t>
            </w:r>
          </w:p>
        </w:tc>
        <w:tc>
          <w:tcPr>
            <w:tcW w:w="5947" w:type="dxa"/>
          </w:tcPr>
          <w:p w:rsidR="00827CC5" w:rsidRPr="00827CC5" w:rsidRDefault="00827CC5" w:rsidP="00DE5EB9">
            <w:pPr>
              <w:numPr>
                <w:ilvl w:val="0"/>
                <w:numId w:val="32"/>
              </w:numPr>
              <w:ind w:left="335"/>
              <w:contextualSpacing/>
              <w:jc w:val="both"/>
              <w:rPr>
                <w:rFonts w:ascii="Calibri" w:hAnsi="Calibri" w:cs="Calibri"/>
              </w:rPr>
            </w:pPr>
            <w:r w:rsidRPr="00827CC5">
              <w:rPr>
                <w:rFonts w:ascii="Calibri" w:hAnsi="Calibri" w:cs="Calibri"/>
              </w:rPr>
              <w:t>Поднесен</w:t>
            </w:r>
            <w:r w:rsidRPr="00827CC5">
              <w:rPr>
                <w:rFonts w:ascii="Calibri" w:hAnsi="Calibri" w:cs="Calibri"/>
                <w:lang w:val="sr-Cyrl-RS"/>
              </w:rPr>
              <w:t>о</w:t>
            </w:r>
            <w:r w:rsidRPr="00827CC5">
              <w:rPr>
                <w:rFonts w:ascii="Calibri" w:hAnsi="Calibri" w:cs="Calibri"/>
              </w:rPr>
              <w:t xml:space="preserve"> </w:t>
            </w:r>
            <w:r w:rsidRPr="00827CC5">
              <w:rPr>
                <w:rFonts w:ascii="Calibri" w:hAnsi="Calibri" w:cs="Calibri"/>
                <w:lang w:val="sr-Cyrl-RS"/>
              </w:rPr>
              <w:t>13</w:t>
            </w:r>
            <w:r w:rsidRPr="00827CC5">
              <w:rPr>
                <w:rFonts w:ascii="Calibri" w:hAnsi="Calibri" w:cs="Calibri"/>
              </w:rPr>
              <w:t xml:space="preserve"> захтјева за накнаду штете настале </w:t>
            </w:r>
            <w:r w:rsidRPr="00827CC5">
              <w:rPr>
                <w:rFonts w:ascii="Calibri" w:hAnsi="Calibri" w:cs="Calibri"/>
                <w:lang w:val="sr-Cyrl-RS"/>
              </w:rPr>
              <w:t>у пољопривреди</w:t>
            </w:r>
          </w:p>
        </w:tc>
      </w:tr>
      <w:tr w:rsidR="00827CC5" w:rsidRPr="00827CC5" w:rsidTr="002F7417">
        <w:trPr>
          <w:trHeight w:val="116"/>
        </w:trPr>
        <w:tc>
          <w:tcPr>
            <w:tcW w:w="810" w:type="dxa"/>
            <w:vAlign w:val="center"/>
          </w:tcPr>
          <w:p w:rsidR="00827CC5" w:rsidRPr="00827CC5" w:rsidRDefault="00827CC5" w:rsidP="00827CC5">
            <w:pPr>
              <w:jc w:val="center"/>
              <w:rPr>
                <w:rFonts w:ascii="Calibri" w:hAnsi="Calibri" w:cs="Calibri"/>
                <w:lang w:val="sr-Cyrl-RS"/>
              </w:rPr>
            </w:pPr>
            <w:r w:rsidRPr="00827CC5">
              <w:rPr>
                <w:rFonts w:ascii="Calibri" w:hAnsi="Calibri" w:cs="Calibri"/>
                <w:lang w:val="sr-Cyrl-RS"/>
              </w:rPr>
              <w:t>13.</w:t>
            </w:r>
          </w:p>
        </w:tc>
        <w:tc>
          <w:tcPr>
            <w:tcW w:w="3330" w:type="dxa"/>
          </w:tcPr>
          <w:p w:rsidR="00827CC5" w:rsidRPr="00827CC5" w:rsidRDefault="00827CC5" w:rsidP="00827CC5">
            <w:pPr>
              <w:rPr>
                <w:rFonts w:ascii="Calibri" w:hAnsi="Calibri" w:cs="Calibri"/>
                <w:b/>
                <w:lang w:val="sr-Cyrl-RS"/>
              </w:rPr>
            </w:pPr>
            <w:r w:rsidRPr="00827CC5">
              <w:rPr>
                <w:rFonts w:ascii="Calibri" w:hAnsi="Calibri" w:cs="Calibri"/>
                <w:b/>
                <w:lang w:val="sr-Cyrl-RS"/>
              </w:rPr>
              <w:t>Категоризација угоститељских  објеката за смјештај</w:t>
            </w:r>
          </w:p>
        </w:tc>
        <w:tc>
          <w:tcPr>
            <w:tcW w:w="5947" w:type="dxa"/>
          </w:tcPr>
          <w:p w:rsidR="00827CC5" w:rsidRPr="00827CC5" w:rsidRDefault="00827CC5" w:rsidP="00DE5EB9">
            <w:pPr>
              <w:numPr>
                <w:ilvl w:val="0"/>
                <w:numId w:val="31"/>
              </w:numPr>
              <w:ind w:left="335"/>
              <w:contextualSpacing/>
              <w:jc w:val="both"/>
              <w:rPr>
                <w:rFonts w:ascii="Calibri" w:hAnsi="Calibri" w:cs="Calibri"/>
              </w:rPr>
            </w:pPr>
            <w:r w:rsidRPr="00827CC5">
              <w:rPr>
                <w:rFonts w:ascii="Calibri" w:hAnsi="Calibri" w:cs="Calibri"/>
                <w:lang w:val="sr-Cyrl-RS"/>
              </w:rPr>
              <w:t>издато 32 рјешења о категоризацији</w:t>
            </w:r>
          </w:p>
          <w:p w:rsidR="00827CC5" w:rsidRPr="00827CC5" w:rsidRDefault="00827CC5" w:rsidP="00827CC5">
            <w:pPr>
              <w:ind w:left="335"/>
              <w:contextualSpacing/>
              <w:jc w:val="both"/>
              <w:rPr>
                <w:rFonts w:ascii="Calibri" w:hAnsi="Calibri" w:cs="Calibri"/>
              </w:rPr>
            </w:pPr>
          </w:p>
        </w:tc>
      </w:tr>
    </w:tbl>
    <w:p w:rsidR="00827CC5" w:rsidRPr="00827CC5" w:rsidRDefault="00827CC5" w:rsidP="00827CC5">
      <w:pPr>
        <w:spacing w:before="100" w:beforeAutospacing="1" w:after="120" w:line="240" w:lineRule="auto"/>
        <w:jc w:val="both"/>
        <w:rPr>
          <w:rFonts w:ascii="Calibri" w:eastAsia="Times New Roman" w:hAnsi="Calibri" w:cs="Calibri"/>
          <w:b/>
          <w:lang w:val="sr-Cyrl-RS"/>
        </w:rPr>
      </w:pPr>
      <w:bookmarkStart w:id="37" w:name="_Toc41200187"/>
      <w:bookmarkStart w:id="38" w:name="_Toc41211706"/>
    </w:p>
    <w:p w:rsidR="00827CC5" w:rsidRPr="00827CC5" w:rsidRDefault="00827CC5" w:rsidP="00DE5EB9">
      <w:pPr>
        <w:numPr>
          <w:ilvl w:val="0"/>
          <w:numId w:val="30"/>
        </w:numPr>
        <w:spacing w:before="100" w:beforeAutospacing="1" w:after="120" w:line="240" w:lineRule="auto"/>
        <w:contextualSpacing/>
        <w:jc w:val="both"/>
        <w:rPr>
          <w:rFonts w:ascii="Calibri" w:eastAsia="Times New Roman" w:hAnsi="Calibri" w:cs="Calibri"/>
          <w:b/>
          <w:sz w:val="24"/>
        </w:rPr>
      </w:pPr>
      <w:r w:rsidRPr="00827CC5">
        <w:rPr>
          <w:rFonts w:ascii="Calibri" w:eastAsia="Times New Roman" w:hAnsi="Calibri" w:cs="Calibri"/>
          <w:b/>
          <w:sz w:val="24"/>
        </w:rPr>
        <w:t>ПРИЈЕДЛОЗИ ЗА ПОБОЉШАЊЕ</w:t>
      </w:r>
      <w:bookmarkEnd w:id="37"/>
      <w:bookmarkEnd w:id="38"/>
    </w:p>
    <w:p w:rsidR="00827CC5" w:rsidRPr="00827CC5" w:rsidRDefault="00827CC5" w:rsidP="00827CC5">
      <w:pPr>
        <w:spacing w:before="100" w:beforeAutospacing="1" w:after="120" w:line="240" w:lineRule="auto"/>
        <w:jc w:val="both"/>
        <w:rPr>
          <w:rFonts w:ascii="Calibri" w:eastAsia="Times New Roman" w:hAnsi="Calibri" w:cs="Calibri"/>
          <w:sz w:val="24"/>
        </w:rPr>
      </w:pPr>
      <w:bookmarkStart w:id="39" w:name="_Toc41200188"/>
      <w:bookmarkStart w:id="40" w:name="_Toc41211707"/>
      <w:r w:rsidRPr="00827CC5">
        <w:rPr>
          <w:rFonts w:ascii="Calibri" w:eastAsia="Times New Roman" w:hAnsi="Calibri" w:cs="Calibri"/>
          <w:sz w:val="24"/>
        </w:rPr>
        <w:t>У наредном периоду посебну пажњу треба посветити:</w:t>
      </w:r>
      <w:bookmarkEnd w:id="39"/>
      <w:bookmarkEnd w:id="40"/>
    </w:p>
    <w:p w:rsidR="00827CC5" w:rsidRPr="00827CC5" w:rsidRDefault="00827CC5" w:rsidP="00DE5EB9">
      <w:pPr>
        <w:numPr>
          <w:ilvl w:val="0"/>
          <w:numId w:val="4"/>
        </w:numPr>
        <w:spacing w:before="100" w:beforeAutospacing="1" w:after="100" w:afterAutospacing="1" w:line="240" w:lineRule="auto"/>
        <w:jc w:val="both"/>
        <w:rPr>
          <w:rFonts w:ascii="Calibri" w:eastAsia="Times New Roman" w:hAnsi="Calibri" w:cs="Calibri"/>
          <w:sz w:val="24"/>
        </w:rPr>
      </w:pPr>
      <w:bookmarkStart w:id="41" w:name="_Toc41200189"/>
      <w:bookmarkStart w:id="42" w:name="_Toc41211708"/>
      <w:r w:rsidRPr="00827CC5">
        <w:rPr>
          <w:rFonts w:ascii="Calibri" w:eastAsia="Times New Roman" w:hAnsi="Calibri" w:cs="Calibri"/>
          <w:sz w:val="24"/>
        </w:rPr>
        <w:t>Успоставити сарадњу са општинама, градовима и невладиним сектором из земаља ЕУ у циљу што већег привлачења средстава из доступних фондова ЕУ.</w:t>
      </w:r>
      <w:bookmarkEnd w:id="41"/>
      <w:bookmarkEnd w:id="42"/>
    </w:p>
    <w:p w:rsidR="00827CC5" w:rsidRPr="00827CC5" w:rsidRDefault="00827CC5" w:rsidP="00DE5EB9">
      <w:pPr>
        <w:numPr>
          <w:ilvl w:val="0"/>
          <w:numId w:val="4"/>
        </w:numPr>
        <w:spacing w:before="100" w:beforeAutospacing="1" w:after="100" w:afterAutospacing="1" w:line="240" w:lineRule="auto"/>
        <w:jc w:val="both"/>
        <w:rPr>
          <w:rFonts w:ascii="Calibri" w:eastAsia="Times New Roman" w:hAnsi="Calibri" w:cs="Calibri"/>
          <w:sz w:val="24"/>
        </w:rPr>
      </w:pPr>
      <w:bookmarkStart w:id="43" w:name="_Toc41200190"/>
      <w:bookmarkStart w:id="44" w:name="_Toc41211709"/>
      <w:r w:rsidRPr="00827CC5">
        <w:rPr>
          <w:rFonts w:ascii="Calibri" w:eastAsia="Times New Roman" w:hAnsi="Calibri" w:cs="Calibri"/>
          <w:sz w:val="24"/>
        </w:rPr>
        <w:t>Успоставити сарадњу са вишим нивоима власти, енитетским и државним органима, агенцијама и међународним организацијама у циљу обезбјеђивања додатних средстава за финансирање пројеката.</w:t>
      </w:r>
      <w:bookmarkEnd w:id="43"/>
      <w:bookmarkEnd w:id="44"/>
    </w:p>
    <w:p w:rsidR="00827CC5" w:rsidRPr="00827CC5" w:rsidRDefault="00827CC5" w:rsidP="00DE5EB9">
      <w:pPr>
        <w:numPr>
          <w:ilvl w:val="0"/>
          <w:numId w:val="4"/>
        </w:numPr>
        <w:spacing w:before="100" w:beforeAutospacing="1" w:after="100" w:afterAutospacing="1" w:line="240" w:lineRule="auto"/>
        <w:jc w:val="both"/>
        <w:rPr>
          <w:rFonts w:ascii="Calibri" w:eastAsia="Times New Roman" w:hAnsi="Calibri" w:cs="Calibri"/>
          <w:sz w:val="24"/>
        </w:rPr>
      </w:pPr>
      <w:bookmarkStart w:id="45" w:name="_Toc41200192"/>
      <w:bookmarkStart w:id="46" w:name="_Toc41211711"/>
      <w:r w:rsidRPr="00827CC5">
        <w:rPr>
          <w:rFonts w:ascii="Calibri" w:eastAsia="Times New Roman" w:hAnsi="Calibri" w:cs="Calibri"/>
          <w:sz w:val="24"/>
        </w:rPr>
        <w:t>Развијати међуопштинску сарадњу са сусједним општинама у циљу реализације заједничких пројеката.</w:t>
      </w:r>
      <w:bookmarkEnd w:id="45"/>
      <w:bookmarkEnd w:id="46"/>
    </w:p>
    <w:p w:rsidR="00827CC5" w:rsidRPr="00827CC5" w:rsidRDefault="00827CC5" w:rsidP="00DE5EB9">
      <w:pPr>
        <w:numPr>
          <w:ilvl w:val="0"/>
          <w:numId w:val="4"/>
        </w:numPr>
        <w:spacing w:before="100" w:beforeAutospacing="1" w:after="120" w:line="240" w:lineRule="auto"/>
        <w:ind w:left="907"/>
        <w:jc w:val="both"/>
        <w:rPr>
          <w:rFonts w:ascii="Calibri" w:eastAsia="Times New Roman" w:hAnsi="Calibri" w:cs="Calibri"/>
          <w:sz w:val="24"/>
        </w:rPr>
      </w:pPr>
      <w:bookmarkStart w:id="47" w:name="_Toc41200194"/>
      <w:bookmarkStart w:id="48" w:name="_Toc41211713"/>
      <w:r w:rsidRPr="00827CC5">
        <w:rPr>
          <w:rFonts w:ascii="Calibri" w:eastAsia="Times New Roman" w:hAnsi="Calibri" w:cs="Calibri"/>
          <w:sz w:val="24"/>
        </w:rPr>
        <w:t xml:space="preserve">Јачати сарадњу пословног сектора и Општине у циљу заједничког доношења одлука које се тичу развоја привреде и помоћ привредницима </w:t>
      </w:r>
      <w:bookmarkEnd w:id="47"/>
      <w:bookmarkEnd w:id="48"/>
    </w:p>
    <w:p w:rsidR="00827CC5" w:rsidRPr="00827CC5" w:rsidRDefault="00827CC5" w:rsidP="00DE5EB9">
      <w:pPr>
        <w:numPr>
          <w:ilvl w:val="0"/>
          <w:numId w:val="30"/>
        </w:numPr>
        <w:spacing w:before="100" w:beforeAutospacing="1" w:after="120" w:line="240" w:lineRule="auto"/>
        <w:contextualSpacing/>
        <w:jc w:val="both"/>
        <w:rPr>
          <w:rFonts w:ascii="Calibri" w:eastAsia="Times New Roman" w:hAnsi="Calibri" w:cs="Calibri"/>
          <w:b/>
          <w:sz w:val="24"/>
        </w:rPr>
      </w:pPr>
      <w:bookmarkStart w:id="49" w:name="_Toc41200196"/>
      <w:bookmarkStart w:id="50" w:name="_Toc41211715"/>
      <w:r w:rsidRPr="00827CC5">
        <w:rPr>
          <w:rFonts w:ascii="Calibri" w:eastAsia="Times New Roman" w:hAnsi="Calibri" w:cs="Calibri"/>
          <w:b/>
          <w:sz w:val="24"/>
        </w:rPr>
        <w:t>МЈЕРЕЊЕ И ИЗВЈЕШТАВАЊЕ О УСПЈЕШНОСТИ РАДА ОДЈЕЉЕЊА ЗА ЛОКАЛНИ РАЗВОЈ, ПРИВРЕДУ И ДРУШТВЕНЕ ДЈЕЛАТНОСТИ</w:t>
      </w:r>
      <w:bookmarkEnd w:id="49"/>
      <w:bookmarkEnd w:id="50"/>
    </w:p>
    <w:p w:rsidR="00827CC5" w:rsidRPr="00827CC5" w:rsidRDefault="00827CC5" w:rsidP="00827CC5">
      <w:pPr>
        <w:spacing w:before="100" w:beforeAutospacing="1" w:after="100" w:afterAutospacing="1" w:line="240" w:lineRule="auto"/>
        <w:jc w:val="both"/>
        <w:rPr>
          <w:rFonts w:ascii="Calibri" w:eastAsia="Times New Roman" w:hAnsi="Calibri" w:cs="Calibri"/>
          <w:sz w:val="24"/>
        </w:rPr>
      </w:pPr>
      <w:r w:rsidRPr="00827CC5">
        <w:rPr>
          <w:rFonts w:ascii="Calibri" w:eastAsia="Times New Roman" w:hAnsi="Calibri" w:cs="Calibri"/>
          <w:sz w:val="24"/>
        </w:rPr>
        <w:t>Мјерење и извјештавање успјешности рада обавља се у складу са мјерењем и извјештавањем у складу са активностима и задацима. Извршење и реализацију свих пројеката и активности прати Одјељење, кроз систематично и континуирано сакупљање, анализирање и коришћење података у циљу предузимања одговарајућих мјера и евентуалних корекција.</w:t>
      </w:r>
    </w:p>
    <w:p w:rsidR="00827CC5" w:rsidRPr="00827CC5" w:rsidRDefault="00827CC5" w:rsidP="00827CC5">
      <w:pPr>
        <w:spacing w:after="0" w:line="240" w:lineRule="auto"/>
        <w:jc w:val="right"/>
        <w:rPr>
          <w:rFonts w:ascii="Calibri" w:eastAsia="Times New Roman" w:hAnsi="Calibri" w:cs="Calibri"/>
          <w:sz w:val="24"/>
          <w:szCs w:val="24"/>
          <w:lang w:val="bs-Cyrl-BA" w:eastAsia="bs-Latn-BA"/>
        </w:rPr>
      </w:pPr>
      <w:r w:rsidRPr="00827CC5">
        <w:rPr>
          <w:rFonts w:ascii="Calibri" w:eastAsia="Times New Roman" w:hAnsi="Calibri" w:cs="Calibri"/>
          <w:sz w:val="24"/>
          <w:szCs w:val="24"/>
          <w:lang w:val="bs-Cyrl-BA" w:eastAsia="bs-Latn-BA"/>
        </w:rPr>
        <w:t>в.д. Начелник одјељења</w:t>
      </w:r>
    </w:p>
    <w:p w:rsidR="00827CC5" w:rsidRPr="00827CC5" w:rsidRDefault="00827CC5" w:rsidP="00827CC5">
      <w:pPr>
        <w:spacing w:after="0" w:line="240" w:lineRule="auto"/>
        <w:jc w:val="right"/>
        <w:rPr>
          <w:rFonts w:ascii="Calibri" w:eastAsia="Times New Roman" w:hAnsi="Calibri" w:cs="Calibri"/>
          <w:sz w:val="24"/>
          <w:szCs w:val="24"/>
          <w:lang w:val="bs-Cyrl-BA" w:eastAsia="bs-Latn-BA"/>
        </w:rPr>
      </w:pPr>
      <w:r w:rsidRPr="00827CC5">
        <w:rPr>
          <w:rFonts w:ascii="Calibri" w:eastAsia="Times New Roman" w:hAnsi="Calibri" w:cs="Calibri"/>
          <w:sz w:val="24"/>
          <w:szCs w:val="24"/>
          <w:lang w:val="bs-Cyrl-BA" w:eastAsia="bs-Latn-BA"/>
        </w:rPr>
        <w:t>___________________________</w:t>
      </w:r>
    </w:p>
    <w:p w:rsidR="00827CC5" w:rsidRPr="00827CC5" w:rsidRDefault="00827CC5" w:rsidP="00827CC5">
      <w:pPr>
        <w:spacing w:after="0" w:line="240" w:lineRule="auto"/>
        <w:jc w:val="right"/>
        <w:rPr>
          <w:rFonts w:ascii="Calibri" w:eastAsia="Times New Roman" w:hAnsi="Calibri" w:cs="Calibri"/>
          <w:sz w:val="24"/>
          <w:szCs w:val="24"/>
          <w:lang w:val="bs-Cyrl-BA" w:eastAsia="bs-Latn-BA"/>
        </w:rPr>
      </w:pPr>
      <w:r w:rsidRPr="00827CC5">
        <w:rPr>
          <w:rFonts w:ascii="Calibri" w:eastAsia="Times New Roman" w:hAnsi="Calibri" w:cs="Calibri"/>
          <w:sz w:val="24"/>
          <w:szCs w:val="24"/>
          <w:lang w:val="bs-Cyrl-BA" w:eastAsia="bs-Latn-BA"/>
        </w:rPr>
        <w:t>Јованка Кнежевић</w:t>
      </w:r>
    </w:p>
    <w:p w:rsidR="00827CC5" w:rsidRPr="00827CC5" w:rsidRDefault="00827CC5" w:rsidP="00827CC5">
      <w:pPr>
        <w:spacing w:after="160" w:line="259" w:lineRule="auto"/>
        <w:rPr>
          <w:rFonts w:ascii="Calibri" w:eastAsia="Calibri" w:hAnsi="Calibri" w:cs="Times New Roman"/>
        </w:rPr>
      </w:pPr>
    </w:p>
    <w:p w:rsidR="00973B6C" w:rsidRPr="00713B16" w:rsidRDefault="00973B6C" w:rsidP="004D4ED1">
      <w:pPr>
        <w:spacing w:after="0" w:line="240" w:lineRule="auto"/>
        <w:ind w:left="5760" w:firstLine="720"/>
        <w:jc w:val="both"/>
        <w:rPr>
          <w:rFonts w:eastAsia="Times New Roman" w:cstheme="minorHAnsi"/>
          <w:sz w:val="24"/>
          <w:lang w:val="sr-Cyrl-CS"/>
        </w:rPr>
      </w:pPr>
    </w:p>
    <w:p w:rsidR="00973B6C" w:rsidRPr="00713B16" w:rsidRDefault="00973B6C" w:rsidP="004D4ED1">
      <w:pPr>
        <w:spacing w:after="0" w:line="240" w:lineRule="auto"/>
        <w:ind w:left="5760" w:firstLine="720"/>
        <w:jc w:val="both"/>
        <w:rPr>
          <w:rFonts w:eastAsia="Times New Roman" w:cstheme="minorHAnsi"/>
          <w:sz w:val="24"/>
          <w:lang w:val="sr-Cyrl-CS"/>
        </w:rPr>
      </w:pPr>
    </w:p>
    <w:p w:rsidR="00973B6C" w:rsidRPr="00713B16" w:rsidRDefault="00973B6C" w:rsidP="004D4ED1">
      <w:pPr>
        <w:spacing w:after="0" w:line="240" w:lineRule="auto"/>
        <w:ind w:left="5760" w:firstLine="720"/>
        <w:jc w:val="both"/>
        <w:rPr>
          <w:rFonts w:eastAsia="Times New Roman" w:cstheme="minorHAnsi"/>
          <w:lang w:val="sr-Cyrl-CS"/>
        </w:rPr>
      </w:pPr>
    </w:p>
    <w:p w:rsidR="00973B6C" w:rsidRDefault="00973B6C" w:rsidP="004D4ED1">
      <w:pPr>
        <w:spacing w:after="0" w:line="240" w:lineRule="auto"/>
        <w:ind w:left="5760" w:firstLine="720"/>
        <w:jc w:val="both"/>
        <w:rPr>
          <w:rFonts w:eastAsia="Times New Roman" w:cstheme="minorHAnsi"/>
          <w:lang w:val="sr-Cyrl-CS"/>
        </w:rPr>
      </w:pPr>
    </w:p>
    <w:p w:rsidR="00827CC5" w:rsidRDefault="00827CC5" w:rsidP="004D4ED1">
      <w:pPr>
        <w:spacing w:after="0" w:line="240" w:lineRule="auto"/>
        <w:ind w:left="5760" w:firstLine="720"/>
        <w:jc w:val="both"/>
        <w:rPr>
          <w:rFonts w:eastAsia="Times New Roman" w:cstheme="minorHAnsi"/>
          <w:lang w:val="sr-Cyrl-CS"/>
        </w:rPr>
      </w:pPr>
    </w:p>
    <w:p w:rsidR="00AE15A3" w:rsidRDefault="00AE15A3" w:rsidP="004D4ED1">
      <w:pPr>
        <w:spacing w:after="0" w:line="240" w:lineRule="auto"/>
        <w:ind w:left="5760" w:firstLine="720"/>
        <w:jc w:val="both"/>
        <w:rPr>
          <w:rFonts w:eastAsia="Times New Roman" w:cstheme="minorHAnsi"/>
          <w:lang w:val="sr-Cyrl-CS"/>
        </w:rPr>
      </w:pPr>
    </w:p>
    <w:p w:rsidR="00AE15A3" w:rsidRDefault="00AE15A3" w:rsidP="004D4ED1">
      <w:pPr>
        <w:spacing w:after="0" w:line="240" w:lineRule="auto"/>
        <w:ind w:left="5760" w:firstLine="720"/>
        <w:jc w:val="both"/>
        <w:rPr>
          <w:rFonts w:eastAsia="Times New Roman" w:cstheme="minorHAnsi"/>
          <w:lang w:val="sr-Cyrl-CS"/>
        </w:rPr>
      </w:pPr>
    </w:p>
    <w:p w:rsidR="00AE15A3" w:rsidRDefault="00AE15A3" w:rsidP="004D4ED1">
      <w:pPr>
        <w:spacing w:after="0" w:line="240" w:lineRule="auto"/>
        <w:ind w:left="5760" w:firstLine="720"/>
        <w:jc w:val="both"/>
        <w:rPr>
          <w:rFonts w:eastAsia="Times New Roman" w:cstheme="minorHAnsi"/>
          <w:lang w:val="sr-Cyrl-CS"/>
        </w:rPr>
      </w:pPr>
    </w:p>
    <w:p w:rsidR="00AE15A3" w:rsidRDefault="00AE15A3" w:rsidP="004D4ED1">
      <w:pPr>
        <w:spacing w:after="0" w:line="240" w:lineRule="auto"/>
        <w:ind w:left="5760" w:firstLine="720"/>
        <w:jc w:val="both"/>
        <w:rPr>
          <w:rFonts w:eastAsia="Times New Roman" w:cstheme="minorHAnsi"/>
          <w:lang w:val="sr-Cyrl-CS"/>
        </w:rPr>
      </w:pPr>
    </w:p>
    <w:p w:rsidR="00AE15A3" w:rsidRDefault="00AE15A3" w:rsidP="004D4ED1">
      <w:pPr>
        <w:spacing w:after="0" w:line="240" w:lineRule="auto"/>
        <w:ind w:left="5760" w:firstLine="720"/>
        <w:jc w:val="both"/>
        <w:rPr>
          <w:rFonts w:eastAsia="Times New Roman" w:cstheme="minorHAnsi"/>
          <w:lang w:val="sr-Cyrl-CS"/>
        </w:rPr>
      </w:pPr>
    </w:p>
    <w:p w:rsidR="00AE15A3" w:rsidRDefault="00AE15A3" w:rsidP="004D4ED1">
      <w:pPr>
        <w:spacing w:after="0" w:line="240" w:lineRule="auto"/>
        <w:ind w:left="5760" w:firstLine="720"/>
        <w:jc w:val="both"/>
        <w:rPr>
          <w:rFonts w:eastAsia="Times New Roman" w:cstheme="minorHAnsi"/>
          <w:lang w:val="sr-Cyrl-CS"/>
        </w:rPr>
      </w:pPr>
    </w:p>
    <w:p w:rsidR="00AE15A3" w:rsidRDefault="00AE15A3" w:rsidP="004D4ED1">
      <w:pPr>
        <w:spacing w:after="0" w:line="240" w:lineRule="auto"/>
        <w:ind w:left="5760" w:firstLine="720"/>
        <w:jc w:val="both"/>
        <w:rPr>
          <w:rFonts w:eastAsia="Times New Roman" w:cstheme="minorHAnsi"/>
          <w:lang w:val="sr-Cyrl-CS"/>
        </w:rPr>
      </w:pPr>
    </w:p>
    <w:p w:rsidR="00AE15A3" w:rsidRPr="00713B16" w:rsidRDefault="00AE15A3" w:rsidP="004D4ED1">
      <w:pPr>
        <w:spacing w:after="0" w:line="240" w:lineRule="auto"/>
        <w:ind w:left="5760" w:firstLine="720"/>
        <w:jc w:val="both"/>
        <w:rPr>
          <w:rFonts w:eastAsia="Times New Roman" w:cstheme="minorHAnsi"/>
          <w:lang w:val="sr-Cyrl-CS"/>
        </w:rPr>
      </w:pPr>
    </w:p>
    <w:p w:rsidR="00973B6C" w:rsidRPr="00713B16" w:rsidRDefault="00973B6C" w:rsidP="008C2E3D">
      <w:pPr>
        <w:spacing w:after="0" w:line="240" w:lineRule="auto"/>
        <w:jc w:val="both"/>
        <w:rPr>
          <w:rFonts w:eastAsia="Times New Roman" w:cstheme="minorHAnsi"/>
          <w:lang w:val="sr-Cyrl-CS"/>
        </w:rPr>
      </w:pPr>
    </w:p>
    <w:p w:rsidR="00E86FC0" w:rsidRPr="00713B16" w:rsidRDefault="00E86FC0" w:rsidP="008C2E3D">
      <w:pPr>
        <w:spacing w:after="0" w:line="240" w:lineRule="auto"/>
        <w:jc w:val="both"/>
        <w:rPr>
          <w:rFonts w:eastAsia="Times New Roman" w:cstheme="minorHAnsi"/>
          <w:lang w:val="sr-Cyrl-CS"/>
        </w:rPr>
      </w:pPr>
    </w:p>
    <w:p w:rsidR="00BA3974" w:rsidRPr="00713B16" w:rsidRDefault="00BA3974" w:rsidP="00BA3974">
      <w:pPr>
        <w:tabs>
          <w:tab w:val="left" w:pos="2520"/>
        </w:tabs>
        <w:spacing w:after="0" w:line="240" w:lineRule="auto"/>
        <w:jc w:val="center"/>
        <w:rPr>
          <w:rFonts w:eastAsia="Times New Roman" w:cstheme="minorHAnsi"/>
          <w:color w:val="FF0000"/>
          <w:lang w:val="sr-Latn-CS"/>
        </w:rPr>
      </w:pPr>
      <w:r w:rsidRPr="00713B16">
        <w:rPr>
          <w:rFonts w:eastAsia="Times New Roman" w:cstheme="minorHAnsi"/>
          <w:noProof/>
          <w:color w:val="FF0000"/>
        </w:rPr>
        <w:lastRenderedPageBreak/>
        <w:drawing>
          <wp:inline distT="0" distB="0" distL="0" distR="0">
            <wp:extent cx="643890" cy="797560"/>
            <wp:effectExtent l="19050" t="0" r="3810" b="0"/>
            <wp:docPr id="6" name="Picture 6" descr="mali grb opštine Više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opštine Višegrad"/>
                    <pic:cNvPicPr>
                      <a:picLocks noChangeAspect="1" noChangeArrowheads="1"/>
                    </pic:cNvPicPr>
                  </pic:nvPicPr>
                  <pic:blipFill>
                    <a:blip r:embed="rId11"/>
                    <a:srcRect/>
                    <a:stretch>
                      <a:fillRect/>
                    </a:stretch>
                  </pic:blipFill>
                  <pic:spPr bwMode="auto">
                    <a:xfrm>
                      <a:off x="0" y="0"/>
                      <a:ext cx="643890" cy="797560"/>
                    </a:xfrm>
                    <a:prstGeom prst="rect">
                      <a:avLst/>
                    </a:prstGeom>
                    <a:noFill/>
                    <a:ln w="9525">
                      <a:noFill/>
                      <a:miter lim="800000"/>
                      <a:headEnd/>
                      <a:tailEnd/>
                    </a:ln>
                  </pic:spPr>
                </pic:pic>
              </a:graphicData>
            </a:graphic>
          </wp:inline>
        </w:drawing>
      </w:r>
    </w:p>
    <w:p w:rsidR="00BA3974" w:rsidRPr="00713B16" w:rsidRDefault="00BA3974" w:rsidP="00BA3974">
      <w:pPr>
        <w:spacing w:after="0" w:line="240" w:lineRule="auto"/>
        <w:jc w:val="center"/>
        <w:outlineLvl w:val="0"/>
        <w:rPr>
          <w:rFonts w:eastAsia="Times New Roman" w:cstheme="minorHAnsi"/>
          <w:b/>
          <w:sz w:val="24"/>
          <w:szCs w:val="24"/>
          <w:lang w:val="ru-RU"/>
        </w:rPr>
      </w:pPr>
      <w:bookmarkStart w:id="51" w:name="_Toc41200198"/>
      <w:bookmarkStart w:id="52" w:name="_Toc41211717"/>
      <w:bookmarkStart w:id="53" w:name="_Toc133236542"/>
      <w:bookmarkStart w:id="54" w:name="_Toc133239076"/>
      <w:r w:rsidRPr="00713B16">
        <w:rPr>
          <w:rFonts w:eastAsia="Times New Roman" w:cstheme="minorHAnsi"/>
          <w:b/>
          <w:sz w:val="24"/>
          <w:szCs w:val="24"/>
          <w:lang w:val="ru-RU"/>
        </w:rPr>
        <w:t>РЕПУБЛИКА СРПСКА</w:t>
      </w:r>
      <w:bookmarkEnd w:id="51"/>
      <w:bookmarkEnd w:id="52"/>
      <w:bookmarkEnd w:id="53"/>
      <w:bookmarkEnd w:id="54"/>
    </w:p>
    <w:p w:rsidR="00BA3974" w:rsidRPr="00713B16" w:rsidRDefault="00BA3974" w:rsidP="00BA3974">
      <w:pPr>
        <w:spacing w:after="0" w:line="240" w:lineRule="auto"/>
        <w:jc w:val="center"/>
        <w:rPr>
          <w:rFonts w:eastAsia="Times New Roman" w:cstheme="minorHAnsi"/>
          <w:b/>
          <w:sz w:val="24"/>
          <w:szCs w:val="24"/>
          <w:lang w:val="sr-Cyrl-CS"/>
        </w:rPr>
      </w:pPr>
      <w:r w:rsidRPr="00713B16">
        <w:rPr>
          <w:rFonts w:eastAsia="Times New Roman" w:cstheme="minorHAnsi"/>
          <w:b/>
          <w:sz w:val="24"/>
          <w:szCs w:val="24"/>
          <w:lang w:val="sr-Cyrl-CS"/>
        </w:rPr>
        <w:t>ОПШТИНА ВИШЕГРАД</w:t>
      </w:r>
    </w:p>
    <w:p w:rsidR="00BA3974" w:rsidRPr="00713B16" w:rsidRDefault="00BA3974" w:rsidP="00BA3974">
      <w:pPr>
        <w:spacing w:after="0" w:line="240" w:lineRule="auto"/>
        <w:jc w:val="center"/>
        <w:rPr>
          <w:rFonts w:eastAsia="Times New Roman" w:cstheme="minorHAnsi"/>
          <w:b/>
          <w:sz w:val="24"/>
          <w:szCs w:val="24"/>
          <w:lang w:val="sr-Cyrl-CS"/>
        </w:rPr>
      </w:pPr>
    </w:p>
    <w:p w:rsidR="00BA3974" w:rsidRPr="00713B16" w:rsidRDefault="00BA3974" w:rsidP="00BA3974">
      <w:pPr>
        <w:spacing w:after="0" w:line="240" w:lineRule="auto"/>
        <w:jc w:val="center"/>
        <w:rPr>
          <w:rFonts w:eastAsia="Times New Roman" w:cstheme="minorHAnsi"/>
          <w:b/>
          <w:sz w:val="24"/>
          <w:szCs w:val="24"/>
          <w:lang w:val="sr-Cyrl-CS"/>
        </w:rPr>
      </w:pPr>
    </w:p>
    <w:p w:rsidR="00BA3974" w:rsidRPr="00713B16" w:rsidRDefault="00BA3974" w:rsidP="00BA3974">
      <w:pPr>
        <w:spacing w:after="0" w:line="240" w:lineRule="auto"/>
        <w:jc w:val="center"/>
        <w:rPr>
          <w:rFonts w:eastAsia="Times New Roman" w:cstheme="minorHAnsi"/>
          <w:b/>
          <w:sz w:val="24"/>
          <w:szCs w:val="24"/>
          <w:lang w:val="sr-Cyrl-CS"/>
        </w:rPr>
      </w:pPr>
    </w:p>
    <w:p w:rsidR="00BA3974" w:rsidRPr="00713B16" w:rsidRDefault="00BA3974" w:rsidP="00BA3974">
      <w:pPr>
        <w:spacing w:after="0" w:line="240" w:lineRule="auto"/>
        <w:jc w:val="center"/>
        <w:rPr>
          <w:rFonts w:eastAsia="Times New Roman" w:cstheme="minorHAnsi"/>
          <w:b/>
          <w:sz w:val="24"/>
          <w:szCs w:val="24"/>
          <w:lang w:val="sr-Cyrl-CS"/>
        </w:rPr>
      </w:pPr>
    </w:p>
    <w:p w:rsidR="00BA3974" w:rsidRPr="00713B16" w:rsidRDefault="00BA3974" w:rsidP="00BA3974">
      <w:pPr>
        <w:spacing w:after="0" w:line="240" w:lineRule="auto"/>
        <w:jc w:val="center"/>
        <w:rPr>
          <w:rFonts w:eastAsia="Times New Roman" w:cstheme="minorHAnsi"/>
          <w:b/>
          <w:sz w:val="24"/>
          <w:szCs w:val="24"/>
          <w:lang w:val="sr-Cyrl-CS"/>
        </w:rPr>
      </w:pPr>
    </w:p>
    <w:p w:rsidR="00BA3974" w:rsidRPr="00713B16" w:rsidRDefault="00BA3974" w:rsidP="00BA3974">
      <w:pPr>
        <w:spacing w:after="0" w:line="240" w:lineRule="auto"/>
        <w:jc w:val="center"/>
        <w:rPr>
          <w:rFonts w:eastAsia="Times New Roman" w:cstheme="minorHAnsi"/>
          <w:b/>
          <w:sz w:val="24"/>
          <w:szCs w:val="24"/>
          <w:lang w:val="sr-Cyrl-CS"/>
        </w:rPr>
      </w:pPr>
    </w:p>
    <w:p w:rsidR="00BA3974" w:rsidRPr="00713B16" w:rsidRDefault="00BA3974" w:rsidP="00BA3974">
      <w:pPr>
        <w:spacing w:after="0" w:line="240" w:lineRule="auto"/>
        <w:jc w:val="center"/>
        <w:rPr>
          <w:rFonts w:eastAsia="Times New Roman" w:cstheme="minorHAnsi"/>
          <w:b/>
          <w:sz w:val="24"/>
          <w:szCs w:val="24"/>
          <w:lang w:val="sr-Cyrl-CS"/>
        </w:rPr>
      </w:pPr>
    </w:p>
    <w:p w:rsidR="00BA3974" w:rsidRPr="00713B16" w:rsidRDefault="00BA3974" w:rsidP="00BA3974">
      <w:pPr>
        <w:spacing w:after="0" w:line="240" w:lineRule="auto"/>
        <w:jc w:val="center"/>
        <w:rPr>
          <w:rFonts w:eastAsia="Times New Roman" w:cstheme="minorHAnsi"/>
          <w:b/>
          <w:sz w:val="24"/>
          <w:szCs w:val="24"/>
          <w:lang w:val="sr-Cyrl-CS"/>
        </w:rPr>
      </w:pPr>
    </w:p>
    <w:p w:rsidR="00BA3974" w:rsidRPr="00713B16" w:rsidRDefault="00BA3974" w:rsidP="00BA3974">
      <w:pPr>
        <w:spacing w:after="0" w:line="240" w:lineRule="auto"/>
        <w:jc w:val="center"/>
        <w:outlineLvl w:val="0"/>
        <w:rPr>
          <w:rFonts w:eastAsia="Times New Roman" w:cstheme="minorHAnsi"/>
          <w:b/>
          <w:sz w:val="24"/>
          <w:szCs w:val="24"/>
        </w:rPr>
      </w:pPr>
    </w:p>
    <w:p w:rsidR="00BA3974" w:rsidRPr="00713B16" w:rsidRDefault="00BA3974" w:rsidP="00BA3974">
      <w:pPr>
        <w:spacing w:after="0" w:line="240" w:lineRule="auto"/>
        <w:jc w:val="center"/>
        <w:outlineLvl w:val="0"/>
        <w:rPr>
          <w:rFonts w:eastAsia="Times New Roman" w:cstheme="minorHAnsi"/>
          <w:sz w:val="24"/>
          <w:szCs w:val="24"/>
        </w:rPr>
      </w:pPr>
    </w:p>
    <w:p w:rsidR="00BA3974" w:rsidRPr="00713B16" w:rsidRDefault="00BA3974" w:rsidP="00BA3974">
      <w:pPr>
        <w:spacing w:after="0" w:line="240" w:lineRule="auto"/>
        <w:jc w:val="center"/>
        <w:outlineLvl w:val="0"/>
        <w:rPr>
          <w:rFonts w:eastAsia="Times New Roman" w:cstheme="minorHAnsi"/>
          <w:sz w:val="24"/>
          <w:szCs w:val="24"/>
        </w:rPr>
      </w:pPr>
    </w:p>
    <w:p w:rsidR="00544828" w:rsidRPr="00713B16" w:rsidRDefault="00544828" w:rsidP="00BA3974">
      <w:pPr>
        <w:spacing w:after="0" w:line="240" w:lineRule="auto"/>
        <w:outlineLvl w:val="0"/>
        <w:rPr>
          <w:rFonts w:eastAsia="Times New Roman" w:cstheme="minorHAnsi"/>
          <w:sz w:val="24"/>
          <w:szCs w:val="24"/>
        </w:rPr>
      </w:pPr>
    </w:p>
    <w:p w:rsidR="00544828" w:rsidRPr="00713B16" w:rsidRDefault="00544828" w:rsidP="00BA3974">
      <w:pPr>
        <w:spacing w:after="0" w:line="240" w:lineRule="auto"/>
        <w:outlineLvl w:val="0"/>
        <w:rPr>
          <w:rFonts w:eastAsia="Times New Roman" w:cstheme="minorHAnsi"/>
          <w:sz w:val="24"/>
          <w:szCs w:val="24"/>
        </w:rPr>
      </w:pPr>
    </w:p>
    <w:p w:rsidR="00544828" w:rsidRPr="00713B16" w:rsidRDefault="00544828" w:rsidP="00BA3974">
      <w:pPr>
        <w:spacing w:after="0" w:line="240" w:lineRule="auto"/>
        <w:outlineLvl w:val="0"/>
        <w:rPr>
          <w:rFonts w:eastAsia="Times New Roman" w:cstheme="minorHAnsi"/>
          <w:sz w:val="24"/>
          <w:szCs w:val="24"/>
        </w:rPr>
      </w:pPr>
    </w:p>
    <w:p w:rsidR="00BA3974" w:rsidRPr="00713B16" w:rsidRDefault="00BA3974" w:rsidP="005F4331">
      <w:pPr>
        <w:pStyle w:val="Heading1"/>
        <w:rPr>
          <w:rFonts w:asciiTheme="minorHAnsi" w:hAnsiTheme="minorHAnsi" w:cstheme="minorHAnsi"/>
          <w:szCs w:val="24"/>
        </w:rPr>
      </w:pPr>
      <w:bookmarkStart w:id="55" w:name="_Toc41211718"/>
      <w:bookmarkStart w:id="56" w:name="_Toc133239077"/>
      <w:r w:rsidRPr="00713B16">
        <w:rPr>
          <w:rFonts w:asciiTheme="minorHAnsi" w:hAnsiTheme="minorHAnsi" w:cstheme="minorHAnsi"/>
          <w:szCs w:val="24"/>
        </w:rPr>
        <w:t>ИЗВЈЕШТАЈ О РАДУ ОДЈЕЉЕЊА ЗА ФИНАНСИЈЕ ЗА 20</w:t>
      </w:r>
      <w:r w:rsidR="00126F41" w:rsidRPr="00713B16">
        <w:rPr>
          <w:rFonts w:asciiTheme="minorHAnsi" w:hAnsiTheme="minorHAnsi" w:cstheme="minorHAnsi"/>
          <w:szCs w:val="24"/>
        </w:rPr>
        <w:t>2</w:t>
      </w:r>
      <w:r w:rsidR="00A671BE" w:rsidRPr="00713B16">
        <w:rPr>
          <w:rFonts w:asciiTheme="minorHAnsi" w:hAnsiTheme="minorHAnsi" w:cstheme="minorHAnsi"/>
          <w:szCs w:val="24"/>
          <w:lang w:val="sr-Cyrl-RS"/>
        </w:rPr>
        <w:t>4</w:t>
      </w:r>
      <w:r w:rsidRPr="00713B16">
        <w:rPr>
          <w:rFonts w:asciiTheme="minorHAnsi" w:hAnsiTheme="minorHAnsi" w:cstheme="minorHAnsi"/>
          <w:szCs w:val="24"/>
        </w:rPr>
        <w:t>. ГОДИНУ</w:t>
      </w:r>
      <w:bookmarkEnd w:id="55"/>
      <w:bookmarkEnd w:id="56"/>
    </w:p>
    <w:p w:rsidR="00BA3974" w:rsidRPr="00713B16" w:rsidRDefault="00BA3974" w:rsidP="00BA3974">
      <w:pPr>
        <w:spacing w:after="0" w:line="240" w:lineRule="auto"/>
        <w:jc w:val="center"/>
        <w:outlineLvl w:val="0"/>
        <w:rPr>
          <w:rFonts w:eastAsia="Times New Roman" w:cstheme="minorHAnsi"/>
          <w:sz w:val="24"/>
          <w:szCs w:val="24"/>
        </w:rPr>
      </w:pPr>
    </w:p>
    <w:p w:rsidR="00BA3974" w:rsidRPr="00713B16" w:rsidRDefault="00BA3974" w:rsidP="00BA3974">
      <w:pPr>
        <w:spacing w:after="0" w:line="240" w:lineRule="auto"/>
        <w:jc w:val="center"/>
        <w:outlineLvl w:val="0"/>
        <w:rPr>
          <w:rFonts w:eastAsia="Times New Roman" w:cstheme="minorHAnsi"/>
          <w:sz w:val="24"/>
          <w:szCs w:val="24"/>
        </w:rPr>
      </w:pPr>
    </w:p>
    <w:p w:rsidR="00BA3974" w:rsidRPr="00713B16" w:rsidRDefault="00BA3974" w:rsidP="00BA3974">
      <w:pPr>
        <w:spacing w:after="0" w:line="240" w:lineRule="auto"/>
        <w:jc w:val="center"/>
        <w:outlineLvl w:val="0"/>
        <w:rPr>
          <w:rFonts w:eastAsia="Times New Roman" w:cstheme="minorHAnsi"/>
          <w:sz w:val="24"/>
          <w:szCs w:val="24"/>
        </w:rPr>
      </w:pPr>
    </w:p>
    <w:p w:rsidR="00785D66" w:rsidRPr="00713B16" w:rsidRDefault="00785D66" w:rsidP="00904715">
      <w:pPr>
        <w:spacing w:before="12" w:after="0" w:line="275" w:lineRule="auto"/>
        <w:ind w:right="75"/>
        <w:rPr>
          <w:rFonts w:eastAsia="Times New Roman" w:cstheme="minorHAnsi"/>
          <w:sz w:val="24"/>
          <w:szCs w:val="24"/>
        </w:rPr>
      </w:pPr>
    </w:p>
    <w:p w:rsidR="00785D66" w:rsidRPr="00713B16" w:rsidRDefault="00785D66" w:rsidP="00904715">
      <w:pPr>
        <w:spacing w:before="12" w:after="0" w:line="275" w:lineRule="auto"/>
        <w:ind w:right="75"/>
        <w:rPr>
          <w:rFonts w:eastAsia="Times New Roman" w:cstheme="minorHAnsi"/>
          <w:sz w:val="24"/>
          <w:szCs w:val="24"/>
        </w:rPr>
      </w:pPr>
    </w:p>
    <w:p w:rsidR="00785D66" w:rsidRPr="00713B16" w:rsidRDefault="00785D66" w:rsidP="00904715">
      <w:pPr>
        <w:spacing w:before="12" w:after="0" w:line="275" w:lineRule="auto"/>
        <w:ind w:right="75"/>
        <w:rPr>
          <w:rFonts w:eastAsia="Times New Roman" w:cstheme="minorHAnsi"/>
          <w:sz w:val="24"/>
          <w:szCs w:val="24"/>
        </w:rPr>
      </w:pPr>
    </w:p>
    <w:p w:rsidR="00785D66" w:rsidRPr="00713B16" w:rsidRDefault="00785D66" w:rsidP="00904715">
      <w:pPr>
        <w:spacing w:before="12" w:after="0" w:line="275" w:lineRule="auto"/>
        <w:ind w:right="75"/>
        <w:rPr>
          <w:rFonts w:eastAsia="Times New Roman" w:cstheme="minorHAnsi"/>
          <w:sz w:val="24"/>
          <w:szCs w:val="24"/>
        </w:rPr>
      </w:pPr>
    </w:p>
    <w:p w:rsidR="00785D66" w:rsidRPr="00713B16" w:rsidRDefault="00785D66" w:rsidP="00904715">
      <w:pPr>
        <w:spacing w:before="12" w:after="0" w:line="275" w:lineRule="auto"/>
        <w:ind w:right="75"/>
        <w:rPr>
          <w:rFonts w:eastAsia="Times New Roman" w:cstheme="minorHAnsi"/>
          <w:sz w:val="24"/>
          <w:szCs w:val="24"/>
        </w:rPr>
      </w:pPr>
    </w:p>
    <w:p w:rsidR="00785D66" w:rsidRPr="00713B16" w:rsidRDefault="00785D66" w:rsidP="00904715">
      <w:pPr>
        <w:spacing w:before="12" w:after="0" w:line="275" w:lineRule="auto"/>
        <w:ind w:right="75"/>
        <w:rPr>
          <w:rFonts w:eastAsia="Times New Roman" w:cstheme="minorHAnsi"/>
          <w:sz w:val="24"/>
          <w:szCs w:val="24"/>
        </w:rPr>
      </w:pPr>
    </w:p>
    <w:p w:rsidR="00785D66" w:rsidRPr="00713B16" w:rsidRDefault="00785D66" w:rsidP="00904715">
      <w:pPr>
        <w:spacing w:before="12" w:after="0" w:line="275" w:lineRule="auto"/>
        <w:ind w:right="75"/>
        <w:rPr>
          <w:rFonts w:eastAsia="Times New Roman" w:cstheme="minorHAnsi"/>
          <w:sz w:val="24"/>
          <w:szCs w:val="24"/>
        </w:rPr>
      </w:pPr>
    </w:p>
    <w:p w:rsidR="00785D66" w:rsidRPr="00713B16" w:rsidRDefault="00785D66" w:rsidP="00904715">
      <w:pPr>
        <w:spacing w:before="12" w:after="0" w:line="275" w:lineRule="auto"/>
        <w:ind w:right="75"/>
        <w:rPr>
          <w:rFonts w:eastAsia="Times New Roman" w:cstheme="minorHAnsi"/>
          <w:sz w:val="24"/>
          <w:szCs w:val="24"/>
        </w:rPr>
      </w:pPr>
    </w:p>
    <w:p w:rsidR="00785D66" w:rsidRPr="00713B16" w:rsidRDefault="00785D66" w:rsidP="00904715">
      <w:pPr>
        <w:spacing w:before="12" w:after="0" w:line="275" w:lineRule="auto"/>
        <w:ind w:right="75"/>
        <w:rPr>
          <w:rFonts w:eastAsia="Times New Roman" w:cstheme="minorHAnsi"/>
          <w:sz w:val="24"/>
          <w:szCs w:val="24"/>
        </w:rPr>
      </w:pPr>
    </w:p>
    <w:p w:rsidR="00785D66" w:rsidRPr="00713B16" w:rsidRDefault="00785D66" w:rsidP="00904715">
      <w:pPr>
        <w:spacing w:before="12" w:after="0" w:line="275" w:lineRule="auto"/>
        <w:ind w:right="75"/>
        <w:rPr>
          <w:rFonts w:eastAsia="Times New Roman" w:cstheme="minorHAnsi"/>
          <w:sz w:val="24"/>
          <w:szCs w:val="24"/>
        </w:rPr>
      </w:pPr>
    </w:p>
    <w:p w:rsidR="00A01602" w:rsidRPr="00713B16" w:rsidRDefault="00A01602" w:rsidP="00904715">
      <w:pPr>
        <w:spacing w:before="12" w:after="0" w:line="275" w:lineRule="auto"/>
        <w:ind w:right="75"/>
        <w:rPr>
          <w:rFonts w:eastAsia="Times New Roman" w:cstheme="minorHAnsi"/>
          <w:sz w:val="24"/>
          <w:szCs w:val="24"/>
        </w:rPr>
      </w:pPr>
    </w:p>
    <w:p w:rsidR="00A01602" w:rsidRPr="00713B16" w:rsidRDefault="00A01602" w:rsidP="00904715">
      <w:pPr>
        <w:spacing w:before="12" w:after="0" w:line="275" w:lineRule="auto"/>
        <w:ind w:right="75"/>
        <w:rPr>
          <w:rFonts w:eastAsia="Times New Roman" w:cstheme="minorHAnsi"/>
          <w:sz w:val="24"/>
          <w:szCs w:val="24"/>
        </w:rPr>
      </w:pPr>
    </w:p>
    <w:p w:rsidR="00A01602" w:rsidRPr="00713B16" w:rsidRDefault="00A01602" w:rsidP="00904715">
      <w:pPr>
        <w:spacing w:before="12" w:after="0" w:line="275" w:lineRule="auto"/>
        <w:ind w:right="75"/>
        <w:rPr>
          <w:rFonts w:eastAsia="Times New Roman" w:cstheme="minorHAnsi"/>
          <w:sz w:val="24"/>
          <w:szCs w:val="24"/>
        </w:rPr>
      </w:pPr>
    </w:p>
    <w:p w:rsidR="00544828" w:rsidRPr="00713B16" w:rsidRDefault="00544828" w:rsidP="00433BB2">
      <w:pPr>
        <w:spacing w:before="12" w:after="0" w:line="275" w:lineRule="auto"/>
        <w:ind w:right="75"/>
        <w:rPr>
          <w:rFonts w:eastAsia="Times New Roman" w:cstheme="minorHAnsi"/>
          <w:sz w:val="24"/>
          <w:szCs w:val="24"/>
        </w:rPr>
      </w:pPr>
    </w:p>
    <w:p w:rsidR="00785D66" w:rsidRPr="00713B16" w:rsidRDefault="00A671BE" w:rsidP="00A01602">
      <w:pPr>
        <w:spacing w:before="12" w:after="0" w:line="275" w:lineRule="auto"/>
        <w:ind w:right="75"/>
        <w:jc w:val="center"/>
        <w:rPr>
          <w:rFonts w:eastAsia="Times New Roman" w:cstheme="minorHAnsi"/>
          <w:sz w:val="24"/>
          <w:szCs w:val="24"/>
        </w:rPr>
      </w:pPr>
      <w:r w:rsidRPr="00713B16">
        <w:rPr>
          <w:rFonts w:eastAsia="Times New Roman" w:cstheme="minorHAnsi"/>
          <w:b/>
          <w:sz w:val="24"/>
          <w:szCs w:val="24"/>
          <w:lang w:val="sr-Cyrl-RS"/>
        </w:rPr>
        <w:t>Март</w:t>
      </w:r>
      <w:r w:rsidR="00785D66" w:rsidRPr="00713B16">
        <w:rPr>
          <w:rFonts w:eastAsia="Times New Roman" w:cstheme="minorHAnsi"/>
          <w:b/>
          <w:sz w:val="24"/>
          <w:szCs w:val="24"/>
        </w:rPr>
        <w:t xml:space="preserve"> 202</w:t>
      </w:r>
      <w:r w:rsidRPr="00713B16">
        <w:rPr>
          <w:rFonts w:eastAsia="Times New Roman" w:cstheme="minorHAnsi"/>
          <w:b/>
          <w:sz w:val="24"/>
          <w:szCs w:val="24"/>
          <w:lang w:val="sr-Cyrl-RS"/>
        </w:rPr>
        <w:t>5</w:t>
      </w:r>
      <w:r w:rsidR="00785D66" w:rsidRPr="00713B16">
        <w:rPr>
          <w:rFonts w:eastAsia="Times New Roman" w:cstheme="minorHAnsi"/>
          <w:b/>
          <w:sz w:val="24"/>
          <w:szCs w:val="24"/>
        </w:rPr>
        <w:t>.</w:t>
      </w:r>
      <w:r w:rsidR="00AD3393" w:rsidRPr="00713B16">
        <w:rPr>
          <w:rFonts w:eastAsia="Times New Roman" w:cstheme="minorHAnsi"/>
          <w:b/>
          <w:sz w:val="24"/>
          <w:szCs w:val="24"/>
        </w:rPr>
        <w:t xml:space="preserve"> </w:t>
      </w:r>
    </w:p>
    <w:p w:rsidR="00C35DBD" w:rsidRPr="00713B16" w:rsidRDefault="00C35DBD" w:rsidP="00DE5EB9">
      <w:pPr>
        <w:pStyle w:val="ListParagraph"/>
        <w:numPr>
          <w:ilvl w:val="0"/>
          <w:numId w:val="28"/>
        </w:numPr>
        <w:spacing w:before="12" w:after="0" w:line="275" w:lineRule="auto"/>
        <w:ind w:right="75"/>
        <w:jc w:val="both"/>
        <w:rPr>
          <w:rFonts w:eastAsia="Times New Roman" w:cstheme="minorHAnsi"/>
          <w:b/>
          <w:sz w:val="24"/>
          <w:szCs w:val="20"/>
          <w:lang w:val="sr-Cyrl-RS"/>
        </w:rPr>
      </w:pPr>
      <w:r w:rsidRPr="00713B16">
        <w:rPr>
          <w:rFonts w:eastAsia="Times New Roman" w:cstheme="minorHAnsi"/>
          <w:b/>
          <w:sz w:val="24"/>
          <w:szCs w:val="20"/>
          <w:lang w:val="sr-Cyrl-RS"/>
        </w:rPr>
        <w:lastRenderedPageBreak/>
        <w:t>УВОД</w:t>
      </w:r>
    </w:p>
    <w:p w:rsidR="00C35DBD" w:rsidRPr="00713B16" w:rsidRDefault="00C35DBD" w:rsidP="00C35DBD">
      <w:pPr>
        <w:spacing w:before="12" w:after="0" w:line="275" w:lineRule="auto"/>
        <w:ind w:left="100" w:right="75"/>
        <w:jc w:val="both"/>
        <w:rPr>
          <w:rFonts w:eastAsia="Times New Roman" w:cstheme="minorHAnsi"/>
          <w:szCs w:val="20"/>
          <w:lang w:val="sr-Cyrl-RS"/>
        </w:rPr>
      </w:pPr>
    </w:p>
    <w:p w:rsidR="00C35DBD" w:rsidRPr="00713B16" w:rsidRDefault="00C35DBD" w:rsidP="00C35DBD">
      <w:pPr>
        <w:spacing w:before="12" w:after="0" w:line="275" w:lineRule="auto"/>
        <w:ind w:left="100" w:right="75"/>
        <w:jc w:val="both"/>
        <w:rPr>
          <w:rFonts w:eastAsia="Times New Roman" w:cstheme="minorHAnsi"/>
          <w:sz w:val="24"/>
        </w:rPr>
      </w:pPr>
      <w:r w:rsidRPr="00713B16">
        <w:rPr>
          <w:rFonts w:eastAsia="Times New Roman" w:cstheme="minorHAnsi"/>
          <w:sz w:val="24"/>
          <w:lang w:val="sr-Cyrl-RS"/>
        </w:rPr>
        <w:t xml:space="preserve">        Рад Одјеље</w:t>
      </w:r>
      <w:r w:rsidRPr="00713B16">
        <w:rPr>
          <w:rFonts w:eastAsia="Times New Roman" w:cstheme="minorHAnsi"/>
          <w:sz w:val="24"/>
          <w:lang w:val="sr-Cyrl-CS"/>
        </w:rPr>
        <w:t>њ</w:t>
      </w:r>
      <w:r w:rsidRPr="00713B16">
        <w:rPr>
          <w:rFonts w:eastAsia="Times New Roman" w:cstheme="minorHAnsi"/>
          <w:sz w:val="24"/>
          <w:lang w:val="sr-Cyrl-RS"/>
        </w:rPr>
        <w:t>а за финансије засн</w:t>
      </w:r>
      <w:r w:rsidRPr="00713B16">
        <w:rPr>
          <w:rFonts w:eastAsia="Times New Roman" w:cstheme="minorHAnsi"/>
          <w:sz w:val="24"/>
          <w:lang w:val="sr-Cyrl-CS"/>
        </w:rPr>
        <w:t>о</w:t>
      </w:r>
      <w:r w:rsidRPr="00713B16">
        <w:rPr>
          <w:rFonts w:eastAsia="Times New Roman" w:cstheme="minorHAnsi"/>
          <w:sz w:val="24"/>
          <w:lang w:val="sr-Cyrl-RS"/>
        </w:rPr>
        <w:t>ван је на Плану рада Одјеље</w:t>
      </w:r>
      <w:r w:rsidRPr="00713B16">
        <w:rPr>
          <w:rFonts w:eastAsia="Times New Roman" w:cstheme="minorHAnsi"/>
          <w:sz w:val="24"/>
          <w:lang w:val="sr-Cyrl-CS"/>
        </w:rPr>
        <w:t>њ</w:t>
      </w:r>
      <w:r w:rsidRPr="00713B16">
        <w:rPr>
          <w:rFonts w:eastAsia="Times New Roman" w:cstheme="minorHAnsi"/>
          <w:sz w:val="24"/>
          <w:lang w:val="sr-Cyrl-RS"/>
        </w:rPr>
        <w:t>а за финансије за 20</w:t>
      </w:r>
      <w:r w:rsidRPr="00713B16">
        <w:rPr>
          <w:rFonts w:eastAsia="Times New Roman" w:cstheme="minorHAnsi"/>
          <w:sz w:val="24"/>
          <w:lang w:val="sr-Cyrl-CS"/>
        </w:rPr>
        <w:t>24.</w:t>
      </w:r>
      <w:r w:rsidRPr="00713B16">
        <w:rPr>
          <w:rFonts w:eastAsia="Times New Roman" w:cstheme="minorHAnsi"/>
          <w:sz w:val="24"/>
          <w:lang w:val="sr-Cyrl-RS"/>
        </w:rPr>
        <w:t xml:space="preserve"> г</w:t>
      </w:r>
      <w:r w:rsidRPr="00713B16">
        <w:rPr>
          <w:rFonts w:eastAsia="Times New Roman" w:cstheme="minorHAnsi"/>
          <w:sz w:val="24"/>
          <w:lang w:val="sr-Cyrl-CS"/>
        </w:rPr>
        <w:t>о</w:t>
      </w:r>
      <w:r w:rsidRPr="00713B16">
        <w:rPr>
          <w:rFonts w:eastAsia="Times New Roman" w:cstheme="minorHAnsi"/>
          <w:sz w:val="24"/>
          <w:lang w:val="sr-Cyrl-RS"/>
        </w:rPr>
        <w:t xml:space="preserve">дину, а у складу са укупним планом рада Општинске управе Вишеград. </w:t>
      </w:r>
      <w:r w:rsidRPr="00713B16">
        <w:rPr>
          <w:rFonts w:eastAsia="Times New Roman" w:cstheme="minorHAnsi"/>
          <w:sz w:val="24"/>
        </w:rPr>
        <w:t>Одјеље</w:t>
      </w:r>
      <w:r w:rsidRPr="00713B16">
        <w:rPr>
          <w:rFonts w:eastAsia="Times New Roman" w:cstheme="minorHAnsi"/>
          <w:sz w:val="24"/>
          <w:lang w:val="sr-Cyrl-CS"/>
        </w:rPr>
        <w:t>њ</w:t>
      </w:r>
      <w:r w:rsidRPr="00713B16">
        <w:rPr>
          <w:rFonts w:eastAsia="Times New Roman" w:cstheme="minorHAnsi"/>
          <w:sz w:val="24"/>
        </w:rPr>
        <w:t xml:space="preserve">е за финансије </w:t>
      </w:r>
      <w:r w:rsidRPr="00713B16">
        <w:rPr>
          <w:rFonts w:eastAsia="Times New Roman" w:cstheme="minorHAnsi"/>
          <w:sz w:val="24"/>
          <w:lang w:val="sr-Cyrl-CS"/>
        </w:rPr>
        <w:t>о</w:t>
      </w:r>
      <w:r w:rsidRPr="00713B16">
        <w:rPr>
          <w:rFonts w:eastAsia="Times New Roman" w:cstheme="minorHAnsi"/>
          <w:sz w:val="24"/>
        </w:rPr>
        <w:t>бављал</w:t>
      </w:r>
      <w:r w:rsidRPr="00713B16">
        <w:rPr>
          <w:rFonts w:eastAsia="Times New Roman" w:cstheme="minorHAnsi"/>
          <w:sz w:val="24"/>
          <w:lang w:val="sr-Cyrl-CS"/>
        </w:rPr>
        <w:t>о</w:t>
      </w:r>
      <w:r w:rsidRPr="00713B16">
        <w:rPr>
          <w:rFonts w:eastAsia="Times New Roman" w:cstheme="minorHAnsi"/>
          <w:sz w:val="24"/>
        </w:rPr>
        <w:t xml:space="preserve"> је т</w:t>
      </w:r>
      <w:r w:rsidRPr="00713B16">
        <w:rPr>
          <w:rFonts w:eastAsia="Times New Roman" w:cstheme="minorHAnsi"/>
          <w:sz w:val="24"/>
          <w:lang w:val="sr-Cyrl-CS"/>
        </w:rPr>
        <w:t>о</w:t>
      </w:r>
      <w:r w:rsidRPr="00713B16">
        <w:rPr>
          <w:rFonts w:eastAsia="Times New Roman" w:cstheme="minorHAnsi"/>
          <w:sz w:val="24"/>
        </w:rPr>
        <w:t>к</w:t>
      </w:r>
      <w:r w:rsidRPr="00713B16">
        <w:rPr>
          <w:rFonts w:eastAsia="Times New Roman" w:cstheme="minorHAnsi"/>
          <w:sz w:val="24"/>
          <w:lang w:val="sr-Cyrl-CS"/>
        </w:rPr>
        <w:t>о</w:t>
      </w:r>
      <w:r w:rsidRPr="00713B16">
        <w:rPr>
          <w:rFonts w:eastAsia="Times New Roman" w:cstheme="minorHAnsi"/>
          <w:sz w:val="24"/>
        </w:rPr>
        <w:t>м 20</w:t>
      </w:r>
      <w:r w:rsidRPr="00713B16">
        <w:rPr>
          <w:rFonts w:eastAsia="Times New Roman" w:cstheme="minorHAnsi"/>
          <w:sz w:val="24"/>
          <w:lang w:val="sr-Cyrl-CS"/>
        </w:rPr>
        <w:t>24</w:t>
      </w:r>
      <w:r w:rsidRPr="00713B16">
        <w:rPr>
          <w:rFonts w:eastAsia="Times New Roman" w:cstheme="minorHAnsi"/>
          <w:sz w:val="24"/>
        </w:rPr>
        <w:t xml:space="preserve">. </w:t>
      </w:r>
      <w:proofErr w:type="gramStart"/>
      <w:r w:rsidRPr="00713B16">
        <w:rPr>
          <w:rFonts w:eastAsia="Times New Roman" w:cstheme="minorHAnsi"/>
          <w:sz w:val="24"/>
        </w:rPr>
        <w:t>г</w:t>
      </w:r>
      <w:r w:rsidRPr="00713B16">
        <w:rPr>
          <w:rFonts w:eastAsia="Times New Roman" w:cstheme="minorHAnsi"/>
          <w:sz w:val="24"/>
          <w:lang w:val="sr-Cyrl-CS"/>
        </w:rPr>
        <w:t>о</w:t>
      </w:r>
      <w:r w:rsidRPr="00713B16">
        <w:rPr>
          <w:rFonts w:eastAsia="Times New Roman" w:cstheme="minorHAnsi"/>
          <w:sz w:val="24"/>
        </w:rPr>
        <w:t>дине</w:t>
      </w:r>
      <w:proofErr w:type="gramEnd"/>
      <w:r w:rsidRPr="00713B16">
        <w:rPr>
          <w:rFonts w:eastAsia="Times New Roman" w:cstheme="minorHAnsi"/>
          <w:sz w:val="24"/>
        </w:rPr>
        <w:t xml:space="preserve"> п</w:t>
      </w:r>
      <w:r w:rsidRPr="00713B16">
        <w:rPr>
          <w:rFonts w:eastAsia="Times New Roman" w:cstheme="minorHAnsi"/>
          <w:sz w:val="24"/>
          <w:lang w:val="sr-Cyrl-CS"/>
        </w:rPr>
        <w:t>о</w:t>
      </w:r>
      <w:r w:rsidRPr="00713B16">
        <w:rPr>
          <w:rFonts w:eastAsia="Times New Roman" w:cstheme="minorHAnsi"/>
          <w:sz w:val="24"/>
        </w:rPr>
        <w:t>сл</w:t>
      </w:r>
      <w:r w:rsidRPr="00713B16">
        <w:rPr>
          <w:rFonts w:eastAsia="Times New Roman" w:cstheme="minorHAnsi"/>
          <w:sz w:val="24"/>
          <w:lang w:val="sr-Cyrl-CS"/>
        </w:rPr>
        <w:t>о</w:t>
      </w:r>
      <w:r w:rsidRPr="00713B16">
        <w:rPr>
          <w:rFonts w:eastAsia="Times New Roman" w:cstheme="minorHAnsi"/>
          <w:sz w:val="24"/>
        </w:rPr>
        <w:t>ве и радне задатке из св</w:t>
      </w:r>
      <w:r w:rsidRPr="00713B16">
        <w:rPr>
          <w:rFonts w:eastAsia="Times New Roman" w:cstheme="minorHAnsi"/>
          <w:sz w:val="24"/>
          <w:lang w:val="sr-Cyrl-CS"/>
        </w:rPr>
        <w:t>о</w:t>
      </w:r>
      <w:r w:rsidRPr="00713B16">
        <w:rPr>
          <w:rFonts w:eastAsia="Times New Roman" w:cstheme="minorHAnsi"/>
          <w:sz w:val="24"/>
        </w:rPr>
        <w:t>је надлежн</w:t>
      </w:r>
      <w:r w:rsidRPr="00713B16">
        <w:rPr>
          <w:rFonts w:eastAsia="Times New Roman" w:cstheme="minorHAnsi"/>
          <w:sz w:val="24"/>
          <w:lang w:val="sr-Cyrl-CS"/>
        </w:rPr>
        <w:t>о</w:t>
      </w:r>
      <w:r w:rsidRPr="00713B16">
        <w:rPr>
          <w:rFonts w:eastAsia="Times New Roman" w:cstheme="minorHAnsi"/>
          <w:sz w:val="24"/>
        </w:rPr>
        <w:t>сти.</w:t>
      </w:r>
    </w:p>
    <w:p w:rsidR="00C35DBD" w:rsidRPr="00713B16" w:rsidRDefault="00C35DBD" w:rsidP="00C35DBD">
      <w:pPr>
        <w:spacing w:before="8" w:after="0" w:line="240" w:lineRule="exact"/>
        <w:rPr>
          <w:rFonts w:eastAsia="Times New Roman" w:cstheme="minorHAnsi"/>
          <w:sz w:val="28"/>
          <w:szCs w:val="24"/>
        </w:rPr>
      </w:pPr>
    </w:p>
    <w:p w:rsidR="00C35DBD" w:rsidRPr="00713B16" w:rsidRDefault="00C35DBD" w:rsidP="00C35DBD">
      <w:pPr>
        <w:spacing w:after="0"/>
        <w:ind w:left="100" w:right="76" w:firstLine="720"/>
        <w:jc w:val="both"/>
        <w:rPr>
          <w:rFonts w:eastAsia="Times New Roman" w:cstheme="minorHAnsi"/>
          <w:sz w:val="24"/>
        </w:rPr>
      </w:pPr>
      <w:r w:rsidRPr="00713B16">
        <w:rPr>
          <w:rFonts w:eastAsia="Times New Roman" w:cstheme="minorHAnsi"/>
          <w:sz w:val="24"/>
        </w:rPr>
        <w:t>Осн</w:t>
      </w:r>
      <w:r w:rsidRPr="00713B16">
        <w:rPr>
          <w:rFonts w:eastAsia="Times New Roman" w:cstheme="minorHAnsi"/>
          <w:sz w:val="24"/>
          <w:lang w:val="sr-Cyrl-CS"/>
        </w:rPr>
        <w:t>о</w:t>
      </w:r>
      <w:r w:rsidRPr="00713B16">
        <w:rPr>
          <w:rFonts w:eastAsia="Times New Roman" w:cstheme="minorHAnsi"/>
          <w:sz w:val="24"/>
        </w:rPr>
        <w:t>вне   надлежн</w:t>
      </w:r>
      <w:r w:rsidRPr="00713B16">
        <w:rPr>
          <w:rFonts w:eastAsia="Times New Roman" w:cstheme="minorHAnsi"/>
          <w:sz w:val="24"/>
          <w:lang w:val="sr-Cyrl-CS"/>
        </w:rPr>
        <w:t>о</w:t>
      </w:r>
      <w:r w:rsidRPr="00713B16">
        <w:rPr>
          <w:rFonts w:eastAsia="Times New Roman" w:cstheme="minorHAnsi"/>
          <w:sz w:val="24"/>
        </w:rPr>
        <w:t>сти   Одјеље</w:t>
      </w:r>
      <w:r w:rsidRPr="00713B16">
        <w:rPr>
          <w:rFonts w:eastAsia="Times New Roman" w:cstheme="minorHAnsi"/>
          <w:sz w:val="24"/>
          <w:lang w:val="sr-Cyrl-CS"/>
        </w:rPr>
        <w:t>њ</w:t>
      </w:r>
      <w:r w:rsidRPr="00713B16">
        <w:rPr>
          <w:rFonts w:eastAsia="Times New Roman" w:cstheme="minorHAnsi"/>
          <w:sz w:val="24"/>
        </w:rPr>
        <w:t xml:space="preserve">а   за   финансије   су:   </w:t>
      </w:r>
    </w:p>
    <w:p w:rsidR="00EC1663" w:rsidRPr="00713B16" w:rsidRDefault="00EC1663" w:rsidP="00C35DBD">
      <w:pPr>
        <w:spacing w:after="0"/>
        <w:ind w:left="100" w:right="76" w:firstLine="720"/>
        <w:jc w:val="both"/>
        <w:rPr>
          <w:rFonts w:eastAsia="Times New Roman" w:cstheme="minorHAnsi"/>
          <w:sz w:val="24"/>
          <w:lang w:val="sr-Cyrl-RS"/>
        </w:rPr>
      </w:pPr>
    </w:p>
    <w:p w:rsidR="00C35DBD" w:rsidRPr="00713B16" w:rsidRDefault="00C35DBD" w:rsidP="00DE5EB9">
      <w:pPr>
        <w:numPr>
          <w:ilvl w:val="0"/>
          <w:numId w:val="2"/>
        </w:numPr>
        <w:spacing w:after="0" w:line="240" w:lineRule="auto"/>
        <w:ind w:left="720" w:right="76"/>
        <w:jc w:val="both"/>
        <w:rPr>
          <w:rFonts w:eastAsia="Times New Roman" w:cstheme="minorHAnsi"/>
          <w:sz w:val="24"/>
          <w:lang w:val="sr-Cyrl-RS"/>
        </w:rPr>
      </w:pPr>
      <w:r w:rsidRPr="00713B16">
        <w:rPr>
          <w:rFonts w:eastAsia="Times New Roman" w:cstheme="minorHAnsi"/>
          <w:sz w:val="24"/>
          <w:lang w:val="sr-Cyrl-RS"/>
        </w:rPr>
        <w:t>п</w:t>
      </w:r>
      <w:r w:rsidRPr="00713B16">
        <w:rPr>
          <w:rFonts w:eastAsia="Times New Roman" w:cstheme="minorHAnsi"/>
          <w:sz w:val="24"/>
          <w:lang w:val="sr-Cyrl-CS"/>
        </w:rPr>
        <w:t>о</w:t>
      </w:r>
      <w:r w:rsidRPr="00713B16">
        <w:rPr>
          <w:rFonts w:eastAsia="Times New Roman" w:cstheme="minorHAnsi"/>
          <w:sz w:val="24"/>
          <w:lang w:val="sr-Cyrl-RS"/>
        </w:rPr>
        <w:t>сл</w:t>
      </w:r>
      <w:r w:rsidRPr="00713B16">
        <w:rPr>
          <w:rFonts w:eastAsia="Times New Roman" w:cstheme="minorHAnsi"/>
          <w:sz w:val="24"/>
          <w:lang w:val="sr-Cyrl-CS"/>
        </w:rPr>
        <w:t>о</w:t>
      </w:r>
      <w:r w:rsidRPr="00713B16">
        <w:rPr>
          <w:rFonts w:eastAsia="Times New Roman" w:cstheme="minorHAnsi"/>
          <w:sz w:val="24"/>
          <w:lang w:val="sr-Cyrl-RS"/>
        </w:rPr>
        <w:t xml:space="preserve">ви   </w:t>
      </w:r>
      <w:r w:rsidRPr="00713B16">
        <w:rPr>
          <w:rFonts w:eastAsia="Times New Roman" w:cstheme="minorHAnsi"/>
          <w:sz w:val="24"/>
          <w:lang w:val="sr-Cyrl-CS"/>
        </w:rPr>
        <w:t>о</w:t>
      </w:r>
      <w:r w:rsidRPr="00713B16">
        <w:rPr>
          <w:rFonts w:eastAsia="Times New Roman" w:cstheme="minorHAnsi"/>
          <w:sz w:val="24"/>
          <w:lang w:val="sr-Cyrl-RS"/>
        </w:rPr>
        <w:t>рганиз</w:t>
      </w:r>
      <w:r w:rsidRPr="00713B16">
        <w:rPr>
          <w:rFonts w:eastAsia="Times New Roman" w:cstheme="minorHAnsi"/>
          <w:sz w:val="24"/>
          <w:lang w:val="sr-Cyrl-CS"/>
        </w:rPr>
        <w:t>о</w:t>
      </w:r>
      <w:r w:rsidRPr="00713B16">
        <w:rPr>
          <w:rFonts w:eastAsia="Times New Roman" w:cstheme="minorHAnsi"/>
          <w:sz w:val="24"/>
          <w:lang w:val="sr-Cyrl-RS"/>
        </w:rPr>
        <w:t>ва</w:t>
      </w:r>
      <w:r w:rsidRPr="00713B16">
        <w:rPr>
          <w:rFonts w:eastAsia="Times New Roman" w:cstheme="minorHAnsi"/>
          <w:sz w:val="24"/>
          <w:lang w:val="sr-Cyrl-CS"/>
        </w:rPr>
        <w:t>њ</w:t>
      </w:r>
      <w:r w:rsidRPr="00713B16">
        <w:rPr>
          <w:rFonts w:eastAsia="Times New Roman" w:cstheme="minorHAnsi"/>
          <w:sz w:val="24"/>
          <w:lang w:val="sr-Cyrl-RS"/>
        </w:rPr>
        <w:t xml:space="preserve">а   рада </w:t>
      </w:r>
      <w:r w:rsidRPr="00713B16">
        <w:rPr>
          <w:rFonts w:eastAsia="Times New Roman" w:cstheme="minorHAnsi"/>
          <w:sz w:val="24"/>
          <w:lang w:val="sr-Cyrl-CS"/>
        </w:rPr>
        <w:t>о</w:t>
      </w:r>
      <w:r w:rsidRPr="00713B16">
        <w:rPr>
          <w:rFonts w:eastAsia="Times New Roman" w:cstheme="minorHAnsi"/>
          <w:sz w:val="24"/>
          <w:lang w:val="sr-Cyrl-RS"/>
        </w:rPr>
        <w:t>дјеље</w:t>
      </w:r>
      <w:r w:rsidRPr="00713B16">
        <w:rPr>
          <w:rFonts w:eastAsia="Times New Roman" w:cstheme="minorHAnsi"/>
          <w:sz w:val="24"/>
          <w:lang w:val="sr-Cyrl-CS"/>
        </w:rPr>
        <w:t>њ</w:t>
      </w:r>
      <w:r w:rsidRPr="00713B16">
        <w:rPr>
          <w:rFonts w:eastAsia="Times New Roman" w:cstheme="minorHAnsi"/>
          <w:sz w:val="24"/>
          <w:lang w:val="sr-Cyrl-RS"/>
        </w:rPr>
        <w:t xml:space="preserve">а,  </w:t>
      </w:r>
    </w:p>
    <w:p w:rsidR="00C35DBD" w:rsidRPr="00713B16" w:rsidRDefault="00C35DBD" w:rsidP="00DE5EB9">
      <w:pPr>
        <w:numPr>
          <w:ilvl w:val="0"/>
          <w:numId w:val="2"/>
        </w:numPr>
        <w:spacing w:after="0" w:line="240" w:lineRule="auto"/>
        <w:ind w:left="720" w:right="76"/>
        <w:jc w:val="both"/>
        <w:rPr>
          <w:rFonts w:eastAsia="Times New Roman" w:cstheme="minorHAnsi"/>
          <w:sz w:val="24"/>
          <w:lang w:val="sr-Cyrl-RS"/>
        </w:rPr>
      </w:pPr>
      <w:r w:rsidRPr="00713B16">
        <w:rPr>
          <w:rFonts w:eastAsia="Times New Roman" w:cstheme="minorHAnsi"/>
          <w:sz w:val="24"/>
          <w:lang w:val="sr-Cyrl-RS"/>
        </w:rPr>
        <w:t xml:space="preserve"> припрема    бу</w:t>
      </w:r>
      <w:r w:rsidRPr="00713B16">
        <w:rPr>
          <w:rFonts w:eastAsia="Times New Roman" w:cstheme="minorHAnsi"/>
          <w:sz w:val="24"/>
          <w:lang w:val="sr-Cyrl-CS"/>
        </w:rPr>
        <w:t>џ</w:t>
      </w:r>
      <w:r w:rsidRPr="00713B16">
        <w:rPr>
          <w:rFonts w:eastAsia="Times New Roman" w:cstheme="minorHAnsi"/>
          <w:sz w:val="24"/>
          <w:lang w:val="sr-Cyrl-RS"/>
        </w:rPr>
        <w:t xml:space="preserve">ета    Општине, ребаланса буџета, као и   припрема    </w:t>
      </w:r>
      <w:r w:rsidRPr="00713B16">
        <w:rPr>
          <w:rFonts w:eastAsia="Times New Roman" w:cstheme="minorHAnsi"/>
          <w:sz w:val="24"/>
          <w:lang w:val="sr-Cyrl-CS"/>
        </w:rPr>
        <w:t>о</w:t>
      </w:r>
      <w:r w:rsidRPr="00713B16">
        <w:rPr>
          <w:rFonts w:eastAsia="Times New Roman" w:cstheme="minorHAnsi"/>
          <w:sz w:val="24"/>
          <w:lang w:val="sr-Cyrl-RS"/>
        </w:rPr>
        <w:t>перативн</w:t>
      </w:r>
      <w:r w:rsidRPr="00713B16">
        <w:rPr>
          <w:rFonts w:eastAsia="Times New Roman" w:cstheme="minorHAnsi"/>
          <w:sz w:val="24"/>
          <w:lang w:val="sr-Cyrl-CS"/>
        </w:rPr>
        <w:t>о</w:t>
      </w:r>
      <w:r w:rsidRPr="00713B16">
        <w:rPr>
          <w:rFonts w:eastAsia="Times New Roman" w:cstheme="minorHAnsi"/>
          <w:sz w:val="24"/>
          <w:lang w:val="sr-Cyrl-RS"/>
        </w:rPr>
        <w:t>г    бу</w:t>
      </w:r>
      <w:r w:rsidRPr="00713B16">
        <w:rPr>
          <w:rFonts w:eastAsia="Times New Roman" w:cstheme="minorHAnsi"/>
          <w:sz w:val="24"/>
          <w:lang w:val="sr-Cyrl-CS"/>
        </w:rPr>
        <w:t>џ</w:t>
      </w:r>
      <w:r w:rsidRPr="00713B16">
        <w:rPr>
          <w:rFonts w:eastAsia="Times New Roman" w:cstheme="minorHAnsi"/>
          <w:sz w:val="24"/>
          <w:lang w:val="sr-Cyrl-RS"/>
        </w:rPr>
        <w:t xml:space="preserve">ета,    </w:t>
      </w:r>
    </w:p>
    <w:p w:rsidR="00C35DBD" w:rsidRPr="00713B16" w:rsidRDefault="00C35DBD" w:rsidP="00DE5EB9">
      <w:pPr>
        <w:numPr>
          <w:ilvl w:val="0"/>
          <w:numId w:val="2"/>
        </w:numPr>
        <w:spacing w:after="0" w:line="240" w:lineRule="auto"/>
        <w:ind w:left="720" w:right="76"/>
        <w:jc w:val="both"/>
        <w:rPr>
          <w:rFonts w:eastAsia="Times New Roman" w:cstheme="minorHAnsi"/>
          <w:sz w:val="24"/>
          <w:lang w:val="sr-Cyrl-RS"/>
        </w:rPr>
      </w:pPr>
      <w:r w:rsidRPr="00713B16">
        <w:rPr>
          <w:rFonts w:eastAsia="Times New Roman" w:cstheme="minorHAnsi"/>
          <w:sz w:val="24"/>
          <w:lang w:val="sr-Cyrl-RS"/>
        </w:rPr>
        <w:t xml:space="preserve"> праће</w:t>
      </w:r>
      <w:r w:rsidRPr="00713B16">
        <w:rPr>
          <w:rFonts w:eastAsia="Times New Roman" w:cstheme="minorHAnsi"/>
          <w:sz w:val="24"/>
          <w:lang w:val="sr-Cyrl-CS"/>
        </w:rPr>
        <w:t>њ</w:t>
      </w:r>
      <w:r w:rsidRPr="00713B16">
        <w:rPr>
          <w:rFonts w:eastAsia="Times New Roman" w:cstheme="minorHAnsi"/>
          <w:sz w:val="24"/>
          <w:lang w:val="sr-Cyrl-RS"/>
        </w:rPr>
        <w:t>е    и  евидентира</w:t>
      </w:r>
      <w:r w:rsidRPr="00713B16">
        <w:rPr>
          <w:rFonts w:eastAsia="Times New Roman" w:cstheme="minorHAnsi"/>
          <w:sz w:val="24"/>
          <w:lang w:val="sr-Cyrl-CS"/>
        </w:rPr>
        <w:t>њ</w:t>
      </w:r>
      <w:r w:rsidRPr="00713B16">
        <w:rPr>
          <w:rFonts w:eastAsia="Times New Roman" w:cstheme="minorHAnsi"/>
          <w:sz w:val="24"/>
          <w:lang w:val="sr-Cyrl-RS"/>
        </w:rPr>
        <w:t>е    прих</w:t>
      </w:r>
      <w:r w:rsidRPr="00713B16">
        <w:rPr>
          <w:rFonts w:eastAsia="Times New Roman" w:cstheme="minorHAnsi"/>
          <w:sz w:val="24"/>
          <w:lang w:val="sr-Cyrl-CS"/>
        </w:rPr>
        <w:t>о</w:t>
      </w:r>
      <w:r w:rsidRPr="00713B16">
        <w:rPr>
          <w:rFonts w:eastAsia="Times New Roman" w:cstheme="minorHAnsi"/>
          <w:sz w:val="24"/>
          <w:lang w:val="sr-Cyrl-RS"/>
        </w:rPr>
        <w:t>да    Оп</w:t>
      </w:r>
      <w:r w:rsidRPr="00713B16">
        <w:rPr>
          <w:rFonts w:eastAsia="Times New Roman" w:cstheme="minorHAnsi"/>
          <w:sz w:val="24"/>
          <w:lang w:val="sr-Cyrl-CS"/>
        </w:rPr>
        <w:t>ш</w:t>
      </w:r>
      <w:r w:rsidRPr="00713B16">
        <w:rPr>
          <w:rFonts w:eastAsia="Times New Roman" w:cstheme="minorHAnsi"/>
          <w:sz w:val="24"/>
          <w:lang w:val="sr-Cyrl-RS"/>
        </w:rPr>
        <w:t xml:space="preserve">тине,    </w:t>
      </w:r>
    </w:p>
    <w:p w:rsidR="00C35DBD" w:rsidRPr="00713B16" w:rsidRDefault="00C35DBD" w:rsidP="00DE5EB9">
      <w:pPr>
        <w:numPr>
          <w:ilvl w:val="0"/>
          <w:numId w:val="2"/>
        </w:numPr>
        <w:spacing w:after="0" w:line="240" w:lineRule="auto"/>
        <w:ind w:left="720" w:right="76"/>
        <w:jc w:val="both"/>
        <w:rPr>
          <w:rFonts w:eastAsia="Times New Roman" w:cstheme="minorHAnsi"/>
          <w:sz w:val="24"/>
          <w:lang w:val="sr-Cyrl-RS"/>
        </w:rPr>
      </w:pPr>
      <w:r w:rsidRPr="00713B16">
        <w:rPr>
          <w:rFonts w:eastAsia="Times New Roman" w:cstheme="minorHAnsi"/>
          <w:sz w:val="24"/>
          <w:lang w:val="sr-Cyrl-RS"/>
        </w:rPr>
        <w:t>ликвидатура    д</w:t>
      </w:r>
      <w:r w:rsidRPr="00713B16">
        <w:rPr>
          <w:rFonts w:eastAsia="Times New Roman" w:cstheme="minorHAnsi"/>
          <w:sz w:val="24"/>
          <w:lang w:val="sr-Cyrl-CS"/>
        </w:rPr>
        <w:t>о</w:t>
      </w:r>
      <w:r w:rsidRPr="00713B16">
        <w:rPr>
          <w:rFonts w:eastAsia="Times New Roman" w:cstheme="minorHAnsi"/>
          <w:sz w:val="24"/>
          <w:lang w:val="sr-Cyrl-RS"/>
        </w:rPr>
        <w:t>кументације    за    плаћа</w:t>
      </w:r>
      <w:r w:rsidRPr="00713B16">
        <w:rPr>
          <w:rFonts w:eastAsia="Times New Roman" w:cstheme="minorHAnsi"/>
          <w:sz w:val="24"/>
          <w:lang w:val="sr-Cyrl-CS"/>
        </w:rPr>
        <w:t>њ</w:t>
      </w:r>
      <w:r w:rsidRPr="00713B16">
        <w:rPr>
          <w:rFonts w:eastAsia="Times New Roman" w:cstheme="minorHAnsi"/>
          <w:sz w:val="24"/>
          <w:lang w:val="sr-Cyrl-RS"/>
        </w:rPr>
        <w:t>е,    припрема  трез</w:t>
      </w:r>
      <w:r w:rsidRPr="00713B16">
        <w:rPr>
          <w:rFonts w:eastAsia="Times New Roman" w:cstheme="minorHAnsi"/>
          <w:sz w:val="24"/>
          <w:lang w:val="sr-Cyrl-CS"/>
        </w:rPr>
        <w:t>о</w:t>
      </w:r>
      <w:r w:rsidRPr="00713B16">
        <w:rPr>
          <w:rFonts w:eastAsia="Times New Roman" w:cstheme="minorHAnsi"/>
          <w:sz w:val="24"/>
          <w:lang w:val="sr-Cyrl-RS"/>
        </w:rPr>
        <w:t xml:space="preserve">рских    </w:t>
      </w:r>
      <w:r w:rsidRPr="00713B16">
        <w:rPr>
          <w:rFonts w:eastAsia="Times New Roman" w:cstheme="minorHAnsi"/>
          <w:sz w:val="24"/>
          <w:lang w:val="sr-Cyrl-CS"/>
        </w:rPr>
        <w:t>о</w:t>
      </w:r>
      <w:r w:rsidRPr="00713B16">
        <w:rPr>
          <w:rFonts w:eastAsia="Times New Roman" w:cstheme="minorHAnsi"/>
          <w:sz w:val="24"/>
          <w:lang w:val="sr-Cyrl-RS"/>
        </w:rPr>
        <w:t>бразаца,    ун</w:t>
      </w:r>
      <w:r w:rsidRPr="00713B16">
        <w:rPr>
          <w:rFonts w:eastAsia="Times New Roman" w:cstheme="minorHAnsi"/>
          <w:sz w:val="24"/>
          <w:lang w:val="sr-Cyrl-CS"/>
        </w:rPr>
        <w:t>о</w:t>
      </w:r>
      <w:r w:rsidRPr="00713B16">
        <w:rPr>
          <w:rFonts w:eastAsia="Times New Roman" w:cstheme="minorHAnsi"/>
          <w:sz w:val="24"/>
          <w:lang w:val="sr-Cyrl-RS"/>
        </w:rPr>
        <w:t>с    трез</w:t>
      </w:r>
      <w:r w:rsidRPr="00713B16">
        <w:rPr>
          <w:rFonts w:eastAsia="Times New Roman" w:cstheme="minorHAnsi"/>
          <w:sz w:val="24"/>
          <w:lang w:val="sr-Cyrl-CS"/>
        </w:rPr>
        <w:t>о</w:t>
      </w:r>
      <w:r w:rsidRPr="00713B16">
        <w:rPr>
          <w:rFonts w:eastAsia="Times New Roman" w:cstheme="minorHAnsi"/>
          <w:sz w:val="24"/>
          <w:lang w:val="sr-Cyrl-RS"/>
        </w:rPr>
        <w:t xml:space="preserve">рских    </w:t>
      </w:r>
      <w:r w:rsidRPr="00713B16">
        <w:rPr>
          <w:rFonts w:eastAsia="Times New Roman" w:cstheme="minorHAnsi"/>
          <w:sz w:val="24"/>
          <w:lang w:val="sr-Cyrl-CS"/>
        </w:rPr>
        <w:t>о</w:t>
      </w:r>
      <w:r w:rsidRPr="00713B16">
        <w:rPr>
          <w:rFonts w:eastAsia="Times New Roman" w:cstheme="minorHAnsi"/>
          <w:sz w:val="24"/>
          <w:lang w:val="sr-Cyrl-RS"/>
        </w:rPr>
        <w:t>бразаца    у    систем,    плаћа</w:t>
      </w:r>
      <w:r w:rsidRPr="00713B16">
        <w:rPr>
          <w:rFonts w:eastAsia="Times New Roman" w:cstheme="minorHAnsi"/>
          <w:sz w:val="24"/>
          <w:lang w:val="sr-Cyrl-CS"/>
        </w:rPr>
        <w:t>њ</w:t>
      </w:r>
      <w:r w:rsidRPr="00713B16">
        <w:rPr>
          <w:rFonts w:eastAsia="Times New Roman" w:cstheme="minorHAnsi"/>
          <w:sz w:val="24"/>
          <w:lang w:val="sr-Cyrl-RS"/>
        </w:rPr>
        <w:t>е   п</w:t>
      </w:r>
      <w:r w:rsidRPr="00713B16">
        <w:rPr>
          <w:rFonts w:eastAsia="Times New Roman" w:cstheme="minorHAnsi"/>
          <w:sz w:val="24"/>
          <w:lang w:val="sr-Cyrl-CS"/>
        </w:rPr>
        <w:t>о</w:t>
      </w:r>
      <w:r w:rsidRPr="00713B16">
        <w:rPr>
          <w:rFonts w:eastAsia="Times New Roman" w:cstheme="minorHAnsi"/>
          <w:sz w:val="24"/>
          <w:lang w:val="sr-Cyrl-RS"/>
        </w:rPr>
        <w:t xml:space="preserve">    </w:t>
      </w:r>
      <w:r w:rsidRPr="00713B16">
        <w:rPr>
          <w:rFonts w:eastAsia="Times New Roman" w:cstheme="minorHAnsi"/>
          <w:sz w:val="24"/>
          <w:lang w:val="sr-Cyrl-CS"/>
        </w:rPr>
        <w:t>о</w:t>
      </w:r>
      <w:r w:rsidRPr="00713B16">
        <w:rPr>
          <w:rFonts w:eastAsia="Times New Roman" w:cstheme="minorHAnsi"/>
          <w:sz w:val="24"/>
          <w:lang w:val="sr-Cyrl-RS"/>
        </w:rPr>
        <w:t>перативним  јединицама   трез</w:t>
      </w:r>
      <w:r w:rsidRPr="00713B16">
        <w:rPr>
          <w:rFonts w:eastAsia="Times New Roman" w:cstheme="minorHAnsi"/>
          <w:sz w:val="24"/>
          <w:lang w:val="sr-Cyrl-CS"/>
        </w:rPr>
        <w:t>о</w:t>
      </w:r>
      <w:r w:rsidRPr="00713B16">
        <w:rPr>
          <w:rFonts w:eastAsia="Times New Roman" w:cstheme="minorHAnsi"/>
          <w:sz w:val="24"/>
          <w:lang w:val="sr-Cyrl-RS"/>
        </w:rPr>
        <w:t>ра   и   т</w:t>
      </w:r>
      <w:r w:rsidRPr="00713B16">
        <w:rPr>
          <w:rFonts w:eastAsia="Times New Roman" w:cstheme="minorHAnsi"/>
          <w:sz w:val="24"/>
          <w:lang w:val="sr-Cyrl-CS"/>
        </w:rPr>
        <w:t>о</w:t>
      </w:r>
      <w:r w:rsidRPr="00713B16">
        <w:rPr>
          <w:rFonts w:eastAsia="Times New Roman" w:cstheme="minorHAnsi"/>
          <w:sz w:val="24"/>
          <w:lang w:val="sr-Cyrl-RS"/>
        </w:rPr>
        <w:t xml:space="preserve">:   </w:t>
      </w:r>
      <w:r w:rsidRPr="00713B16">
        <w:rPr>
          <w:rFonts w:eastAsia="Times New Roman" w:cstheme="minorHAnsi"/>
          <w:sz w:val="24"/>
          <w:lang w:val="sr-Cyrl-CS"/>
        </w:rPr>
        <w:t>о</w:t>
      </w:r>
      <w:r w:rsidRPr="00713B16">
        <w:rPr>
          <w:rFonts w:eastAsia="Times New Roman" w:cstheme="minorHAnsi"/>
          <w:sz w:val="24"/>
          <w:lang w:val="sr-Cyrl-RS"/>
        </w:rPr>
        <w:t>бавеза   према   д</w:t>
      </w:r>
      <w:r w:rsidRPr="00713B16">
        <w:rPr>
          <w:rFonts w:eastAsia="Times New Roman" w:cstheme="minorHAnsi"/>
          <w:sz w:val="24"/>
          <w:lang w:val="sr-Cyrl-CS"/>
        </w:rPr>
        <w:t>о</w:t>
      </w:r>
      <w:r w:rsidRPr="00713B16">
        <w:rPr>
          <w:rFonts w:eastAsia="Times New Roman" w:cstheme="minorHAnsi"/>
          <w:sz w:val="24"/>
          <w:lang w:val="sr-Cyrl-RS"/>
        </w:rPr>
        <w:t>бавља</w:t>
      </w:r>
      <w:r w:rsidRPr="00713B16">
        <w:rPr>
          <w:rFonts w:eastAsia="Times New Roman" w:cstheme="minorHAnsi"/>
          <w:sz w:val="24"/>
          <w:lang w:val="sr-Cyrl-CS"/>
        </w:rPr>
        <w:t>ч</w:t>
      </w:r>
      <w:r w:rsidRPr="00713B16">
        <w:rPr>
          <w:rFonts w:eastAsia="Times New Roman" w:cstheme="minorHAnsi"/>
          <w:sz w:val="24"/>
          <w:lang w:val="sr-Cyrl-RS"/>
        </w:rPr>
        <w:t>има,   исплате   плата   и   дава</w:t>
      </w:r>
      <w:r w:rsidRPr="00713B16">
        <w:rPr>
          <w:rFonts w:eastAsia="Times New Roman" w:cstheme="minorHAnsi"/>
          <w:sz w:val="24"/>
          <w:lang w:val="sr-Cyrl-CS"/>
        </w:rPr>
        <w:t>њ</w:t>
      </w:r>
      <w:r w:rsidRPr="00713B16">
        <w:rPr>
          <w:rFonts w:eastAsia="Times New Roman" w:cstheme="minorHAnsi"/>
          <w:sz w:val="24"/>
          <w:lang w:val="sr-Cyrl-RS"/>
        </w:rPr>
        <w:t>а   п</w:t>
      </w:r>
      <w:r w:rsidRPr="00713B16">
        <w:rPr>
          <w:rFonts w:eastAsia="Times New Roman" w:cstheme="minorHAnsi"/>
          <w:sz w:val="24"/>
          <w:lang w:val="sr-Cyrl-CS"/>
        </w:rPr>
        <w:t>о</w:t>
      </w:r>
      <w:r w:rsidRPr="00713B16">
        <w:rPr>
          <w:rFonts w:eastAsia="Times New Roman" w:cstheme="minorHAnsi"/>
          <w:sz w:val="24"/>
          <w:lang w:val="sr-Cyrl-RS"/>
        </w:rPr>
        <w:t xml:space="preserve"> к</w:t>
      </w:r>
      <w:r w:rsidRPr="00713B16">
        <w:rPr>
          <w:rFonts w:eastAsia="Times New Roman" w:cstheme="minorHAnsi"/>
          <w:sz w:val="24"/>
          <w:lang w:val="sr-Cyrl-CS"/>
        </w:rPr>
        <w:t>о</w:t>
      </w:r>
      <w:r w:rsidRPr="00713B16">
        <w:rPr>
          <w:rFonts w:eastAsia="Times New Roman" w:cstheme="minorHAnsi"/>
          <w:sz w:val="24"/>
          <w:lang w:val="sr-Cyrl-RS"/>
        </w:rPr>
        <w:t>лективн</w:t>
      </w:r>
      <w:r w:rsidRPr="00713B16">
        <w:rPr>
          <w:rFonts w:eastAsia="Times New Roman" w:cstheme="minorHAnsi"/>
          <w:sz w:val="24"/>
          <w:lang w:val="sr-Cyrl-CS"/>
        </w:rPr>
        <w:t>о</w:t>
      </w:r>
      <w:r w:rsidRPr="00713B16">
        <w:rPr>
          <w:rFonts w:eastAsia="Times New Roman" w:cstheme="minorHAnsi"/>
          <w:sz w:val="24"/>
          <w:lang w:val="sr-Cyrl-RS"/>
        </w:rPr>
        <w:t>м   уг</w:t>
      </w:r>
      <w:r w:rsidRPr="00713B16">
        <w:rPr>
          <w:rFonts w:eastAsia="Times New Roman" w:cstheme="minorHAnsi"/>
          <w:sz w:val="24"/>
          <w:lang w:val="sr-Cyrl-CS"/>
        </w:rPr>
        <w:t>о</w:t>
      </w:r>
      <w:r w:rsidRPr="00713B16">
        <w:rPr>
          <w:rFonts w:eastAsia="Times New Roman" w:cstheme="minorHAnsi"/>
          <w:sz w:val="24"/>
          <w:lang w:val="sr-Cyrl-RS"/>
        </w:rPr>
        <w:t>в</w:t>
      </w:r>
      <w:r w:rsidRPr="00713B16">
        <w:rPr>
          <w:rFonts w:eastAsia="Times New Roman" w:cstheme="minorHAnsi"/>
          <w:sz w:val="24"/>
          <w:lang w:val="sr-Cyrl-CS"/>
        </w:rPr>
        <w:t>о</w:t>
      </w:r>
      <w:r w:rsidRPr="00713B16">
        <w:rPr>
          <w:rFonts w:eastAsia="Times New Roman" w:cstheme="minorHAnsi"/>
          <w:sz w:val="24"/>
          <w:lang w:val="sr-Cyrl-RS"/>
        </w:rPr>
        <w:t>ру   и   в</w:t>
      </w:r>
      <w:r w:rsidRPr="00713B16">
        <w:rPr>
          <w:rFonts w:eastAsia="Times New Roman" w:cstheme="minorHAnsi"/>
          <w:sz w:val="24"/>
          <w:lang w:val="sr-Cyrl-CS"/>
        </w:rPr>
        <w:t>о</w:t>
      </w:r>
      <w:r w:rsidRPr="00713B16">
        <w:rPr>
          <w:rFonts w:eastAsia="Times New Roman" w:cstheme="minorHAnsi"/>
          <w:sz w:val="24"/>
          <w:lang w:val="sr-Cyrl-RS"/>
        </w:rPr>
        <w:t>ђе</w:t>
      </w:r>
      <w:r w:rsidRPr="00713B16">
        <w:rPr>
          <w:rFonts w:eastAsia="Times New Roman" w:cstheme="minorHAnsi"/>
          <w:sz w:val="24"/>
          <w:lang w:val="sr-Cyrl-CS"/>
        </w:rPr>
        <w:t>њ</w:t>
      </w:r>
      <w:r w:rsidRPr="00713B16">
        <w:rPr>
          <w:rFonts w:eastAsia="Times New Roman" w:cstheme="minorHAnsi"/>
          <w:sz w:val="24"/>
          <w:lang w:val="sr-Cyrl-RS"/>
        </w:rPr>
        <w:t>е   п</w:t>
      </w:r>
      <w:r w:rsidRPr="00713B16">
        <w:rPr>
          <w:rFonts w:eastAsia="Times New Roman" w:cstheme="minorHAnsi"/>
          <w:sz w:val="24"/>
          <w:lang w:val="sr-Cyrl-CS"/>
        </w:rPr>
        <w:t>о</w:t>
      </w:r>
      <w:r w:rsidRPr="00713B16">
        <w:rPr>
          <w:rFonts w:eastAsia="Times New Roman" w:cstheme="minorHAnsi"/>
          <w:sz w:val="24"/>
          <w:lang w:val="sr-Cyrl-RS"/>
        </w:rPr>
        <w:t>требних   евиденција,   исплата   физи</w:t>
      </w:r>
      <w:r w:rsidRPr="00713B16">
        <w:rPr>
          <w:rFonts w:eastAsia="Times New Roman" w:cstheme="minorHAnsi"/>
          <w:sz w:val="24"/>
          <w:lang w:val="sr-Cyrl-CS"/>
        </w:rPr>
        <w:t>ч</w:t>
      </w:r>
      <w:r w:rsidRPr="00713B16">
        <w:rPr>
          <w:rFonts w:eastAsia="Times New Roman" w:cstheme="minorHAnsi"/>
          <w:sz w:val="24"/>
          <w:lang w:val="sr-Cyrl-RS"/>
        </w:rPr>
        <w:t>ким   лицима   п</w:t>
      </w:r>
      <w:r w:rsidRPr="00713B16">
        <w:rPr>
          <w:rFonts w:eastAsia="Times New Roman" w:cstheme="minorHAnsi"/>
          <w:sz w:val="24"/>
          <w:lang w:val="sr-Cyrl-CS"/>
        </w:rPr>
        <w:t>о</w:t>
      </w:r>
      <w:r w:rsidRPr="00713B16">
        <w:rPr>
          <w:rFonts w:eastAsia="Times New Roman" w:cstheme="minorHAnsi"/>
          <w:sz w:val="24"/>
          <w:lang w:val="sr-Cyrl-RS"/>
        </w:rPr>
        <w:t xml:space="preserve"> уг</w:t>
      </w:r>
      <w:r w:rsidRPr="00713B16">
        <w:rPr>
          <w:rFonts w:eastAsia="Times New Roman" w:cstheme="minorHAnsi"/>
          <w:sz w:val="24"/>
          <w:lang w:val="sr-Cyrl-CS"/>
        </w:rPr>
        <w:t>о</w:t>
      </w:r>
      <w:r w:rsidRPr="00713B16">
        <w:rPr>
          <w:rFonts w:eastAsia="Times New Roman" w:cstheme="minorHAnsi"/>
          <w:sz w:val="24"/>
          <w:lang w:val="sr-Cyrl-RS"/>
        </w:rPr>
        <w:t>в</w:t>
      </w:r>
      <w:r w:rsidRPr="00713B16">
        <w:rPr>
          <w:rFonts w:eastAsia="Times New Roman" w:cstheme="minorHAnsi"/>
          <w:sz w:val="24"/>
          <w:lang w:val="sr-Cyrl-CS"/>
        </w:rPr>
        <w:t>о</w:t>
      </w:r>
      <w:r w:rsidRPr="00713B16">
        <w:rPr>
          <w:rFonts w:eastAsia="Times New Roman" w:cstheme="minorHAnsi"/>
          <w:sz w:val="24"/>
          <w:lang w:val="sr-Cyrl-RS"/>
        </w:rPr>
        <w:t xml:space="preserve">рима </w:t>
      </w:r>
      <w:r w:rsidRPr="00713B16">
        <w:rPr>
          <w:rFonts w:eastAsia="Times New Roman" w:cstheme="minorHAnsi"/>
          <w:sz w:val="24"/>
          <w:lang w:val="sr-Cyrl-CS"/>
        </w:rPr>
        <w:t>о</w:t>
      </w:r>
      <w:r w:rsidRPr="00713B16">
        <w:rPr>
          <w:rFonts w:eastAsia="Times New Roman" w:cstheme="minorHAnsi"/>
          <w:sz w:val="24"/>
          <w:lang w:val="sr-Cyrl-RS"/>
        </w:rPr>
        <w:t xml:space="preserve">  привременим  и  п</w:t>
      </w:r>
      <w:r w:rsidRPr="00713B16">
        <w:rPr>
          <w:rFonts w:eastAsia="Times New Roman" w:cstheme="minorHAnsi"/>
          <w:sz w:val="24"/>
          <w:lang w:val="sr-Cyrl-CS"/>
        </w:rPr>
        <w:t>о</w:t>
      </w:r>
      <w:r w:rsidRPr="00713B16">
        <w:rPr>
          <w:rFonts w:eastAsia="Times New Roman" w:cstheme="minorHAnsi"/>
          <w:sz w:val="24"/>
          <w:lang w:val="sr-Cyrl-RS"/>
        </w:rPr>
        <w:t>временим п</w:t>
      </w:r>
      <w:r w:rsidRPr="00713B16">
        <w:rPr>
          <w:rFonts w:eastAsia="Times New Roman" w:cstheme="minorHAnsi"/>
          <w:sz w:val="24"/>
          <w:lang w:val="sr-Cyrl-CS"/>
        </w:rPr>
        <w:t>о</w:t>
      </w:r>
      <w:r w:rsidRPr="00713B16">
        <w:rPr>
          <w:rFonts w:eastAsia="Times New Roman" w:cstheme="minorHAnsi"/>
          <w:sz w:val="24"/>
          <w:lang w:val="sr-Cyrl-RS"/>
        </w:rPr>
        <w:t>сл</w:t>
      </w:r>
      <w:r w:rsidRPr="00713B16">
        <w:rPr>
          <w:rFonts w:eastAsia="Times New Roman" w:cstheme="minorHAnsi"/>
          <w:sz w:val="24"/>
          <w:lang w:val="sr-Cyrl-CS"/>
        </w:rPr>
        <w:t>овим</w:t>
      </w:r>
      <w:r w:rsidRPr="00713B16">
        <w:rPr>
          <w:rFonts w:eastAsia="Times New Roman" w:cstheme="minorHAnsi"/>
          <w:sz w:val="24"/>
          <w:lang w:val="sr-Cyrl-RS"/>
        </w:rPr>
        <w:t xml:space="preserve">а  и  рјешењима  за чланове скупштинских комисија и  вођење  потребних  евиденција, </w:t>
      </w:r>
    </w:p>
    <w:p w:rsidR="00C35DBD" w:rsidRPr="00713B16" w:rsidRDefault="00C35DBD" w:rsidP="00DE5EB9">
      <w:pPr>
        <w:numPr>
          <w:ilvl w:val="0"/>
          <w:numId w:val="2"/>
        </w:numPr>
        <w:spacing w:after="0" w:line="240" w:lineRule="auto"/>
        <w:ind w:left="720" w:right="76"/>
        <w:jc w:val="both"/>
        <w:rPr>
          <w:rFonts w:eastAsia="Times New Roman" w:cstheme="minorHAnsi"/>
          <w:sz w:val="24"/>
          <w:lang w:val="sr-Cyrl-RS"/>
        </w:rPr>
      </w:pPr>
      <w:r w:rsidRPr="00713B16">
        <w:rPr>
          <w:rFonts w:eastAsia="Times New Roman" w:cstheme="minorHAnsi"/>
          <w:sz w:val="24"/>
          <w:lang w:val="sr-Cyrl-RS"/>
        </w:rPr>
        <w:t xml:space="preserve"> исплате  накнада одборницима,</w:t>
      </w:r>
    </w:p>
    <w:p w:rsidR="00C35DBD" w:rsidRPr="00713B16" w:rsidRDefault="00C35DBD" w:rsidP="00DE5EB9">
      <w:pPr>
        <w:numPr>
          <w:ilvl w:val="0"/>
          <w:numId w:val="2"/>
        </w:numPr>
        <w:spacing w:after="0" w:line="240" w:lineRule="auto"/>
        <w:ind w:left="720" w:right="76"/>
        <w:jc w:val="both"/>
        <w:rPr>
          <w:rFonts w:eastAsia="Times New Roman" w:cstheme="minorHAnsi"/>
          <w:sz w:val="24"/>
          <w:lang w:val="sr-Cyrl-RS"/>
        </w:rPr>
      </w:pPr>
      <w:r w:rsidRPr="00713B16">
        <w:rPr>
          <w:rFonts w:eastAsia="Times New Roman" w:cstheme="minorHAnsi"/>
          <w:sz w:val="24"/>
          <w:lang w:val="sr-Cyrl-RS"/>
        </w:rPr>
        <w:t xml:space="preserve"> исплате  редовних транши корисницима буџета Општине, </w:t>
      </w:r>
    </w:p>
    <w:p w:rsidR="00C35DBD" w:rsidRPr="00713B16" w:rsidRDefault="00C35DBD" w:rsidP="00DE5EB9">
      <w:pPr>
        <w:numPr>
          <w:ilvl w:val="0"/>
          <w:numId w:val="2"/>
        </w:numPr>
        <w:spacing w:after="0" w:line="240" w:lineRule="auto"/>
        <w:ind w:left="720" w:right="76"/>
        <w:jc w:val="both"/>
        <w:rPr>
          <w:rFonts w:eastAsia="Times New Roman" w:cstheme="minorHAnsi"/>
          <w:sz w:val="24"/>
          <w:lang w:val="sr-Cyrl-RS"/>
        </w:rPr>
      </w:pPr>
      <w:r w:rsidRPr="00713B16">
        <w:rPr>
          <w:rFonts w:eastAsia="Times New Roman" w:cstheme="minorHAnsi"/>
          <w:sz w:val="24"/>
          <w:lang w:val="sr-Cyrl-RS"/>
        </w:rPr>
        <w:t xml:space="preserve">исплате по одлукама и закључцима; </w:t>
      </w:r>
    </w:p>
    <w:p w:rsidR="00C35DBD" w:rsidRPr="00713B16" w:rsidRDefault="00C35DBD" w:rsidP="00DE5EB9">
      <w:pPr>
        <w:numPr>
          <w:ilvl w:val="0"/>
          <w:numId w:val="2"/>
        </w:numPr>
        <w:spacing w:after="0" w:line="240" w:lineRule="auto"/>
        <w:ind w:left="720" w:right="76"/>
        <w:jc w:val="both"/>
        <w:rPr>
          <w:rFonts w:eastAsia="Times New Roman" w:cstheme="minorHAnsi"/>
          <w:sz w:val="24"/>
          <w:lang w:val="sr-Cyrl-RS"/>
        </w:rPr>
      </w:pPr>
      <w:r w:rsidRPr="00713B16">
        <w:rPr>
          <w:rFonts w:eastAsia="Times New Roman" w:cstheme="minorHAnsi"/>
          <w:sz w:val="24"/>
          <w:lang w:val="sr-Cyrl-RS"/>
        </w:rPr>
        <w:t>послови благајне трезора,   вођење   главне   књиге   и   помоћних   књига   трезора,</w:t>
      </w:r>
    </w:p>
    <w:p w:rsidR="00C35DBD" w:rsidRPr="00713B16" w:rsidRDefault="00C35DBD" w:rsidP="00DE5EB9">
      <w:pPr>
        <w:numPr>
          <w:ilvl w:val="0"/>
          <w:numId w:val="2"/>
        </w:numPr>
        <w:spacing w:after="0" w:line="240" w:lineRule="auto"/>
        <w:ind w:left="720" w:right="76"/>
        <w:jc w:val="both"/>
        <w:rPr>
          <w:rFonts w:eastAsia="Times New Roman" w:cstheme="minorHAnsi"/>
          <w:sz w:val="24"/>
          <w:lang w:val="sr-Cyrl-RS"/>
        </w:rPr>
      </w:pPr>
      <w:r w:rsidRPr="00713B16">
        <w:rPr>
          <w:rFonts w:eastAsia="Times New Roman" w:cstheme="minorHAnsi"/>
          <w:sz w:val="24"/>
          <w:lang w:val="sr-Cyrl-RS"/>
        </w:rPr>
        <w:t xml:space="preserve"> израда   приједлога   одлуке  о измјенама и допунама одлуке о буџету, </w:t>
      </w:r>
    </w:p>
    <w:p w:rsidR="00C35DBD" w:rsidRPr="00713B16" w:rsidRDefault="00C35DBD" w:rsidP="00DE5EB9">
      <w:pPr>
        <w:numPr>
          <w:ilvl w:val="0"/>
          <w:numId w:val="2"/>
        </w:numPr>
        <w:spacing w:after="0" w:line="240" w:lineRule="auto"/>
        <w:ind w:left="720" w:right="76"/>
        <w:jc w:val="both"/>
        <w:rPr>
          <w:rFonts w:eastAsia="Times New Roman" w:cstheme="minorHAnsi"/>
          <w:sz w:val="24"/>
          <w:lang w:val="sr-Cyrl-RS"/>
        </w:rPr>
      </w:pPr>
      <w:r w:rsidRPr="00713B16">
        <w:rPr>
          <w:rFonts w:eastAsia="Times New Roman" w:cstheme="minorHAnsi"/>
          <w:sz w:val="24"/>
          <w:lang w:val="sr-Cyrl-RS"/>
        </w:rPr>
        <w:t>евиденције о пореским  пријавама, вођење  евиденције за потребе Завода за статистику, евиденције о кредитним и уговорним обавезама, евиденција промета    и    стања    потраживања    по    основу    локалних    прихода,    повезивање    уплата,</w:t>
      </w:r>
    </w:p>
    <w:p w:rsidR="00C35DBD" w:rsidRPr="00713B16" w:rsidRDefault="00C35DBD" w:rsidP="00DE5EB9">
      <w:pPr>
        <w:numPr>
          <w:ilvl w:val="0"/>
          <w:numId w:val="2"/>
        </w:numPr>
        <w:spacing w:after="0" w:line="240" w:lineRule="auto"/>
        <w:ind w:left="720" w:right="76"/>
        <w:jc w:val="both"/>
        <w:rPr>
          <w:rFonts w:eastAsia="Times New Roman" w:cstheme="minorHAnsi"/>
          <w:sz w:val="24"/>
          <w:lang w:val="sr-Cyrl-RS"/>
        </w:rPr>
      </w:pPr>
      <w:r w:rsidRPr="00713B16">
        <w:rPr>
          <w:rFonts w:eastAsia="Times New Roman" w:cstheme="minorHAnsi"/>
          <w:sz w:val="24"/>
          <w:lang w:val="sr-Cyrl-RS"/>
        </w:rPr>
        <w:t xml:space="preserve"> усаглашавање  помоћне  евиденције  о  локалним  приходима  са  ГКТ,  фактурисање  по  основу закупа итд.</w:t>
      </w:r>
    </w:p>
    <w:p w:rsidR="00C35DBD" w:rsidRPr="00713B16" w:rsidRDefault="00C35DBD" w:rsidP="00C35DBD">
      <w:pPr>
        <w:spacing w:before="8" w:after="0" w:line="240" w:lineRule="exact"/>
        <w:rPr>
          <w:rFonts w:eastAsia="Times New Roman" w:cstheme="minorHAnsi"/>
          <w:sz w:val="28"/>
          <w:szCs w:val="24"/>
          <w:lang w:val="sr-Cyrl-RS"/>
        </w:rPr>
      </w:pPr>
    </w:p>
    <w:p w:rsidR="00C35DBD" w:rsidRPr="00713B16" w:rsidRDefault="00C35DBD" w:rsidP="00C35DBD">
      <w:pPr>
        <w:spacing w:after="0"/>
        <w:ind w:left="100" w:right="75" w:firstLine="720"/>
        <w:jc w:val="both"/>
        <w:rPr>
          <w:rFonts w:eastAsia="Times New Roman" w:cstheme="minorHAnsi"/>
          <w:sz w:val="24"/>
          <w:lang w:val="sr-Cyrl-RS"/>
        </w:rPr>
      </w:pPr>
      <w:r w:rsidRPr="00713B16">
        <w:rPr>
          <w:rFonts w:eastAsia="Times New Roman" w:cstheme="minorHAnsi"/>
          <w:sz w:val="24"/>
          <w:lang w:val="sr-Cyrl-RS"/>
        </w:rPr>
        <w:t xml:space="preserve"> Крајем 2018. године послови јавних набавки су систематизовани у оквиру Одјељења за финансије, тако да су и ти послови обухваћени у овом извјештају.</w:t>
      </w:r>
    </w:p>
    <w:p w:rsidR="00C35DBD" w:rsidRPr="00713B16" w:rsidRDefault="00C35DBD" w:rsidP="00C35DBD">
      <w:pPr>
        <w:spacing w:after="0"/>
        <w:ind w:left="100" w:right="75" w:firstLine="720"/>
        <w:jc w:val="both"/>
        <w:rPr>
          <w:rFonts w:eastAsia="Times New Roman" w:cstheme="minorHAnsi"/>
          <w:sz w:val="24"/>
          <w:lang w:val="sr-Cyrl-RS"/>
        </w:rPr>
      </w:pPr>
      <w:r w:rsidRPr="00713B16">
        <w:rPr>
          <w:rFonts w:eastAsia="Times New Roman" w:cstheme="minorHAnsi"/>
          <w:sz w:val="24"/>
          <w:lang w:val="sr-Cyrl-RS"/>
        </w:rPr>
        <w:t xml:space="preserve">У одјељењу је ангажовано </w:t>
      </w:r>
      <w:r w:rsidRPr="00713B16">
        <w:rPr>
          <w:rFonts w:eastAsia="Times New Roman" w:cstheme="minorHAnsi"/>
          <w:sz w:val="24"/>
          <w:lang w:val="sr-Cyrl-CS"/>
        </w:rPr>
        <w:t>у моменту сачињавања овог извјештаја 8</w:t>
      </w:r>
      <w:r w:rsidRPr="00713B16">
        <w:rPr>
          <w:rFonts w:eastAsia="Times New Roman" w:cstheme="minorHAnsi"/>
          <w:sz w:val="24"/>
          <w:lang w:val="sr-Cyrl-RS"/>
        </w:rPr>
        <w:t xml:space="preserve"> извршилаца. Реализација задатака Одјељења  вршена је у складу    са:    Законом    о   буџетском    систему,    Законом    о    извршењу    буџета,    Законом    о рачуноводству, Законом о локалној самоуправи, Законом о јавним набавкама, Програмом рада Скупштине општине за 20</w:t>
      </w:r>
      <w:r w:rsidRPr="00713B16">
        <w:rPr>
          <w:rFonts w:eastAsia="Times New Roman" w:cstheme="minorHAnsi"/>
          <w:sz w:val="24"/>
          <w:lang w:val="sr-Cyrl-CS"/>
        </w:rPr>
        <w:t>24</w:t>
      </w:r>
      <w:r w:rsidRPr="00713B16">
        <w:rPr>
          <w:rFonts w:eastAsia="Times New Roman" w:cstheme="minorHAnsi"/>
          <w:sz w:val="24"/>
          <w:lang w:val="sr-Cyrl-RS"/>
        </w:rPr>
        <w:t>. годину и другим прописима.</w:t>
      </w:r>
    </w:p>
    <w:p w:rsidR="00C35DBD" w:rsidRPr="00713B16" w:rsidRDefault="00C35DBD" w:rsidP="00C35DBD">
      <w:pPr>
        <w:spacing w:before="8" w:after="0" w:line="240" w:lineRule="exact"/>
        <w:rPr>
          <w:rFonts w:eastAsia="Times New Roman" w:cstheme="minorHAnsi"/>
          <w:sz w:val="28"/>
          <w:szCs w:val="24"/>
          <w:lang w:val="sr-Cyrl-RS"/>
        </w:rPr>
      </w:pPr>
    </w:p>
    <w:p w:rsidR="00C35DBD" w:rsidRPr="00713B16" w:rsidRDefault="00C35DBD" w:rsidP="00C35DBD">
      <w:pPr>
        <w:spacing w:after="0" w:line="274" w:lineRule="auto"/>
        <w:ind w:left="100" w:right="77" w:firstLine="720"/>
        <w:jc w:val="both"/>
        <w:rPr>
          <w:rFonts w:eastAsia="Times New Roman" w:cstheme="minorHAnsi"/>
          <w:sz w:val="24"/>
          <w:lang w:val="sr-Cyrl-RS"/>
        </w:rPr>
      </w:pPr>
      <w:r w:rsidRPr="00713B16">
        <w:rPr>
          <w:rFonts w:eastAsia="Times New Roman" w:cstheme="minorHAnsi"/>
          <w:sz w:val="24"/>
          <w:lang w:val="sr-Cyrl-RS"/>
        </w:rPr>
        <w:t>Планирање  буџета  је  засновано  на  примјени  смјерница  датих  у  ДОБ-а,  као  и  плану издатака садржаних у Стратегији развоја општине Вишеград.</w:t>
      </w:r>
    </w:p>
    <w:p w:rsidR="00C35DBD" w:rsidRPr="00713B16" w:rsidRDefault="00C35DBD" w:rsidP="00C35DBD">
      <w:pPr>
        <w:spacing w:after="0" w:line="274" w:lineRule="auto"/>
        <w:ind w:left="100" w:right="77" w:firstLine="720"/>
        <w:jc w:val="both"/>
        <w:rPr>
          <w:rFonts w:eastAsia="Times New Roman" w:cstheme="minorHAnsi"/>
          <w:sz w:val="24"/>
          <w:lang w:val="sr-Cyrl-RS"/>
        </w:rPr>
      </w:pPr>
    </w:p>
    <w:p w:rsidR="00C35DBD" w:rsidRPr="00713B16" w:rsidRDefault="00C35DBD" w:rsidP="00C35DBD">
      <w:pPr>
        <w:spacing w:before="9" w:after="0" w:line="240" w:lineRule="exact"/>
        <w:rPr>
          <w:rFonts w:eastAsia="Times New Roman" w:cstheme="minorHAnsi"/>
          <w:sz w:val="28"/>
          <w:szCs w:val="24"/>
          <w:lang w:val="sr-Cyrl-RS"/>
        </w:rPr>
      </w:pPr>
    </w:p>
    <w:p w:rsidR="00C35DBD" w:rsidRPr="00713B16" w:rsidRDefault="00C35DBD" w:rsidP="00C35DBD">
      <w:pPr>
        <w:spacing w:before="9" w:after="0" w:line="240" w:lineRule="exact"/>
        <w:rPr>
          <w:rFonts w:eastAsia="Times New Roman" w:cstheme="minorHAnsi"/>
          <w:sz w:val="28"/>
          <w:szCs w:val="24"/>
          <w:lang w:val="sr-Cyrl-RS"/>
        </w:rPr>
      </w:pPr>
    </w:p>
    <w:p w:rsidR="00C35DBD" w:rsidRPr="00713B16" w:rsidRDefault="00C35DBD" w:rsidP="00DE5EB9">
      <w:pPr>
        <w:pStyle w:val="ListParagraph"/>
        <w:numPr>
          <w:ilvl w:val="0"/>
          <w:numId w:val="28"/>
        </w:numPr>
        <w:spacing w:before="9" w:after="0" w:line="240" w:lineRule="exact"/>
        <w:rPr>
          <w:rFonts w:eastAsia="Times New Roman" w:cstheme="minorHAnsi"/>
          <w:b/>
          <w:sz w:val="28"/>
          <w:szCs w:val="24"/>
          <w:lang w:val="sr-Cyrl-RS"/>
        </w:rPr>
      </w:pPr>
      <w:r w:rsidRPr="00713B16">
        <w:rPr>
          <w:rFonts w:eastAsia="Times New Roman" w:cstheme="minorHAnsi"/>
          <w:b/>
          <w:sz w:val="24"/>
          <w:szCs w:val="24"/>
          <w:lang w:val="sr-Cyrl-RS"/>
        </w:rPr>
        <w:t>ПРЕГЛЕД РЕДОВНИХ ПОСЛОВА ОДЈЕЉЕЊА ИЗВРШЕНИХ У 20</w:t>
      </w:r>
      <w:r w:rsidRPr="00713B16">
        <w:rPr>
          <w:rFonts w:eastAsia="Times New Roman" w:cstheme="minorHAnsi"/>
          <w:b/>
          <w:sz w:val="24"/>
          <w:szCs w:val="24"/>
          <w:lang w:val="sr-Cyrl-CS"/>
        </w:rPr>
        <w:t>24</w:t>
      </w:r>
      <w:r w:rsidRPr="00713B16">
        <w:rPr>
          <w:rFonts w:eastAsia="Times New Roman" w:cstheme="minorHAnsi"/>
          <w:b/>
          <w:sz w:val="24"/>
          <w:szCs w:val="24"/>
          <w:lang w:val="sr-Cyrl-RS"/>
        </w:rPr>
        <w:t>. ГОДИНИ</w:t>
      </w:r>
    </w:p>
    <w:p w:rsidR="00C35DBD" w:rsidRPr="00713B16" w:rsidRDefault="00C35DBD" w:rsidP="00C35DBD">
      <w:pPr>
        <w:spacing w:before="9" w:after="0" w:line="240" w:lineRule="exact"/>
        <w:rPr>
          <w:rFonts w:eastAsia="Times New Roman" w:cstheme="minorHAnsi"/>
          <w:sz w:val="28"/>
          <w:szCs w:val="24"/>
          <w:lang w:val="sr-Cyrl-RS"/>
        </w:rPr>
      </w:pPr>
    </w:p>
    <w:p w:rsidR="00C35DBD" w:rsidRPr="00713B16" w:rsidRDefault="00C35DBD" w:rsidP="00C35DBD">
      <w:pPr>
        <w:spacing w:after="0"/>
        <w:ind w:left="100" w:right="83" w:firstLine="720"/>
        <w:jc w:val="both"/>
        <w:rPr>
          <w:rFonts w:eastAsia="Times New Roman" w:cstheme="minorHAnsi"/>
          <w:sz w:val="24"/>
          <w:lang w:val="sr-Cyrl-RS"/>
        </w:rPr>
      </w:pPr>
    </w:p>
    <w:p w:rsidR="00C35DBD" w:rsidRPr="00713B16" w:rsidRDefault="00C35DBD" w:rsidP="00C35DBD">
      <w:pPr>
        <w:spacing w:after="0"/>
        <w:ind w:left="100" w:right="83" w:firstLine="720"/>
        <w:jc w:val="both"/>
        <w:rPr>
          <w:rFonts w:eastAsia="Times New Roman" w:cstheme="minorHAnsi"/>
          <w:sz w:val="24"/>
          <w:lang w:val="sr-Cyrl-RS"/>
        </w:rPr>
      </w:pPr>
      <w:r w:rsidRPr="00713B16">
        <w:rPr>
          <w:rFonts w:eastAsia="Times New Roman" w:cstheme="minorHAnsi"/>
          <w:sz w:val="24"/>
          <w:lang w:val="sr-Cyrl-RS"/>
        </w:rPr>
        <w:t>У  протеклом  периоду  Одјељење  за  финансије  извршило  све  потребне  активности  из домена свог рада.</w:t>
      </w:r>
    </w:p>
    <w:p w:rsidR="00C35DBD" w:rsidRPr="00713B16" w:rsidRDefault="00C35DBD" w:rsidP="00C35DBD">
      <w:pPr>
        <w:spacing w:before="5" w:after="0" w:line="240" w:lineRule="exact"/>
        <w:rPr>
          <w:rFonts w:eastAsia="Times New Roman" w:cstheme="minorHAnsi"/>
          <w:sz w:val="28"/>
          <w:szCs w:val="24"/>
          <w:lang w:val="sr-Cyrl-RS"/>
        </w:rPr>
      </w:pPr>
    </w:p>
    <w:p w:rsidR="00C35DBD" w:rsidRPr="00713B16" w:rsidRDefault="00C35DBD" w:rsidP="00C35DBD">
      <w:pPr>
        <w:spacing w:after="0"/>
        <w:ind w:left="100" w:right="77" w:firstLine="720"/>
        <w:jc w:val="both"/>
        <w:rPr>
          <w:rFonts w:eastAsia="Times New Roman" w:cstheme="minorHAnsi"/>
          <w:sz w:val="24"/>
        </w:rPr>
      </w:pPr>
      <w:r w:rsidRPr="00713B16">
        <w:rPr>
          <w:rFonts w:eastAsia="Times New Roman" w:cstheme="minorHAnsi"/>
          <w:sz w:val="24"/>
        </w:rPr>
        <w:t xml:space="preserve">Активнoсти кoје </w:t>
      </w:r>
      <w:proofErr w:type="gramStart"/>
      <w:r w:rsidRPr="00713B16">
        <w:rPr>
          <w:rFonts w:eastAsia="Times New Roman" w:cstheme="minorHAnsi"/>
          <w:sz w:val="24"/>
        </w:rPr>
        <w:t>су  реализoване</w:t>
      </w:r>
      <w:proofErr w:type="gramEnd"/>
      <w:r w:rsidRPr="00713B16">
        <w:rPr>
          <w:rFonts w:eastAsia="Times New Roman" w:cstheme="minorHAnsi"/>
          <w:sz w:val="24"/>
        </w:rPr>
        <w:t xml:space="preserve"> у тoку 20</w:t>
      </w:r>
      <w:r w:rsidRPr="00713B16">
        <w:rPr>
          <w:rFonts w:eastAsia="Times New Roman" w:cstheme="minorHAnsi"/>
          <w:sz w:val="24"/>
          <w:lang w:val="sr-Cyrl-CS"/>
        </w:rPr>
        <w:t>24</w:t>
      </w:r>
      <w:r w:rsidRPr="00713B16">
        <w:rPr>
          <w:rFonts w:eastAsia="Times New Roman" w:cstheme="minorHAnsi"/>
          <w:sz w:val="24"/>
        </w:rPr>
        <w:t xml:space="preserve">. </w:t>
      </w:r>
      <w:proofErr w:type="gramStart"/>
      <w:r w:rsidRPr="00713B16">
        <w:rPr>
          <w:rFonts w:eastAsia="Times New Roman" w:cstheme="minorHAnsi"/>
          <w:sz w:val="24"/>
        </w:rPr>
        <w:t>гoдине</w:t>
      </w:r>
      <w:proofErr w:type="gramEnd"/>
      <w:r w:rsidRPr="00713B16">
        <w:rPr>
          <w:rFonts w:eastAsia="Times New Roman" w:cstheme="minorHAnsi"/>
          <w:sz w:val="24"/>
        </w:rPr>
        <w:t xml:space="preserve"> су:</w:t>
      </w:r>
    </w:p>
    <w:p w:rsidR="00684B9E" w:rsidRPr="00713B16" w:rsidRDefault="00684B9E" w:rsidP="00C35DBD">
      <w:pPr>
        <w:spacing w:after="0"/>
        <w:ind w:left="100" w:right="77" w:firstLine="720"/>
        <w:jc w:val="both"/>
        <w:rPr>
          <w:rFonts w:eastAsia="Times New Roman" w:cstheme="minorHAnsi"/>
          <w:sz w:val="24"/>
          <w:lang w:val="sr-Cyrl-RS"/>
        </w:rPr>
      </w:pPr>
    </w:p>
    <w:p w:rsidR="00C35DBD" w:rsidRPr="00713B16" w:rsidRDefault="00C35DBD" w:rsidP="00DE5EB9">
      <w:pPr>
        <w:numPr>
          <w:ilvl w:val="0"/>
          <w:numId w:val="18"/>
        </w:numPr>
        <w:spacing w:after="0" w:line="240" w:lineRule="auto"/>
        <w:ind w:left="810" w:right="77" w:hanging="450"/>
        <w:jc w:val="both"/>
        <w:rPr>
          <w:rFonts w:eastAsia="Times New Roman" w:cstheme="minorHAnsi"/>
          <w:sz w:val="24"/>
        </w:rPr>
      </w:pPr>
      <w:r w:rsidRPr="00713B16">
        <w:rPr>
          <w:rFonts w:eastAsia="Times New Roman" w:cstheme="minorHAnsi"/>
          <w:sz w:val="24"/>
          <w:lang w:val="sr-Cyrl-RS"/>
        </w:rPr>
        <w:t>израда финансијск</w:t>
      </w:r>
      <w:r w:rsidRPr="00713B16">
        <w:rPr>
          <w:rFonts w:eastAsia="Times New Roman" w:cstheme="minorHAnsi"/>
          <w:sz w:val="24"/>
        </w:rPr>
        <w:t>o</w:t>
      </w:r>
      <w:r w:rsidRPr="00713B16">
        <w:rPr>
          <w:rFonts w:eastAsia="Times New Roman" w:cstheme="minorHAnsi"/>
          <w:sz w:val="24"/>
          <w:lang w:val="sr-Cyrl-RS"/>
        </w:rPr>
        <w:t>г извје</w:t>
      </w:r>
      <w:r w:rsidRPr="00713B16">
        <w:rPr>
          <w:rFonts w:eastAsia="Times New Roman" w:cstheme="minorHAnsi"/>
          <w:sz w:val="24"/>
          <w:lang w:val="sr-Cyrl-CS"/>
        </w:rPr>
        <w:t>ш</w:t>
      </w:r>
      <w:r w:rsidRPr="00713B16">
        <w:rPr>
          <w:rFonts w:eastAsia="Times New Roman" w:cstheme="minorHAnsi"/>
          <w:sz w:val="24"/>
          <w:lang w:val="sr-Cyrl-RS"/>
        </w:rPr>
        <w:t xml:space="preserve">таја </w:t>
      </w:r>
      <w:r w:rsidRPr="00713B16">
        <w:rPr>
          <w:rFonts w:eastAsia="Times New Roman" w:cstheme="minorHAnsi"/>
          <w:sz w:val="24"/>
          <w:lang w:val="sr-Cyrl-CS"/>
        </w:rPr>
        <w:t>о</w:t>
      </w:r>
      <w:r w:rsidRPr="00713B16">
        <w:rPr>
          <w:rFonts w:eastAsia="Times New Roman" w:cstheme="minorHAnsi"/>
          <w:sz w:val="24"/>
          <w:lang w:val="sr-Cyrl-RS"/>
        </w:rPr>
        <w:t xml:space="preserve"> извр</w:t>
      </w:r>
      <w:r w:rsidRPr="00713B16">
        <w:rPr>
          <w:rFonts w:eastAsia="Times New Roman" w:cstheme="minorHAnsi"/>
          <w:sz w:val="24"/>
          <w:lang w:val="sr-Cyrl-CS"/>
        </w:rPr>
        <w:t>ш</w:t>
      </w:r>
      <w:r w:rsidRPr="00713B16">
        <w:rPr>
          <w:rFonts w:eastAsia="Times New Roman" w:cstheme="minorHAnsi"/>
          <w:sz w:val="24"/>
          <w:lang w:val="sr-Cyrl-RS"/>
        </w:rPr>
        <w:t>е</w:t>
      </w:r>
      <w:r w:rsidRPr="00713B16">
        <w:rPr>
          <w:rFonts w:eastAsia="Times New Roman" w:cstheme="minorHAnsi"/>
          <w:sz w:val="24"/>
          <w:lang w:val="sr-Cyrl-CS"/>
        </w:rPr>
        <w:t>њ</w:t>
      </w:r>
      <w:r w:rsidRPr="00713B16">
        <w:rPr>
          <w:rFonts w:eastAsia="Times New Roman" w:cstheme="minorHAnsi"/>
          <w:sz w:val="24"/>
          <w:lang w:val="sr-Cyrl-RS"/>
        </w:rPr>
        <w:t>у бу</w:t>
      </w:r>
      <w:r w:rsidRPr="00713B16">
        <w:rPr>
          <w:rFonts w:eastAsia="Times New Roman" w:cstheme="minorHAnsi"/>
          <w:sz w:val="24"/>
          <w:lang w:val="sr-Cyrl-CS"/>
        </w:rPr>
        <w:t>џ</w:t>
      </w:r>
      <w:r w:rsidRPr="00713B16">
        <w:rPr>
          <w:rFonts w:eastAsia="Times New Roman" w:cstheme="minorHAnsi"/>
          <w:sz w:val="24"/>
          <w:lang w:val="sr-Cyrl-RS"/>
        </w:rPr>
        <w:t>ета за 2023. г</w:t>
      </w:r>
      <w:r w:rsidRPr="00713B16">
        <w:rPr>
          <w:rFonts w:eastAsia="Times New Roman" w:cstheme="minorHAnsi"/>
          <w:sz w:val="24"/>
          <w:lang w:val="sr-Cyrl-CS"/>
        </w:rPr>
        <w:t>о</w:t>
      </w:r>
      <w:r w:rsidRPr="00713B16">
        <w:rPr>
          <w:rFonts w:eastAsia="Times New Roman" w:cstheme="minorHAnsi"/>
          <w:sz w:val="24"/>
          <w:lang w:val="sr-Cyrl-RS"/>
        </w:rPr>
        <w:t xml:space="preserve">дину,  </w:t>
      </w:r>
    </w:p>
    <w:p w:rsidR="00C35DBD" w:rsidRPr="00713B16" w:rsidRDefault="00C35DBD" w:rsidP="00DE5EB9">
      <w:pPr>
        <w:numPr>
          <w:ilvl w:val="0"/>
          <w:numId w:val="18"/>
        </w:numPr>
        <w:spacing w:after="0" w:line="240" w:lineRule="auto"/>
        <w:ind w:left="810" w:right="77" w:hanging="450"/>
        <w:jc w:val="both"/>
        <w:rPr>
          <w:rFonts w:eastAsia="Times New Roman" w:cstheme="minorHAnsi"/>
          <w:sz w:val="24"/>
        </w:rPr>
      </w:pPr>
      <w:r w:rsidRPr="00713B16">
        <w:rPr>
          <w:rFonts w:eastAsia="Times New Roman" w:cstheme="minorHAnsi"/>
          <w:sz w:val="24"/>
          <w:lang w:val="sr-Cyrl-RS"/>
        </w:rPr>
        <w:t>израда кварталних извје</w:t>
      </w:r>
      <w:r w:rsidRPr="00713B16">
        <w:rPr>
          <w:rFonts w:eastAsia="Times New Roman" w:cstheme="minorHAnsi"/>
          <w:sz w:val="24"/>
          <w:lang w:val="sr-Cyrl-CS"/>
        </w:rPr>
        <w:t>ш</w:t>
      </w:r>
      <w:r w:rsidRPr="00713B16">
        <w:rPr>
          <w:rFonts w:eastAsia="Times New Roman" w:cstheme="minorHAnsi"/>
          <w:sz w:val="24"/>
          <w:lang w:val="sr-Cyrl-RS"/>
        </w:rPr>
        <w:t xml:space="preserve">таја </w:t>
      </w:r>
      <w:r w:rsidRPr="00713B16">
        <w:rPr>
          <w:rFonts w:eastAsia="Times New Roman" w:cstheme="minorHAnsi"/>
          <w:sz w:val="24"/>
          <w:lang w:val="sr-Cyrl-CS"/>
        </w:rPr>
        <w:t>о</w:t>
      </w:r>
      <w:r w:rsidRPr="00713B16">
        <w:rPr>
          <w:rFonts w:eastAsia="Times New Roman" w:cstheme="minorHAnsi"/>
          <w:sz w:val="24"/>
          <w:lang w:val="sr-Cyrl-RS"/>
        </w:rPr>
        <w:t xml:space="preserve"> извр</w:t>
      </w:r>
      <w:r w:rsidRPr="00713B16">
        <w:rPr>
          <w:rFonts w:eastAsia="Times New Roman" w:cstheme="minorHAnsi"/>
          <w:sz w:val="24"/>
          <w:lang w:val="sr-Cyrl-CS"/>
        </w:rPr>
        <w:t>ш</w:t>
      </w:r>
      <w:r w:rsidRPr="00713B16">
        <w:rPr>
          <w:rFonts w:eastAsia="Times New Roman" w:cstheme="minorHAnsi"/>
          <w:sz w:val="24"/>
          <w:lang w:val="sr-Cyrl-RS"/>
        </w:rPr>
        <w:t>е</w:t>
      </w:r>
      <w:r w:rsidRPr="00713B16">
        <w:rPr>
          <w:rFonts w:eastAsia="Times New Roman" w:cstheme="minorHAnsi"/>
          <w:sz w:val="24"/>
          <w:lang w:val="sr-Cyrl-CS"/>
        </w:rPr>
        <w:t>њ</w:t>
      </w:r>
      <w:r w:rsidRPr="00713B16">
        <w:rPr>
          <w:rFonts w:eastAsia="Times New Roman" w:cstheme="minorHAnsi"/>
          <w:sz w:val="24"/>
          <w:lang w:val="sr-Cyrl-RS"/>
        </w:rPr>
        <w:t>у бу</w:t>
      </w:r>
      <w:r w:rsidRPr="00713B16">
        <w:rPr>
          <w:rFonts w:eastAsia="Times New Roman" w:cstheme="minorHAnsi"/>
          <w:sz w:val="24"/>
          <w:lang w:val="sr-Cyrl-CS"/>
        </w:rPr>
        <w:t>џ</w:t>
      </w:r>
      <w:r w:rsidRPr="00713B16">
        <w:rPr>
          <w:rFonts w:eastAsia="Times New Roman" w:cstheme="minorHAnsi"/>
          <w:sz w:val="24"/>
          <w:lang w:val="sr-Cyrl-RS"/>
        </w:rPr>
        <w:t>ета у 20</w:t>
      </w:r>
      <w:r w:rsidRPr="00713B16">
        <w:rPr>
          <w:rFonts w:eastAsia="Times New Roman" w:cstheme="minorHAnsi"/>
          <w:sz w:val="24"/>
          <w:lang w:val="sr-Cyrl-CS"/>
        </w:rPr>
        <w:t>24</w:t>
      </w:r>
      <w:r w:rsidRPr="00713B16">
        <w:rPr>
          <w:rFonts w:eastAsia="Times New Roman" w:cstheme="minorHAnsi"/>
          <w:sz w:val="24"/>
          <w:lang w:val="sr-Cyrl-RS"/>
        </w:rPr>
        <w:t>. г</w:t>
      </w:r>
      <w:r w:rsidRPr="00713B16">
        <w:rPr>
          <w:rFonts w:eastAsia="Times New Roman" w:cstheme="minorHAnsi"/>
          <w:sz w:val="24"/>
          <w:lang w:val="sr-Cyrl-CS"/>
        </w:rPr>
        <w:t>о</w:t>
      </w:r>
      <w:r w:rsidRPr="00713B16">
        <w:rPr>
          <w:rFonts w:eastAsia="Times New Roman" w:cstheme="minorHAnsi"/>
          <w:sz w:val="24"/>
          <w:lang w:val="sr-Cyrl-RS"/>
        </w:rPr>
        <w:t xml:space="preserve">дини, </w:t>
      </w:r>
    </w:p>
    <w:p w:rsidR="00C35DBD" w:rsidRPr="00713B16" w:rsidRDefault="00C35DBD" w:rsidP="00DE5EB9">
      <w:pPr>
        <w:numPr>
          <w:ilvl w:val="0"/>
          <w:numId w:val="18"/>
        </w:numPr>
        <w:spacing w:after="0" w:line="240" w:lineRule="auto"/>
        <w:ind w:left="810" w:right="77" w:hanging="450"/>
        <w:jc w:val="both"/>
        <w:rPr>
          <w:rFonts w:eastAsia="Times New Roman" w:cstheme="minorHAnsi"/>
          <w:sz w:val="24"/>
        </w:rPr>
      </w:pPr>
      <w:r w:rsidRPr="00713B16">
        <w:rPr>
          <w:rFonts w:eastAsia="Times New Roman" w:cstheme="minorHAnsi"/>
          <w:sz w:val="24"/>
          <w:lang w:val="sr-Cyrl-RS"/>
        </w:rPr>
        <w:t xml:space="preserve"> израда  Ребаланса  бу</w:t>
      </w:r>
      <w:r w:rsidRPr="00713B16">
        <w:rPr>
          <w:rFonts w:eastAsia="Times New Roman" w:cstheme="minorHAnsi"/>
          <w:sz w:val="24"/>
          <w:lang w:val="sr-Cyrl-CS"/>
        </w:rPr>
        <w:t>џ</w:t>
      </w:r>
      <w:r w:rsidRPr="00713B16">
        <w:rPr>
          <w:rFonts w:eastAsia="Times New Roman" w:cstheme="minorHAnsi"/>
          <w:sz w:val="24"/>
          <w:lang w:val="sr-Cyrl-RS"/>
        </w:rPr>
        <w:t>ета  за  20</w:t>
      </w:r>
      <w:r w:rsidRPr="00713B16">
        <w:rPr>
          <w:rFonts w:eastAsia="Times New Roman" w:cstheme="minorHAnsi"/>
          <w:sz w:val="24"/>
          <w:lang w:val="sr-Cyrl-CS"/>
        </w:rPr>
        <w:t>24</w:t>
      </w:r>
      <w:r w:rsidRPr="00713B16">
        <w:rPr>
          <w:rFonts w:eastAsia="Times New Roman" w:cstheme="minorHAnsi"/>
          <w:sz w:val="24"/>
          <w:lang w:val="sr-Cyrl-RS"/>
        </w:rPr>
        <w:t xml:space="preserve">.  </w:t>
      </w:r>
      <w:r w:rsidRPr="00713B16">
        <w:rPr>
          <w:rFonts w:eastAsia="Times New Roman" w:cstheme="minorHAnsi"/>
          <w:sz w:val="24"/>
        </w:rPr>
        <w:t>г</w:t>
      </w:r>
      <w:r w:rsidRPr="00713B16">
        <w:rPr>
          <w:rFonts w:eastAsia="Times New Roman" w:cstheme="minorHAnsi"/>
          <w:sz w:val="24"/>
          <w:lang w:val="sr-Cyrl-CS"/>
        </w:rPr>
        <w:t>о</w:t>
      </w:r>
      <w:r w:rsidRPr="00713B16">
        <w:rPr>
          <w:rFonts w:eastAsia="Times New Roman" w:cstheme="minorHAnsi"/>
          <w:sz w:val="24"/>
        </w:rPr>
        <w:t xml:space="preserve">дину  и  Одлуке  </w:t>
      </w:r>
      <w:r w:rsidRPr="00713B16">
        <w:rPr>
          <w:rFonts w:eastAsia="Times New Roman" w:cstheme="minorHAnsi"/>
          <w:sz w:val="24"/>
          <w:lang w:val="sr-Cyrl-CS"/>
        </w:rPr>
        <w:t>о</w:t>
      </w:r>
      <w:r w:rsidRPr="00713B16">
        <w:rPr>
          <w:rFonts w:eastAsia="Times New Roman" w:cstheme="minorHAnsi"/>
          <w:sz w:val="24"/>
        </w:rPr>
        <w:t xml:space="preserve">  извр</w:t>
      </w:r>
      <w:r w:rsidRPr="00713B16">
        <w:rPr>
          <w:rFonts w:eastAsia="Times New Roman" w:cstheme="minorHAnsi"/>
          <w:sz w:val="24"/>
          <w:lang w:val="sr-Cyrl-CS"/>
        </w:rPr>
        <w:t>ш</w:t>
      </w:r>
      <w:r w:rsidRPr="00713B16">
        <w:rPr>
          <w:rFonts w:eastAsia="Times New Roman" w:cstheme="minorHAnsi"/>
          <w:sz w:val="24"/>
        </w:rPr>
        <w:t>е</w:t>
      </w:r>
      <w:r w:rsidRPr="00713B16">
        <w:rPr>
          <w:rFonts w:eastAsia="Times New Roman" w:cstheme="minorHAnsi"/>
          <w:sz w:val="24"/>
          <w:lang w:val="sr-Cyrl-CS"/>
        </w:rPr>
        <w:t>њ</w:t>
      </w:r>
      <w:r w:rsidRPr="00713B16">
        <w:rPr>
          <w:rFonts w:eastAsia="Times New Roman" w:cstheme="minorHAnsi"/>
          <w:sz w:val="24"/>
        </w:rPr>
        <w:t>у  Ребаланса  бу</w:t>
      </w:r>
      <w:r w:rsidRPr="00713B16">
        <w:rPr>
          <w:rFonts w:eastAsia="Times New Roman" w:cstheme="minorHAnsi"/>
          <w:sz w:val="24"/>
          <w:lang w:val="sr-Cyrl-CS"/>
        </w:rPr>
        <w:t>џ</w:t>
      </w:r>
      <w:r w:rsidRPr="00713B16">
        <w:rPr>
          <w:rFonts w:eastAsia="Times New Roman" w:cstheme="minorHAnsi"/>
          <w:sz w:val="24"/>
        </w:rPr>
        <w:t xml:space="preserve">ета, </w:t>
      </w:r>
    </w:p>
    <w:p w:rsidR="00C35DBD" w:rsidRPr="00713B16" w:rsidRDefault="00C35DBD" w:rsidP="00DE5EB9">
      <w:pPr>
        <w:numPr>
          <w:ilvl w:val="0"/>
          <w:numId w:val="18"/>
        </w:numPr>
        <w:spacing w:after="0" w:line="240" w:lineRule="auto"/>
        <w:ind w:left="810" w:right="77" w:hanging="450"/>
        <w:jc w:val="both"/>
        <w:rPr>
          <w:rFonts w:eastAsia="Times New Roman" w:cstheme="minorHAnsi"/>
          <w:sz w:val="24"/>
        </w:rPr>
      </w:pPr>
      <w:proofErr w:type="gramStart"/>
      <w:r w:rsidRPr="00713B16">
        <w:rPr>
          <w:rFonts w:eastAsia="Times New Roman" w:cstheme="minorHAnsi"/>
          <w:sz w:val="24"/>
        </w:rPr>
        <w:t xml:space="preserve">израда  </w:t>
      </w:r>
      <w:r w:rsidRPr="00713B16">
        <w:rPr>
          <w:rFonts w:eastAsia="Times New Roman" w:cstheme="minorHAnsi"/>
          <w:sz w:val="24"/>
          <w:lang w:val="sr-Cyrl-CS"/>
        </w:rPr>
        <w:t>нацрта</w:t>
      </w:r>
      <w:proofErr w:type="gramEnd"/>
      <w:r w:rsidRPr="00713B16">
        <w:rPr>
          <w:rFonts w:eastAsia="Times New Roman" w:cstheme="minorHAnsi"/>
          <w:sz w:val="24"/>
          <w:lang w:val="sr-Cyrl-CS"/>
        </w:rPr>
        <w:t xml:space="preserve"> </w:t>
      </w:r>
      <w:r w:rsidRPr="00713B16">
        <w:rPr>
          <w:rFonts w:eastAsia="Times New Roman" w:cstheme="minorHAnsi"/>
          <w:sz w:val="24"/>
        </w:rPr>
        <w:t>Бу</w:t>
      </w:r>
      <w:r w:rsidRPr="00713B16">
        <w:rPr>
          <w:rFonts w:eastAsia="Times New Roman" w:cstheme="minorHAnsi"/>
          <w:sz w:val="24"/>
          <w:lang w:val="sr-Cyrl-CS"/>
        </w:rPr>
        <w:t>џ</w:t>
      </w:r>
      <w:r w:rsidRPr="00713B16">
        <w:rPr>
          <w:rFonts w:eastAsia="Times New Roman" w:cstheme="minorHAnsi"/>
          <w:sz w:val="24"/>
        </w:rPr>
        <w:t>ета  за  20</w:t>
      </w:r>
      <w:r w:rsidRPr="00713B16">
        <w:rPr>
          <w:rFonts w:eastAsia="Times New Roman" w:cstheme="minorHAnsi"/>
          <w:sz w:val="24"/>
          <w:lang w:val="sr-Cyrl-RS"/>
        </w:rPr>
        <w:t>2</w:t>
      </w:r>
      <w:r w:rsidRPr="00713B16">
        <w:rPr>
          <w:rFonts w:eastAsia="Times New Roman" w:cstheme="minorHAnsi"/>
          <w:sz w:val="24"/>
          <w:lang w:val="sr-Cyrl-CS"/>
        </w:rPr>
        <w:t>5</w:t>
      </w:r>
      <w:r w:rsidRPr="00713B16">
        <w:rPr>
          <w:rFonts w:eastAsia="Times New Roman" w:cstheme="minorHAnsi"/>
          <w:sz w:val="24"/>
        </w:rPr>
        <w:t>.  г</w:t>
      </w:r>
      <w:r w:rsidRPr="00713B16">
        <w:rPr>
          <w:rFonts w:eastAsia="Times New Roman" w:cstheme="minorHAnsi"/>
          <w:sz w:val="24"/>
          <w:lang w:val="sr-Cyrl-CS"/>
        </w:rPr>
        <w:t>о</w:t>
      </w:r>
      <w:r w:rsidRPr="00713B16">
        <w:rPr>
          <w:rFonts w:eastAsia="Times New Roman" w:cstheme="minorHAnsi"/>
          <w:sz w:val="24"/>
        </w:rPr>
        <w:t xml:space="preserve">дину, </w:t>
      </w:r>
    </w:p>
    <w:p w:rsidR="00C35DBD" w:rsidRPr="00713B16" w:rsidRDefault="00C35DBD" w:rsidP="00DE5EB9">
      <w:pPr>
        <w:numPr>
          <w:ilvl w:val="0"/>
          <w:numId w:val="18"/>
        </w:numPr>
        <w:spacing w:after="0" w:line="240" w:lineRule="auto"/>
        <w:ind w:left="810" w:right="77" w:hanging="450"/>
        <w:jc w:val="both"/>
        <w:rPr>
          <w:rFonts w:eastAsia="Times New Roman" w:cstheme="minorHAnsi"/>
          <w:sz w:val="24"/>
        </w:rPr>
      </w:pPr>
      <w:proofErr w:type="gramStart"/>
      <w:r w:rsidRPr="00713B16">
        <w:rPr>
          <w:rFonts w:eastAsia="Times New Roman" w:cstheme="minorHAnsi"/>
          <w:sz w:val="24"/>
        </w:rPr>
        <w:t>израда</w:t>
      </w:r>
      <w:proofErr w:type="gramEnd"/>
      <w:r w:rsidRPr="00713B16">
        <w:rPr>
          <w:rFonts w:eastAsia="Times New Roman" w:cstheme="minorHAnsi"/>
          <w:sz w:val="24"/>
        </w:rPr>
        <w:t xml:space="preserve"> к</w:t>
      </w:r>
      <w:r w:rsidRPr="00713B16">
        <w:rPr>
          <w:rFonts w:eastAsia="Times New Roman" w:cstheme="minorHAnsi"/>
          <w:sz w:val="24"/>
          <w:lang w:val="sr-Cyrl-CS"/>
        </w:rPr>
        <w:t>о</w:t>
      </w:r>
      <w:r w:rsidRPr="00713B16">
        <w:rPr>
          <w:rFonts w:eastAsia="Times New Roman" w:cstheme="minorHAnsi"/>
          <w:sz w:val="24"/>
        </w:rPr>
        <w:t>нс</w:t>
      </w:r>
      <w:r w:rsidRPr="00713B16">
        <w:rPr>
          <w:rFonts w:eastAsia="Times New Roman" w:cstheme="minorHAnsi"/>
          <w:sz w:val="24"/>
          <w:lang w:val="sr-Cyrl-CS"/>
        </w:rPr>
        <w:t>о</w:t>
      </w:r>
      <w:r w:rsidRPr="00713B16">
        <w:rPr>
          <w:rFonts w:eastAsia="Times New Roman" w:cstheme="minorHAnsi"/>
          <w:sz w:val="24"/>
        </w:rPr>
        <w:t>лид</w:t>
      </w:r>
      <w:r w:rsidRPr="00713B16">
        <w:rPr>
          <w:rFonts w:eastAsia="Times New Roman" w:cstheme="minorHAnsi"/>
          <w:sz w:val="24"/>
          <w:lang w:val="sr-Cyrl-CS"/>
        </w:rPr>
        <w:t>о</w:t>
      </w:r>
      <w:r w:rsidRPr="00713B16">
        <w:rPr>
          <w:rFonts w:eastAsia="Times New Roman" w:cstheme="minorHAnsi"/>
          <w:sz w:val="24"/>
        </w:rPr>
        <w:t>ваних финансијских извје</w:t>
      </w:r>
      <w:r w:rsidRPr="00713B16">
        <w:rPr>
          <w:rFonts w:eastAsia="Times New Roman" w:cstheme="minorHAnsi"/>
          <w:sz w:val="24"/>
          <w:lang w:val="sr-Cyrl-CS"/>
        </w:rPr>
        <w:t>ш</w:t>
      </w:r>
      <w:r w:rsidRPr="00713B16">
        <w:rPr>
          <w:rFonts w:eastAsia="Times New Roman" w:cstheme="minorHAnsi"/>
          <w:sz w:val="24"/>
        </w:rPr>
        <w:t xml:space="preserve">таја </w:t>
      </w:r>
      <w:r w:rsidRPr="00713B16">
        <w:rPr>
          <w:rFonts w:eastAsia="Times New Roman" w:cstheme="minorHAnsi"/>
          <w:sz w:val="24"/>
          <w:lang w:val="sr-Cyrl-CS"/>
        </w:rPr>
        <w:t>о</w:t>
      </w:r>
      <w:r w:rsidRPr="00713B16">
        <w:rPr>
          <w:rFonts w:eastAsia="Times New Roman" w:cstheme="minorHAnsi"/>
          <w:sz w:val="24"/>
        </w:rPr>
        <w:t xml:space="preserve"> п</w:t>
      </w:r>
      <w:r w:rsidRPr="00713B16">
        <w:rPr>
          <w:rFonts w:eastAsia="Times New Roman" w:cstheme="minorHAnsi"/>
          <w:sz w:val="24"/>
          <w:lang w:val="sr-Cyrl-CS"/>
        </w:rPr>
        <w:t>о</w:t>
      </w:r>
      <w:r w:rsidRPr="00713B16">
        <w:rPr>
          <w:rFonts w:eastAsia="Times New Roman" w:cstheme="minorHAnsi"/>
          <w:sz w:val="24"/>
        </w:rPr>
        <w:t>сл</w:t>
      </w:r>
      <w:r w:rsidRPr="00713B16">
        <w:rPr>
          <w:rFonts w:eastAsia="Times New Roman" w:cstheme="minorHAnsi"/>
          <w:sz w:val="24"/>
          <w:lang w:val="sr-Cyrl-RS"/>
        </w:rPr>
        <w:t>о</w:t>
      </w:r>
      <w:r w:rsidRPr="00713B16">
        <w:rPr>
          <w:rFonts w:eastAsia="Times New Roman" w:cstheme="minorHAnsi"/>
          <w:sz w:val="24"/>
        </w:rPr>
        <w:t>ва</w:t>
      </w:r>
      <w:r w:rsidRPr="00713B16">
        <w:rPr>
          <w:rFonts w:eastAsia="Times New Roman" w:cstheme="minorHAnsi"/>
          <w:sz w:val="24"/>
          <w:lang w:val="sr-Cyrl-CS"/>
        </w:rPr>
        <w:t>њ</w:t>
      </w:r>
      <w:r w:rsidRPr="00713B16">
        <w:rPr>
          <w:rFonts w:eastAsia="Times New Roman" w:cstheme="minorHAnsi"/>
          <w:sz w:val="24"/>
        </w:rPr>
        <w:t>у Оп</w:t>
      </w:r>
      <w:r w:rsidRPr="00713B16">
        <w:rPr>
          <w:rFonts w:eastAsia="Times New Roman" w:cstheme="minorHAnsi"/>
          <w:sz w:val="24"/>
          <w:lang w:val="sr-Cyrl-CS"/>
        </w:rPr>
        <w:t>ш</w:t>
      </w:r>
      <w:r w:rsidRPr="00713B16">
        <w:rPr>
          <w:rFonts w:eastAsia="Times New Roman" w:cstheme="minorHAnsi"/>
          <w:sz w:val="24"/>
        </w:rPr>
        <w:t>тине В</w:t>
      </w:r>
      <w:r w:rsidRPr="00713B16">
        <w:rPr>
          <w:rFonts w:eastAsia="Times New Roman" w:cstheme="minorHAnsi"/>
          <w:sz w:val="24"/>
          <w:lang w:val="sr-Cyrl-CS"/>
        </w:rPr>
        <w:t>ишеград</w:t>
      </w:r>
      <w:r w:rsidRPr="00713B16">
        <w:rPr>
          <w:rFonts w:eastAsia="Times New Roman" w:cstheme="minorHAnsi"/>
          <w:sz w:val="24"/>
        </w:rPr>
        <w:t xml:space="preserve">  за</w:t>
      </w:r>
      <w:r w:rsidRPr="00713B16">
        <w:rPr>
          <w:rFonts w:eastAsia="Times New Roman" w:cstheme="minorHAnsi"/>
          <w:sz w:val="24"/>
          <w:lang w:val="sr-Cyrl-RS"/>
        </w:rPr>
        <w:t xml:space="preserve"> </w:t>
      </w:r>
      <w:r w:rsidRPr="00713B16">
        <w:rPr>
          <w:rFonts w:eastAsia="Times New Roman" w:cstheme="minorHAnsi"/>
          <w:sz w:val="24"/>
        </w:rPr>
        <w:t>20</w:t>
      </w:r>
      <w:r w:rsidRPr="00713B16">
        <w:rPr>
          <w:rFonts w:eastAsia="Times New Roman" w:cstheme="minorHAnsi"/>
          <w:sz w:val="24"/>
          <w:lang w:val="sr-Cyrl-CS"/>
        </w:rPr>
        <w:t>24</w:t>
      </w:r>
      <w:r w:rsidRPr="00713B16">
        <w:rPr>
          <w:rFonts w:eastAsia="Times New Roman" w:cstheme="minorHAnsi"/>
          <w:sz w:val="24"/>
        </w:rPr>
        <w:t xml:space="preserve">. </w:t>
      </w:r>
      <w:proofErr w:type="gramStart"/>
      <w:r w:rsidRPr="00713B16">
        <w:rPr>
          <w:rFonts w:eastAsia="Times New Roman" w:cstheme="minorHAnsi"/>
          <w:sz w:val="24"/>
        </w:rPr>
        <w:t>г</w:t>
      </w:r>
      <w:r w:rsidRPr="00713B16">
        <w:rPr>
          <w:rFonts w:eastAsia="Times New Roman" w:cstheme="minorHAnsi"/>
          <w:sz w:val="24"/>
          <w:lang w:val="sr-Cyrl-CS"/>
        </w:rPr>
        <w:t>о</w:t>
      </w:r>
      <w:r w:rsidRPr="00713B16">
        <w:rPr>
          <w:rFonts w:eastAsia="Times New Roman" w:cstheme="minorHAnsi"/>
          <w:sz w:val="24"/>
        </w:rPr>
        <w:t>дину</w:t>
      </w:r>
      <w:proofErr w:type="gramEnd"/>
      <w:r w:rsidRPr="00713B16">
        <w:rPr>
          <w:rFonts w:eastAsia="Times New Roman" w:cstheme="minorHAnsi"/>
          <w:sz w:val="24"/>
        </w:rPr>
        <w:t xml:space="preserve"> и кварталних финансијских извје</w:t>
      </w:r>
      <w:r w:rsidRPr="00713B16">
        <w:rPr>
          <w:rFonts w:eastAsia="Times New Roman" w:cstheme="minorHAnsi"/>
          <w:sz w:val="24"/>
          <w:lang w:val="sr-Cyrl-CS"/>
        </w:rPr>
        <w:t>ш</w:t>
      </w:r>
      <w:r w:rsidRPr="00713B16">
        <w:rPr>
          <w:rFonts w:eastAsia="Times New Roman" w:cstheme="minorHAnsi"/>
          <w:sz w:val="24"/>
        </w:rPr>
        <w:t>таја за 20</w:t>
      </w:r>
      <w:r w:rsidRPr="00713B16">
        <w:rPr>
          <w:rFonts w:eastAsia="Times New Roman" w:cstheme="minorHAnsi"/>
          <w:sz w:val="24"/>
          <w:lang w:val="sr-Cyrl-CS"/>
        </w:rPr>
        <w:t>24</w:t>
      </w:r>
      <w:r w:rsidRPr="00713B16">
        <w:rPr>
          <w:rFonts w:eastAsia="Times New Roman" w:cstheme="minorHAnsi"/>
          <w:sz w:val="24"/>
          <w:lang w:val="sr-Cyrl-RS"/>
        </w:rPr>
        <w:t xml:space="preserve">. </w:t>
      </w:r>
    </w:p>
    <w:p w:rsidR="00C35DBD" w:rsidRPr="00713B16" w:rsidRDefault="00C35DBD" w:rsidP="00DE5EB9">
      <w:pPr>
        <w:numPr>
          <w:ilvl w:val="0"/>
          <w:numId w:val="19"/>
        </w:numPr>
        <w:spacing w:before="8" w:after="0" w:line="240" w:lineRule="auto"/>
        <w:ind w:left="810" w:hanging="450"/>
        <w:jc w:val="both"/>
        <w:rPr>
          <w:rFonts w:eastAsia="Times New Roman" w:cstheme="minorHAnsi"/>
          <w:sz w:val="24"/>
          <w:lang w:val="sr-Cyrl-RS"/>
        </w:rPr>
      </w:pPr>
      <w:r w:rsidRPr="00713B16">
        <w:rPr>
          <w:rFonts w:eastAsia="Times New Roman" w:cstheme="minorHAnsi"/>
          <w:sz w:val="24"/>
          <w:lang w:val="sr-Cyrl-RS"/>
        </w:rPr>
        <w:t>Припрема података за попис средстава и извора средстава (основних средстава, готовог новца, обавеза и потраживања),</w:t>
      </w:r>
    </w:p>
    <w:p w:rsidR="00C35DBD" w:rsidRPr="00713B16" w:rsidRDefault="00C35DBD" w:rsidP="00DE5EB9">
      <w:pPr>
        <w:numPr>
          <w:ilvl w:val="0"/>
          <w:numId w:val="19"/>
        </w:numPr>
        <w:spacing w:before="8" w:after="0" w:line="240" w:lineRule="auto"/>
        <w:ind w:left="810" w:hanging="450"/>
        <w:jc w:val="both"/>
        <w:rPr>
          <w:rFonts w:eastAsia="Times New Roman" w:cstheme="minorHAnsi"/>
          <w:sz w:val="24"/>
          <w:lang w:val="sr-Cyrl-RS"/>
        </w:rPr>
      </w:pPr>
      <w:r w:rsidRPr="00713B16">
        <w:rPr>
          <w:rFonts w:eastAsia="Times New Roman" w:cstheme="minorHAnsi"/>
          <w:sz w:val="24"/>
          <w:lang w:val="sr-Cyrl-RS"/>
        </w:rPr>
        <w:t>Израда образаца 1-мјесеечно извјештавање достављано Министарству финансија до 25. У мјесецу за претходни мјесец,</w:t>
      </w:r>
    </w:p>
    <w:p w:rsidR="00C35DBD" w:rsidRPr="00713B16" w:rsidRDefault="00C35DBD" w:rsidP="00DE5EB9">
      <w:pPr>
        <w:numPr>
          <w:ilvl w:val="0"/>
          <w:numId w:val="19"/>
        </w:numPr>
        <w:spacing w:before="8" w:after="0" w:line="240" w:lineRule="auto"/>
        <w:ind w:left="810" w:hanging="450"/>
        <w:jc w:val="both"/>
        <w:rPr>
          <w:rFonts w:eastAsia="Times New Roman" w:cstheme="minorHAnsi"/>
          <w:sz w:val="24"/>
          <w:lang w:val="sr-Cyrl-RS"/>
        </w:rPr>
      </w:pPr>
      <w:r w:rsidRPr="00713B16">
        <w:rPr>
          <w:rFonts w:eastAsia="Times New Roman" w:cstheme="minorHAnsi"/>
          <w:sz w:val="24"/>
          <w:lang w:val="sr-Cyrl-RS"/>
        </w:rPr>
        <w:t>Периодични извјештаји-информације достављани су и Скупштини општине на разматрање у складу са програмо</w:t>
      </w:r>
      <w:r w:rsidRPr="00713B16">
        <w:rPr>
          <w:rFonts w:eastAsia="Times New Roman" w:cstheme="minorHAnsi"/>
          <w:sz w:val="24"/>
          <w:lang w:val="sr-Cyrl-CS"/>
        </w:rPr>
        <w:t>м</w:t>
      </w:r>
      <w:r w:rsidRPr="00713B16">
        <w:rPr>
          <w:rFonts w:eastAsia="Times New Roman" w:cstheme="minorHAnsi"/>
          <w:sz w:val="24"/>
          <w:lang w:val="sr-Cyrl-RS"/>
        </w:rPr>
        <w:t xml:space="preserve"> рада СО-е</w:t>
      </w:r>
      <w:r w:rsidRPr="00713B16">
        <w:rPr>
          <w:rFonts w:eastAsia="Times New Roman" w:cstheme="minorHAnsi"/>
          <w:sz w:val="24"/>
          <w:lang w:val="sr-Cyrl-CS"/>
        </w:rPr>
        <w:t xml:space="preserve"> и самом динамиком одржавања Скупштинских засједања,</w:t>
      </w:r>
    </w:p>
    <w:p w:rsidR="00C35DBD" w:rsidRPr="00713B16" w:rsidRDefault="00C35DBD" w:rsidP="00DE5EB9">
      <w:pPr>
        <w:numPr>
          <w:ilvl w:val="0"/>
          <w:numId w:val="19"/>
        </w:numPr>
        <w:spacing w:before="8" w:after="0" w:line="240" w:lineRule="auto"/>
        <w:ind w:left="810" w:hanging="450"/>
        <w:jc w:val="both"/>
        <w:rPr>
          <w:rFonts w:eastAsia="Times New Roman" w:cstheme="minorHAnsi"/>
          <w:sz w:val="24"/>
          <w:lang w:val="sr-Cyrl-RS"/>
        </w:rPr>
      </w:pPr>
      <w:r w:rsidRPr="00713B16">
        <w:rPr>
          <w:rFonts w:eastAsia="Times New Roman" w:cstheme="minorHAnsi"/>
          <w:sz w:val="24"/>
          <w:lang w:val="sr-Cyrl-RS"/>
        </w:rPr>
        <w:t>Вршење активности обрачуна личних примања запослених у у прави, те накнада, као и унос у Трезор обрачунатих личних примања запослених у буџетским корисницима,</w:t>
      </w:r>
    </w:p>
    <w:p w:rsidR="00C35DBD" w:rsidRPr="00713B16" w:rsidRDefault="00C35DBD" w:rsidP="00DE5EB9">
      <w:pPr>
        <w:numPr>
          <w:ilvl w:val="0"/>
          <w:numId w:val="19"/>
        </w:numPr>
        <w:spacing w:before="8" w:after="0" w:line="240" w:lineRule="auto"/>
        <w:ind w:left="810" w:hanging="450"/>
        <w:jc w:val="both"/>
        <w:rPr>
          <w:rFonts w:eastAsia="Times New Roman" w:cstheme="minorHAnsi"/>
          <w:sz w:val="24"/>
          <w:lang w:val="sr-Cyrl-RS"/>
        </w:rPr>
      </w:pPr>
      <w:r w:rsidRPr="00713B16">
        <w:rPr>
          <w:rFonts w:eastAsia="Times New Roman" w:cstheme="minorHAnsi"/>
          <w:sz w:val="24"/>
          <w:lang w:val="sr-Cyrl-RS"/>
        </w:rPr>
        <w:t>Ликвидирање путних налога за службена путовања у земљи  и иностранству,</w:t>
      </w:r>
    </w:p>
    <w:p w:rsidR="00C35DBD" w:rsidRPr="00713B16" w:rsidRDefault="00C35DBD" w:rsidP="00DE5EB9">
      <w:pPr>
        <w:numPr>
          <w:ilvl w:val="0"/>
          <w:numId w:val="19"/>
        </w:numPr>
        <w:spacing w:before="8" w:after="0" w:line="240" w:lineRule="auto"/>
        <w:ind w:left="810" w:hanging="450"/>
        <w:jc w:val="both"/>
        <w:rPr>
          <w:rFonts w:eastAsia="Times New Roman" w:cstheme="minorHAnsi"/>
          <w:sz w:val="24"/>
          <w:lang w:val="sr-Cyrl-RS"/>
        </w:rPr>
      </w:pPr>
      <w:r w:rsidRPr="00713B16">
        <w:rPr>
          <w:rFonts w:eastAsia="Times New Roman" w:cstheme="minorHAnsi"/>
          <w:sz w:val="24"/>
          <w:lang w:val="sr-Cyrl-RS"/>
        </w:rPr>
        <w:t>Упис у КУФ и КИФ свих фактура, провјера и комплетирање документације,</w:t>
      </w:r>
    </w:p>
    <w:p w:rsidR="00C35DBD" w:rsidRPr="00713B16" w:rsidRDefault="00C35DBD" w:rsidP="00DE5EB9">
      <w:pPr>
        <w:numPr>
          <w:ilvl w:val="0"/>
          <w:numId w:val="19"/>
        </w:numPr>
        <w:spacing w:before="8" w:after="0" w:line="240" w:lineRule="auto"/>
        <w:ind w:left="810" w:hanging="450"/>
        <w:jc w:val="both"/>
        <w:rPr>
          <w:rFonts w:eastAsia="Times New Roman" w:cstheme="minorHAnsi"/>
          <w:sz w:val="24"/>
          <w:lang w:val="sr-Cyrl-RS"/>
        </w:rPr>
      </w:pPr>
      <w:r w:rsidRPr="00713B16">
        <w:rPr>
          <w:rFonts w:eastAsia="Times New Roman" w:cstheme="minorHAnsi"/>
          <w:sz w:val="24"/>
          <w:lang w:val="sr-Cyrl-RS"/>
        </w:rPr>
        <w:t>Свакодневни преглед жиро рачуна и  књиговодствене евидентирање промјена на њима,</w:t>
      </w:r>
    </w:p>
    <w:p w:rsidR="00C35DBD" w:rsidRPr="00713B16" w:rsidRDefault="00C35DBD" w:rsidP="00DE5EB9">
      <w:pPr>
        <w:numPr>
          <w:ilvl w:val="0"/>
          <w:numId w:val="19"/>
        </w:numPr>
        <w:spacing w:before="8" w:after="0" w:line="240" w:lineRule="auto"/>
        <w:ind w:left="810" w:hanging="450"/>
        <w:jc w:val="both"/>
        <w:rPr>
          <w:rFonts w:eastAsia="Times New Roman" w:cstheme="minorHAnsi"/>
          <w:sz w:val="24"/>
          <w:lang w:val="sr-Cyrl-RS"/>
        </w:rPr>
      </w:pPr>
      <w:r w:rsidRPr="00713B16">
        <w:rPr>
          <w:rFonts w:eastAsia="Times New Roman" w:cstheme="minorHAnsi"/>
          <w:sz w:val="24"/>
          <w:lang w:val="sr-Cyrl-RS"/>
        </w:rPr>
        <w:t>Свакодневна комуникација са корисницима буџета и давање стручне помоћи и пррепорука у циљу што реалније реализације буџета и других активности.</w:t>
      </w:r>
    </w:p>
    <w:p w:rsidR="00C35DBD" w:rsidRPr="00713B16" w:rsidRDefault="00C35DBD" w:rsidP="00C35DBD">
      <w:pPr>
        <w:spacing w:before="8" w:after="0" w:line="240" w:lineRule="auto"/>
        <w:rPr>
          <w:rFonts w:eastAsia="Times New Roman" w:cstheme="minorHAnsi"/>
          <w:sz w:val="24"/>
          <w:lang w:val="sr-Cyrl-RS"/>
        </w:rPr>
      </w:pPr>
    </w:p>
    <w:p w:rsidR="00C35DBD" w:rsidRPr="00713B16" w:rsidRDefault="00C35DBD" w:rsidP="00C35DBD">
      <w:pPr>
        <w:spacing w:before="8" w:after="0" w:line="240" w:lineRule="auto"/>
        <w:jc w:val="both"/>
        <w:rPr>
          <w:rFonts w:eastAsia="Times New Roman" w:cstheme="minorHAnsi"/>
          <w:sz w:val="24"/>
          <w:lang w:val="sr-Cyrl-CS"/>
        </w:rPr>
      </w:pPr>
      <w:r w:rsidRPr="00713B16">
        <w:rPr>
          <w:rFonts w:eastAsia="Times New Roman" w:cstheme="minorHAnsi"/>
          <w:sz w:val="24"/>
          <w:lang w:val="sr-Cyrl-RS"/>
        </w:rPr>
        <w:t xml:space="preserve">             На основу свега горе наведеног да се закључити да су најважнији послови из дјелокруга рада Одјељења на припреми и изради буџета, његовом извршењу, књиговодственом евидентирању свих пословних промјена и припрема извјештаја о прихо</w:t>
      </w:r>
      <w:r w:rsidRPr="00713B16">
        <w:rPr>
          <w:rFonts w:eastAsia="Times New Roman" w:cstheme="minorHAnsi"/>
          <w:sz w:val="24"/>
          <w:lang w:val="sr-Cyrl-CS"/>
        </w:rPr>
        <w:t>дов</w:t>
      </w:r>
      <w:r w:rsidRPr="00713B16">
        <w:rPr>
          <w:rFonts w:eastAsia="Times New Roman" w:cstheme="minorHAnsi"/>
          <w:sz w:val="24"/>
          <w:lang w:val="sr-Cyrl-RS"/>
        </w:rPr>
        <w:t>ном, имовинском и финансијском положају општине и буџета, као и компарације остварених резулатата са планира</w:t>
      </w:r>
      <w:r w:rsidRPr="00713B16">
        <w:rPr>
          <w:rFonts w:eastAsia="Times New Roman" w:cstheme="minorHAnsi"/>
          <w:sz w:val="24"/>
          <w:lang w:val="sr-Cyrl-CS"/>
        </w:rPr>
        <w:t>н</w:t>
      </w:r>
      <w:r w:rsidRPr="00713B16">
        <w:rPr>
          <w:rFonts w:eastAsia="Times New Roman" w:cstheme="minorHAnsi"/>
          <w:sz w:val="24"/>
          <w:lang w:val="sr-Cyrl-RS"/>
        </w:rPr>
        <w:t>им износима и њихова презентација интерним и ектерним корисницима.</w:t>
      </w:r>
    </w:p>
    <w:p w:rsidR="00C35DBD" w:rsidRPr="00713B16" w:rsidRDefault="00C35DBD" w:rsidP="00C35DBD">
      <w:pPr>
        <w:spacing w:before="8" w:after="0" w:line="240" w:lineRule="auto"/>
        <w:jc w:val="both"/>
        <w:rPr>
          <w:rFonts w:eastAsia="Times New Roman" w:cstheme="minorHAnsi"/>
          <w:sz w:val="24"/>
          <w:lang w:val="sr-Cyrl-CS"/>
        </w:rPr>
      </w:pPr>
      <w:r w:rsidRPr="00713B16">
        <w:rPr>
          <w:rFonts w:eastAsia="Times New Roman" w:cstheme="minorHAnsi"/>
          <w:sz w:val="24"/>
          <w:lang w:val="sr-Cyrl-CS"/>
        </w:rPr>
        <w:t xml:space="preserve">             Значајан помак је постигнут на техничком пољу плаћања, јер је почетком 2020. године, коначно уведено електронско плаћање, које је прилагођено трезорском начину пословања. Тиме је значајно остварена уштеда у времену које је потребно да се изврши </w:t>
      </w:r>
      <w:r w:rsidRPr="00713B16">
        <w:rPr>
          <w:rFonts w:eastAsia="Times New Roman" w:cstheme="minorHAnsi"/>
          <w:sz w:val="24"/>
          <w:lang w:val="sr-Cyrl-CS"/>
        </w:rPr>
        <w:lastRenderedPageBreak/>
        <w:t>плаћање, чиме је значајно повећана продуктивност и ефикасност запослених када је ријеч о тим радним задацима.</w:t>
      </w:r>
    </w:p>
    <w:p w:rsidR="00C35DBD" w:rsidRPr="00713B16" w:rsidRDefault="00C35DBD" w:rsidP="00C35DBD">
      <w:pPr>
        <w:spacing w:before="8" w:after="0" w:line="240" w:lineRule="auto"/>
        <w:jc w:val="both"/>
        <w:rPr>
          <w:rFonts w:eastAsia="Times New Roman" w:cstheme="minorHAnsi"/>
          <w:sz w:val="24"/>
          <w:lang w:val="sr-Cyrl-CS"/>
        </w:rPr>
      </w:pPr>
      <w:r w:rsidRPr="00713B16">
        <w:rPr>
          <w:rFonts w:eastAsia="Times New Roman" w:cstheme="minorHAnsi"/>
          <w:sz w:val="24"/>
          <w:lang w:val="sr-Cyrl-CS"/>
        </w:rPr>
        <w:t xml:space="preserve">               </w:t>
      </w:r>
    </w:p>
    <w:p w:rsidR="00C35DBD" w:rsidRPr="00713B16" w:rsidRDefault="00C35DBD" w:rsidP="00C35DBD">
      <w:pPr>
        <w:spacing w:before="8" w:after="0" w:line="240" w:lineRule="auto"/>
        <w:rPr>
          <w:rFonts w:eastAsia="Times New Roman" w:cstheme="minorHAnsi"/>
          <w:sz w:val="24"/>
          <w:lang w:val="sr-Cyrl-RS"/>
        </w:rPr>
      </w:pPr>
      <w:r w:rsidRPr="00713B16">
        <w:rPr>
          <w:rFonts w:eastAsia="Times New Roman" w:cstheme="minorHAnsi"/>
          <w:sz w:val="24"/>
          <w:lang w:val="sr-Cyrl-RS"/>
        </w:rPr>
        <w:t>У овом извјештају ћемо пробати укратко приказати и неке квантитативне податке:</w:t>
      </w:r>
    </w:p>
    <w:p w:rsidR="00061F80" w:rsidRPr="00713B16" w:rsidRDefault="00061F80" w:rsidP="00C35DBD">
      <w:pPr>
        <w:spacing w:before="8" w:after="0" w:line="240" w:lineRule="auto"/>
        <w:rPr>
          <w:rFonts w:eastAsia="Times New Roman" w:cstheme="minorHAnsi"/>
          <w:sz w:val="24"/>
          <w:lang w:val="sr-Cyrl-RS"/>
        </w:rPr>
      </w:pPr>
    </w:p>
    <w:p w:rsidR="00C35DBD" w:rsidRPr="00713B16" w:rsidRDefault="00C35DBD" w:rsidP="00DE5EB9">
      <w:pPr>
        <w:numPr>
          <w:ilvl w:val="0"/>
          <w:numId w:val="3"/>
        </w:numPr>
        <w:spacing w:before="8" w:after="0" w:line="240" w:lineRule="auto"/>
        <w:ind w:left="720"/>
        <w:rPr>
          <w:rFonts w:eastAsia="Times New Roman" w:cstheme="minorHAnsi"/>
          <w:sz w:val="24"/>
          <w:lang w:val="sr-Cyrl-RS"/>
        </w:rPr>
      </w:pPr>
      <w:r w:rsidRPr="00713B16">
        <w:rPr>
          <w:rFonts w:eastAsia="Times New Roman" w:cstheme="minorHAnsi"/>
          <w:sz w:val="24"/>
          <w:lang w:val="sr-Cyrl-RS"/>
        </w:rPr>
        <w:t>Запримљено, обрађено и књиговодствено евидентирано је 1055 фактура,</w:t>
      </w:r>
    </w:p>
    <w:p w:rsidR="00C35DBD" w:rsidRPr="00713B16" w:rsidRDefault="00C35DBD" w:rsidP="00DE5EB9">
      <w:pPr>
        <w:numPr>
          <w:ilvl w:val="0"/>
          <w:numId w:val="3"/>
        </w:numPr>
        <w:spacing w:before="8" w:after="0" w:line="240" w:lineRule="auto"/>
        <w:ind w:left="720"/>
        <w:rPr>
          <w:rFonts w:eastAsia="Times New Roman" w:cstheme="minorHAnsi"/>
          <w:sz w:val="24"/>
          <w:lang w:val="sr-Cyrl-RS"/>
        </w:rPr>
      </w:pPr>
      <w:r w:rsidRPr="00713B16">
        <w:rPr>
          <w:rFonts w:eastAsia="Times New Roman" w:cstheme="minorHAnsi"/>
          <w:sz w:val="24"/>
          <w:lang w:val="sr-Cyrl-RS"/>
        </w:rPr>
        <w:t>Издате и књиговодствено евидентиране 311 фактура,</w:t>
      </w:r>
    </w:p>
    <w:p w:rsidR="00C35DBD" w:rsidRPr="00713B16" w:rsidRDefault="00C35DBD" w:rsidP="00DE5EB9">
      <w:pPr>
        <w:numPr>
          <w:ilvl w:val="0"/>
          <w:numId w:val="3"/>
        </w:numPr>
        <w:spacing w:before="8" w:after="0" w:line="240" w:lineRule="auto"/>
        <w:ind w:left="720"/>
        <w:rPr>
          <w:rFonts w:eastAsia="Times New Roman" w:cstheme="minorHAnsi"/>
          <w:sz w:val="24"/>
          <w:lang w:val="sr-Cyrl-RS"/>
        </w:rPr>
      </w:pPr>
      <w:r w:rsidRPr="00713B16">
        <w:rPr>
          <w:rFonts w:eastAsia="Times New Roman" w:cstheme="minorHAnsi"/>
          <w:sz w:val="24"/>
          <w:lang w:val="sr-Cyrl-RS"/>
        </w:rPr>
        <w:t>У евиденцији обрађено 2.201 извода рачуна трезора и подрачуна општине Вишеград,</w:t>
      </w:r>
    </w:p>
    <w:p w:rsidR="00C35DBD" w:rsidRPr="00713B16" w:rsidRDefault="00C35DBD" w:rsidP="00DE5EB9">
      <w:pPr>
        <w:numPr>
          <w:ilvl w:val="0"/>
          <w:numId w:val="3"/>
        </w:numPr>
        <w:spacing w:before="8" w:after="0" w:line="240" w:lineRule="auto"/>
        <w:ind w:left="720"/>
        <w:rPr>
          <w:rFonts w:eastAsia="Times New Roman" w:cstheme="minorHAnsi"/>
          <w:sz w:val="24"/>
          <w:lang w:val="sr-Cyrl-RS"/>
        </w:rPr>
      </w:pPr>
      <w:r w:rsidRPr="00713B16">
        <w:rPr>
          <w:rFonts w:eastAsia="Times New Roman" w:cstheme="minorHAnsi"/>
          <w:sz w:val="24"/>
          <w:lang w:val="sr-Cyrl-RS"/>
        </w:rPr>
        <w:t>Евидентирана 148 благајничка дневника са 375 налога исплата и уплата у благајну општине,</w:t>
      </w:r>
    </w:p>
    <w:p w:rsidR="00C35DBD" w:rsidRPr="00713B16" w:rsidRDefault="00C35DBD" w:rsidP="00DE5EB9">
      <w:pPr>
        <w:numPr>
          <w:ilvl w:val="0"/>
          <w:numId w:val="3"/>
        </w:numPr>
        <w:spacing w:before="8" w:after="0" w:line="240" w:lineRule="auto"/>
        <w:ind w:left="720"/>
        <w:rPr>
          <w:rFonts w:eastAsia="Times New Roman" w:cstheme="minorHAnsi"/>
          <w:sz w:val="24"/>
          <w:lang w:val="sr-Cyrl-RS"/>
        </w:rPr>
      </w:pPr>
      <w:r w:rsidRPr="00713B16">
        <w:rPr>
          <w:rFonts w:eastAsia="Times New Roman" w:cstheme="minorHAnsi"/>
          <w:sz w:val="24"/>
          <w:lang w:val="sr-Cyrl-RS"/>
        </w:rPr>
        <w:t>Издато 8.741 налога за плаћање,</w:t>
      </w:r>
    </w:p>
    <w:p w:rsidR="00C35DBD" w:rsidRPr="00713B16" w:rsidRDefault="00C35DBD" w:rsidP="00DE5EB9">
      <w:pPr>
        <w:numPr>
          <w:ilvl w:val="0"/>
          <w:numId w:val="3"/>
        </w:numPr>
        <w:spacing w:before="8" w:after="0" w:line="240" w:lineRule="auto"/>
        <w:ind w:left="720"/>
        <w:rPr>
          <w:rFonts w:eastAsia="Times New Roman" w:cstheme="minorHAnsi"/>
          <w:sz w:val="24"/>
          <w:lang w:val="sr-Cyrl-RS"/>
        </w:rPr>
      </w:pPr>
      <w:r w:rsidRPr="00713B16">
        <w:rPr>
          <w:rFonts w:eastAsia="Times New Roman" w:cstheme="minorHAnsi"/>
          <w:sz w:val="24"/>
          <w:lang w:val="sr-Cyrl-RS"/>
        </w:rPr>
        <w:t xml:space="preserve">Унесено у СУФИ систем податке са </w:t>
      </w:r>
      <w:r w:rsidRPr="00713B16">
        <w:rPr>
          <w:rFonts w:eastAsia="Times New Roman" w:cstheme="minorHAnsi"/>
          <w:sz w:val="24"/>
          <w:lang w:val="sr-Cyrl-CS"/>
        </w:rPr>
        <w:t>464</w:t>
      </w:r>
      <w:r w:rsidRPr="00713B16">
        <w:rPr>
          <w:rFonts w:eastAsia="Times New Roman" w:cstheme="minorHAnsi"/>
          <w:sz w:val="24"/>
          <w:lang w:val="sr-Cyrl-RS"/>
        </w:rPr>
        <w:t xml:space="preserve"> достављених образаца буџетских корисника,</w:t>
      </w:r>
    </w:p>
    <w:p w:rsidR="00C35DBD" w:rsidRPr="00713B16" w:rsidRDefault="00C35DBD" w:rsidP="00DE5EB9">
      <w:pPr>
        <w:numPr>
          <w:ilvl w:val="0"/>
          <w:numId w:val="3"/>
        </w:numPr>
        <w:spacing w:before="8" w:after="0" w:line="240" w:lineRule="auto"/>
        <w:ind w:left="720"/>
        <w:rPr>
          <w:rFonts w:eastAsia="Times New Roman" w:cstheme="minorHAnsi"/>
          <w:sz w:val="24"/>
          <w:lang w:val="sr-Cyrl-RS"/>
        </w:rPr>
      </w:pPr>
      <w:r w:rsidRPr="00713B16">
        <w:rPr>
          <w:rFonts w:eastAsia="Times New Roman" w:cstheme="minorHAnsi"/>
          <w:sz w:val="24"/>
          <w:lang w:val="sr-Cyrl-RS"/>
        </w:rPr>
        <w:t>У оквиру реферата набавки реализован</w:t>
      </w:r>
      <w:r w:rsidRPr="00713B16">
        <w:rPr>
          <w:rFonts w:eastAsia="Times New Roman" w:cstheme="minorHAnsi"/>
          <w:sz w:val="24"/>
          <w:lang w:val="sr-Cyrl-CS"/>
        </w:rPr>
        <w:t>о</w:t>
      </w:r>
      <w:r w:rsidRPr="00713B16">
        <w:rPr>
          <w:rFonts w:eastAsia="Times New Roman" w:cstheme="minorHAnsi"/>
          <w:sz w:val="24"/>
          <w:lang w:val="sr-Cyrl-RS"/>
        </w:rPr>
        <w:t xml:space="preserve"> </w:t>
      </w:r>
      <w:r w:rsidRPr="00713B16">
        <w:rPr>
          <w:rFonts w:eastAsia="Times New Roman" w:cstheme="minorHAnsi"/>
          <w:sz w:val="24"/>
          <w:lang w:val="sr-Cyrl-CS"/>
        </w:rPr>
        <w:t>је</w:t>
      </w:r>
      <w:r w:rsidRPr="00713B16">
        <w:rPr>
          <w:rFonts w:eastAsia="Times New Roman" w:cstheme="minorHAnsi"/>
          <w:sz w:val="24"/>
          <w:lang w:val="sr-Cyrl-RS"/>
        </w:rPr>
        <w:t xml:space="preserve"> </w:t>
      </w:r>
      <w:r w:rsidRPr="00713B16">
        <w:rPr>
          <w:rFonts w:eastAsia="Times New Roman" w:cstheme="minorHAnsi"/>
          <w:sz w:val="24"/>
          <w:lang w:val="sr-Latn-RS"/>
        </w:rPr>
        <w:t>89</w:t>
      </w:r>
      <w:r w:rsidRPr="00713B16">
        <w:rPr>
          <w:rFonts w:eastAsia="Times New Roman" w:cstheme="minorHAnsi"/>
          <w:sz w:val="24"/>
          <w:lang w:val="sr-Cyrl-RS"/>
        </w:rPr>
        <w:t xml:space="preserve"> поступака, од чега је</w:t>
      </w:r>
      <w:r w:rsidRPr="00713B16">
        <w:rPr>
          <w:rFonts w:eastAsia="Times New Roman" w:cstheme="minorHAnsi"/>
          <w:sz w:val="24"/>
          <w:lang w:val="sr-Cyrl-CS"/>
        </w:rPr>
        <w:t xml:space="preserve"> </w:t>
      </w:r>
      <w:r w:rsidRPr="00713B16">
        <w:rPr>
          <w:rFonts w:eastAsia="Times New Roman" w:cstheme="minorHAnsi"/>
          <w:sz w:val="24"/>
          <w:lang w:val="sr-Latn-RS"/>
        </w:rPr>
        <w:t>27</w:t>
      </w:r>
      <w:r w:rsidRPr="00713B16">
        <w:rPr>
          <w:rFonts w:eastAsia="Times New Roman" w:cstheme="minorHAnsi"/>
          <w:sz w:val="24"/>
          <w:lang w:val="sr-Cyrl-RS"/>
        </w:rPr>
        <w:t xml:space="preserve"> отворених, </w:t>
      </w:r>
      <w:r w:rsidRPr="00713B16">
        <w:rPr>
          <w:rFonts w:eastAsia="Times New Roman" w:cstheme="minorHAnsi"/>
          <w:sz w:val="24"/>
          <w:lang w:val="sr-Cyrl-CS"/>
        </w:rPr>
        <w:t>1</w:t>
      </w:r>
      <w:r w:rsidRPr="00713B16">
        <w:rPr>
          <w:rFonts w:eastAsia="Times New Roman" w:cstheme="minorHAnsi"/>
          <w:sz w:val="24"/>
          <w:lang w:val="sr-Latn-RS"/>
        </w:rPr>
        <w:t>5</w:t>
      </w:r>
      <w:r w:rsidRPr="00713B16">
        <w:rPr>
          <w:rFonts w:eastAsia="Times New Roman" w:cstheme="minorHAnsi"/>
          <w:sz w:val="24"/>
          <w:lang w:val="sr-Cyrl-RS"/>
        </w:rPr>
        <w:t xml:space="preserve"> конкурентских</w:t>
      </w:r>
      <w:r w:rsidRPr="00713B16">
        <w:rPr>
          <w:rFonts w:eastAsia="Times New Roman" w:cstheme="minorHAnsi"/>
          <w:sz w:val="24"/>
          <w:lang w:val="sr-Cyrl-CS"/>
        </w:rPr>
        <w:t xml:space="preserve"> </w:t>
      </w:r>
      <w:r w:rsidRPr="00713B16">
        <w:rPr>
          <w:rFonts w:eastAsia="Times New Roman" w:cstheme="minorHAnsi"/>
          <w:sz w:val="24"/>
          <w:lang w:val="sr-Cyrl-RS"/>
        </w:rPr>
        <w:t xml:space="preserve"> и </w:t>
      </w:r>
      <w:r w:rsidRPr="00713B16">
        <w:rPr>
          <w:rFonts w:eastAsia="Times New Roman" w:cstheme="minorHAnsi"/>
          <w:sz w:val="24"/>
          <w:lang w:val="sr-Cyrl-CS"/>
        </w:rPr>
        <w:t>4</w:t>
      </w:r>
      <w:r w:rsidRPr="00713B16">
        <w:rPr>
          <w:rFonts w:eastAsia="Times New Roman" w:cstheme="minorHAnsi"/>
          <w:sz w:val="24"/>
          <w:lang w:val="sr-Latn-RS"/>
        </w:rPr>
        <w:t>7</w:t>
      </w:r>
      <w:r w:rsidRPr="00713B16">
        <w:rPr>
          <w:rFonts w:eastAsia="Times New Roman" w:cstheme="minorHAnsi"/>
          <w:sz w:val="24"/>
          <w:lang w:val="sr-Cyrl-RS"/>
        </w:rPr>
        <w:t xml:space="preserve"> директна поступка.</w:t>
      </w:r>
      <w:r w:rsidRPr="00713B16">
        <w:rPr>
          <w:rFonts w:eastAsia="Times New Roman" w:cstheme="minorHAnsi"/>
          <w:sz w:val="24"/>
          <w:lang w:val="sr-Cyrl-CS"/>
        </w:rPr>
        <w:t xml:space="preserve"> У оквиру отворених поступата </w:t>
      </w:r>
      <w:r w:rsidRPr="00713B16">
        <w:rPr>
          <w:rFonts w:eastAsia="Times New Roman" w:cstheme="minorHAnsi"/>
          <w:sz w:val="24"/>
          <w:lang w:val="sr-Latn-RS"/>
        </w:rPr>
        <w:t>6</w:t>
      </w:r>
      <w:r w:rsidRPr="00713B16">
        <w:rPr>
          <w:rFonts w:eastAsia="Times New Roman" w:cstheme="minorHAnsi"/>
          <w:sz w:val="24"/>
          <w:lang w:val="sr-Cyrl-CS"/>
        </w:rPr>
        <w:t xml:space="preserve"> се односе на услуге</w:t>
      </w:r>
      <w:r w:rsidRPr="00713B16">
        <w:rPr>
          <w:rFonts w:eastAsia="Times New Roman" w:cstheme="minorHAnsi"/>
          <w:sz w:val="24"/>
          <w:lang w:val="sr-Latn-RS"/>
        </w:rPr>
        <w:t>,</w:t>
      </w:r>
      <w:r w:rsidRPr="00713B16">
        <w:rPr>
          <w:rFonts w:eastAsia="Times New Roman" w:cstheme="minorHAnsi"/>
          <w:sz w:val="24"/>
          <w:lang w:val="sr-Cyrl-CS"/>
        </w:rPr>
        <w:t xml:space="preserve"> 1</w:t>
      </w:r>
      <w:r w:rsidRPr="00713B16">
        <w:rPr>
          <w:rFonts w:eastAsia="Times New Roman" w:cstheme="minorHAnsi"/>
          <w:sz w:val="24"/>
          <w:lang w:val="sr-Latn-RS"/>
        </w:rPr>
        <w:t>9</w:t>
      </w:r>
      <w:r w:rsidRPr="00713B16">
        <w:rPr>
          <w:rFonts w:eastAsia="Times New Roman" w:cstheme="minorHAnsi"/>
          <w:sz w:val="24"/>
          <w:lang w:val="sr-Cyrl-CS"/>
        </w:rPr>
        <w:t xml:space="preserve"> на радове</w:t>
      </w:r>
      <w:r w:rsidRPr="00713B16">
        <w:rPr>
          <w:rFonts w:eastAsia="Times New Roman" w:cstheme="minorHAnsi"/>
          <w:sz w:val="24"/>
          <w:lang w:val="sr-Latn-RS"/>
        </w:rPr>
        <w:t xml:space="preserve"> и 6 на услуге</w:t>
      </w:r>
      <w:r w:rsidRPr="00713B16">
        <w:rPr>
          <w:rFonts w:eastAsia="Times New Roman" w:cstheme="minorHAnsi"/>
          <w:sz w:val="24"/>
          <w:lang w:val="sr-Cyrl-CS"/>
        </w:rPr>
        <w:t>, код конкурентских 7 на робе, 5 на услуге и 3 на радове те код директних 15 на робе, 27 на услуге и 5 на радове. Од укупног броја набавки, 84 је окончан закључењем уговора, а 5 поништењем поступка јавних набавки.</w:t>
      </w:r>
    </w:p>
    <w:p w:rsidR="00C35DBD" w:rsidRPr="00713B16" w:rsidRDefault="00C35DBD" w:rsidP="00C35DBD">
      <w:pPr>
        <w:spacing w:before="8" w:after="0" w:line="240" w:lineRule="auto"/>
        <w:ind w:left="720"/>
        <w:rPr>
          <w:rFonts w:eastAsia="Times New Roman" w:cstheme="minorHAnsi"/>
          <w:sz w:val="24"/>
          <w:lang w:val="sr-Cyrl-RS"/>
        </w:rPr>
      </w:pPr>
    </w:p>
    <w:p w:rsidR="00C35DBD" w:rsidRPr="00713B16" w:rsidRDefault="00C35DBD" w:rsidP="00C35DBD">
      <w:pPr>
        <w:spacing w:before="8" w:after="0" w:line="240" w:lineRule="auto"/>
        <w:ind w:left="720"/>
        <w:rPr>
          <w:rFonts w:eastAsia="Times New Roman" w:cstheme="minorHAnsi"/>
          <w:sz w:val="24"/>
          <w:lang w:val="sr-Cyrl-RS"/>
        </w:rPr>
      </w:pPr>
    </w:p>
    <w:p w:rsidR="00C35DBD" w:rsidRPr="00713B16" w:rsidRDefault="00C35DBD" w:rsidP="00DE5EB9">
      <w:pPr>
        <w:pStyle w:val="ListParagraph"/>
        <w:numPr>
          <w:ilvl w:val="0"/>
          <w:numId w:val="28"/>
        </w:numPr>
        <w:spacing w:before="8" w:after="0" w:line="240" w:lineRule="auto"/>
        <w:rPr>
          <w:rFonts w:eastAsia="Times New Roman" w:cstheme="minorHAnsi"/>
          <w:b/>
          <w:sz w:val="24"/>
          <w:lang w:val="sr-Cyrl-RS"/>
        </w:rPr>
      </w:pPr>
      <w:r w:rsidRPr="00713B16">
        <w:rPr>
          <w:rFonts w:eastAsia="Times New Roman" w:cstheme="minorHAnsi"/>
          <w:b/>
          <w:sz w:val="24"/>
          <w:lang w:val="sr-Cyrl-RS"/>
        </w:rPr>
        <w:t>ПРИЈЕДЛОЗИ ЗА ПОБОЉШАЊЕ РАДА ОДЈЕЉЕЊА</w:t>
      </w:r>
    </w:p>
    <w:p w:rsidR="00C35DBD" w:rsidRPr="00713B16" w:rsidRDefault="00C35DBD" w:rsidP="00684B9E">
      <w:pPr>
        <w:spacing w:before="8" w:after="0" w:line="240" w:lineRule="auto"/>
        <w:rPr>
          <w:rFonts w:eastAsia="Times New Roman" w:cstheme="minorHAnsi"/>
          <w:sz w:val="24"/>
          <w:lang w:val="sr-Cyrl-RS"/>
        </w:rPr>
      </w:pPr>
    </w:p>
    <w:p w:rsidR="00C35DBD" w:rsidRPr="00713B16" w:rsidRDefault="00C35DBD" w:rsidP="00C35DBD">
      <w:pPr>
        <w:spacing w:before="8" w:after="0" w:line="240" w:lineRule="auto"/>
        <w:jc w:val="both"/>
        <w:rPr>
          <w:rFonts w:eastAsia="Times New Roman" w:cstheme="minorHAnsi"/>
          <w:sz w:val="24"/>
          <w:lang w:val="sr-Cyrl-RS"/>
        </w:rPr>
      </w:pPr>
      <w:r w:rsidRPr="00713B16">
        <w:rPr>
          <w:rFonts w:eastAsia="Times New Roman" w:cstheme="minorHAnsi"/>
          <w:sz w:val="24"/>
          <w:lang w:val="sr-Cyrl-RS"/>
        </w:rPr>
        <w:t xml:space="preserve">           Послови и активности који су предвиђени Планом рада Одјељења за 20</w:t>
      </w:r>
      <w:r w:rsidRPr="00713B16">
        <w:rPr>
          <w:rFonts w:eastAsia="Times New Roman" w:cstheme="minorHAnsi"/>
          <w:sz w:val="24"/>
          <w:lang w:val="sr-Cyrl-CS"/>
        </w:rPr>
        <w:t>24</w:t>
      </w:r>
      <w:r w:rsidRPr="00713B16">
        <w:rPr>
          <w:rFonts w:eastAsia="Times New Roman" w:cstheme="minorHAnsi"/>
          <w:sz w:val="24"/>
          <w:lang w:val="sr-Cyrl-RS"/>
        </w:rPr>
        <w:t>. годину су углавном квалитативно и квантитативно урађени. У циљу побољшања успјешности у функционисању Одјељења потребно је уложити максималне напоре на реализацији послова и активности које су предвиђене Планом рада одјељења.</w:t>
      </w:r>
    </w:p>
    <w:p w:rsidR="00C35DBD" w:rsidRPr="00713B16" w:rsidRDefault="00C35DBD" w:rsidP="00C35DBD">
      <w:pPr>
        <w:spacing w:before="8" w:after="0" w:line="240" w:lineRule="auto"/>
        <w:jc w:val="both"/>
        <w:rPr>
          <w:rFonts w:eastAsia="Times New Roman" w:cstheme="minorHAnsi"/>
          <w:sz w:val="24"/>
          <w:lang w:val="sr-Cyrl-RS"/>
        </w:rPr>
      </w:pPr>
      <w:r w:rsidRPr="00713B16">
        <w:rPr>
          <w:rFonts w:eastAsia="Times New Roman" w:cstheme="minorHAnsi"/>
          <w:sz w:val="24"/>
          <w:lang w:val="sr-Cyrl-RS"/>
        </w:rPr>
        <w:t xml:space="preserve">            У раду </w:t>
      </w:r>
      <w:r w:rsidRPr="00713B16">
        <w:rPr>
          <w:rFonts w:eastAsia="Times New Roman" w:cstheme="minorHAnsi"/>
          <w:sz w:val="24"/>
          <w:lang w:val="sr-Cyrl-CS"/>
        </w:rPr>
        <w:t xml:space="preserve">Одјељења у току 2024. године, уложени су значајни напори у дигитализацији </w:t>
      </w:r>
      <w:r w:rsidRPr="00713B16">
        <w:rPr>
          <w:rFonts w:eastAsia="Times New Roman" w:cstheme="minorHAnsi"/>
          <w:sz w:val="24"/>
          <w:lang w:val="sr-Cyrl-RS"/>
        </w:rPr>
        <w:t>финансија општинск</w:t>
      </w:r>
      <w:r w:rsidRPr="00713B16">
        <w:rPr>
          <w:rFonts w:eastAsia="Times New Roman" w:cstheme="minorHAnsi"/>
          <w:sz w:val="24"/>
          <w:lang w:val="sr-Cyrl-CS"/>
        </w:rPr>
        <w:t>е</w:t>
      </w:r>
      <w:r w:rsidRPr="00713B16">
        <w:rPr>
          <w:rFonts w:eastAsia="Times New Roman" w:cstheme="minorHAnsi"/>
          <w:sz w:val="24"/>
          <w:lang w:val="sr-Cyrl-RS"/>
        </w:rPr>
        <w:t xml:space="preserve"> управ</w:t>
      </w:r>
      <w:r w:rsidRPr="00713B16">
        <w:rPr>
          <w:rFonts w:eastAsia="Times New Roman" w:cstheme="minorHAnsi"/>
          <w:sz w:val="24"/>
          <w:lang w:val="sr-Cyrl-CS"/>
        </w:rPr>
        <w:t>е, и те активности ће се морати наставити у будућем периоду, јер</w:t>
      </w:r>
      <w:r w:rsidRPr="00713B16">
        <w:rPr>
          <w:rFonts w:eastAsia="Times New Roman" w:cstheme="minorHAnsi"/>
          <w:sz w:val="24"/>
          <w:lang w:val="sr-Cyrl-RS"/>
        </w:rPr>
        <w:t xml:space="preserve"> електронска обрада и слање података олакшава рад, омогућава већу и бржу  обраду података, значајно смањује употребу докумената у реалном, папирном облику. </w:t>
      </w:r>
      <w:r w:rsidRPr="00713B16">
        <w:rPr>
          <w:rFonts w:eastAsia="Times New Roman" w:cstheme="minorHAnsi"/>
          <w:sz w:val="24"/>
          <w:lang w:val="sr-Cyrl-CS"/>
        </w:rPr>
        <w:t xml:space="preserve">Тиме </w:t>
      </w:r>
      <w:r w:rsidRPr="00713B16">
        <w:rPr>
          <w:rFonts w:eastAsia="Times New Roman" w:cstheme="minorHAnsi"/>
          <w:sz w:val="24"/>
          <w:lang w:val="sr-Cyrl-RS"/>
        </w:rPr>
        <w:t xml:space="preserve"> ће</w:t>
      </w:r>
      <w:r w:rsidRPr="00713B16">
        <w:rPr>
          <w:rFonts w:eastAsia="Times New Roman" w:cstheme="minorHAnsi"/>
          <w:sz w:val="24"/>
          <w:lang w:val="sr-Cyrl-CS"/>
        </w:rPr>
        <w:t xml:space="preserve"> се</w:t>
      </w:r>
      <w:r w:rsidRPr="00713B16">
        <w:rPr>
          <w:rFonts w:eastAsia="Times New Roman" w:cstheme="minorHAnsi"/>
          <w:sz w:val="24"/>
          <w:lang w:val="sr-Cyrl-RS"/>
        </w:rPr>
        <w:t xml:space="preserve"> значајно смањити вријеме и скратити потупак </w:t>
      </w:r>
      <w:r w:rsidRPr="00713B16">
        <w:rPr>
          <w:rFonts w:eastAsia="Times New Roman" w:cstheme="minorHAnsi"/>
          <w:sz w:val="24"/>
          <w:lang w:val="sr-Cyrl-CS"/>
        </w:rPr>
        <w:t>извршења појединих задатака</w:t>
      </w:r>
      <w:r w:rsidRPr="00713B16">
        <w:rPr>
          <w:rFonts w:eastAsia="Times New Roman" w:cstheme="minorHAnsi"/>
          <w:sz w:val="24"/>
          <w:lang w:val="sr-Cyrl-RS"/>
        </w:rPr>
        <w:t>, што ће омогућити запосленима да се више посвети другим радним задацима.</w:t>
      </w:r>
    </w:p>
    <w:p w:rsidR="00C35DBD" w:rsidRPr="00713B16" w:rsidRDefault="00C35DBD" w:rsidP="00C35DBD">
      <w:pPr>
        <w:spacing w:before="8" w:after="0" w:line="240" w:lineRule="auto"/>
        <w:jc w:val="both"/>
        <w:rPr>
          <w:rFonts w:eastAsia="Times New Roman" w:cstheme="minorHAnsi"/>
          <w:sz w:val="24"/>
          <w:lang w:val="sr-Cyrl-RS"/>
        </w:rPr>
      </w:pPr>
      <w:r w:rsidRPr="00713B16">
        <w:rPr>
          <w:rFonts w:eastAsia="Times New Roman" w:cstheme="minorHAnsi"/>
          <w:sz w:val="24"/>
          <w:lang w:val="sr-Cyrl-RS"/>
        </w:rPr>
        <w:t xml:space="preserve">            У 2025. години ЈЗУ „Дом здравља“ Вишеград прелази на трезорски систем пословања, што ће у приличној мјери увећати обим послова у одјељењу, али убјеђен сам да ће се и то са успјехом организовати и спровести. Већ читава друга половина 2024. године врше се опсежне припреме да се спроведе тај прелазак.  </w:t>
      </w:r>
    </w:p>
    <w:p w:rsidR="00C35DBD" w:rsidRPr="00713B16" w:rsidRDefault="00C35DBD" w:rsidP="00C35DBD">
      <w:pPr>
        <w:spacing w:before="8" w:after="0" w:line="240" w:lineRule="auto"/>
        <w:jc w:val="both"/>
        <w:rPr>
          <w:rFonts w:eastAsia="Times New Roman" w:cstheme="minorHAnsi"/>
          <w:sz w:val="24"/>
          <w:lang w:val="sr-Cyrl-RS"/>
        </w:rPr>
      </w:pPr>
    </w:p>
    <w:p w:rsidR="00C35DBD" w:rsidRPr="00713B16" w:rsidRDefault="00C35DBD" w:rsidP="00C35DBD">
      <w:pPr>
        <w:spacing w:before="8" w:after="0" w:line="240" w:lineRule="auto"/>
        <w:jc w:val="both"/>
        <w:rPr>
          <w:rFonts w:eastAsia="Times New Roman" w:cstheme="minorHAnsi"/>
          <w:sz w:val="24"/>
          <w:lang w:val="sr-Cyrl-RS"/>
        </w:rPr>
      </w:pPr>
    </w:p>
    <w:p w:rsidR="004F26E8" w:rsidRPr="00713B16" w:rsidRDefault="004F26E8" w:rsidP="004F26E8">
      <w:pPr>
        <w:spacing w:after="0" w:line="240" w:lineRule="auto"/>
        <w:jc w:val="right"/>
        <w:rPr>
          <w:rFonts w:eastAsia="Times New Roman" w:cstheme="minorHAnsi"/>
          <w:sz w:val="24"/>
          <w:szCs w:val="24"/>
          <w:lang w:val="bs-Cyrl-BA" w:eastAsia="bs-Latn-BA"/>
        </w:rPr>
      </w:pPr>
      <w:r w:rsidRPr="00713B16">
        <w:rPr>
          <w:rFonts w:eastAsia="Times New Roman" w:cstheme="minorHAnsi"/>
          <w:sz w:val="24"/>
          <w:szCs w:val="24"/>
          <w:lang w:val="bs-Cyrl-BA" w:eastAsia="bs-Latn-BA"/>
        </w:rPr>
        <w:t>в.д. Начелник одјељења</w:t>
      </w:r>
    </w:p>
    <w:p w:rsidR="004F26E8" w:rsidRPr="00713B16" w:rsidRDefault="004F26E8" w:rsidP="004F26E8">
      <w:pPr>
        <w:spacing w:after="0" w:line="240" w:lineRule="auto"/>
        <w:jc w:val="right"/>
        <w:rPr>
          <w:rFonts w:eastAsia="Times New Roman" w:cstheme="minorHAnsi"/>
          <w:sz w:val="24"/>
          <w:szCs w:val="24"/>
          <w:lang w:val="bs-Cyrl-BA" w:eastAsia="bs-Latn-BA"/>
        </w:rPr>
      </w:pPr>
      <w:r w:rsidRPr="00713B16">
        <w:rPr>
          <w:rFonts w:eastAsia="Times New Roman" w:cstheme="minorHAnsi"/>
          <w:sz w:val="24"/>
          <w:szCs w:val="24"/>
          <w:lang w:val="bs-Cyrl-BA" w:eastAsia="bs-Latn-BA"/>
        </w:rPr>
        <w:t>___________________________</w:t>
      </w:r>
    </w:p>
    <w:p w:rsidR="00E86FC0" w:rsidRPr="00713B16" w:rsidRDefault="004F26E8" w:rsidP="00684B9E">
      <w:pPr>
        <w:spacing w:after="0" w:line="240" w:lineRule="auto"/>
        <w:jc w:val="right"/>
        <w:rPr>
          <w:rFonts w:eastAsia="Times New Roman" w:cstheme="minorHAnsi"/>
          <w:sz w:val="24"/>
          <w:szCs w:val="24"/>
          <w:lang w:val="bs-Cyrl-BA" w:eastAsia="bs-Latn-BA"/>
        </w:rPr>
      </w:pPr>
      <w:r w:rsidRPr="00713B16">
        <w:rPr>
          <w:rFonts w:eastAsia="Times New Roman" w:cstheme="minorHAnsi"/>
          <w:sz w:val="24"/>
          <w:szCs w:val="24"/>
          <w:lang w:val="bs-Cyrl-BA" w:eastAsia="bs-Latn-BA"/>
        </w:rPr>
        <w:t xml:space="preserve">                                                                           Милан Јакшић  </w:t>
      </w:r>
    </w:p>
    <w:p w:rsidR="00AF564A" w:rsidRPr="00713B16" w:rsidRDefault="00785D66" w:rsidP="00785D66">
      <w:pPr>
        <w:spacing w:after="0" w:line="240" w:lineRule="auto"/>
        <w:jc w:val="center"/>
        <w:rPr>
          <w:rFonts w:eastAsia="Times New Roman" w:cstheme="minorHAnsi"/>
          <w:lang w:val="bs-Cyrl-BA"/>
        </w:rPr>
      </w:pPr>
      <w:r w:rsidRPr="00713B16">
        <w:rPr>
          <w:rFonts w:eastAsia="Times New Roman" w:cstheme="minorHAnsi"/>
          <w:noProof/>
        </w:rPr>
        <w:lastRenderedPageBreak/>
        <w:drawing>
          <wp:inline distT="0" distB="0" distL="114300" distR="114300">
            <wp:extent cx="647700" cy="80073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647700" cy="800735"/>
                    </a:xfrm>
                    <a:prstGeom prst="rect">
                      <a:avLst/>
                    </a:prstGeom>
                    <a:ln/>
                  </pic:spPr>
                </pic:pic>
              </a:graphicData>
            </a:graphic>
          </wp:inline>
        </w:drawing>
      </w:r>
    </w:p>
    <w:p w:rsidR="00AF564A" w:rsidRPr="00713B16" w:rsidRDefault="00AF564A" w:rsidP="00785D66">
      <w:pPr>
        <w:spacing w:after="0" w:line="240" w:lineRule="auto"/>
        <w:jc w:val="center"/>
        <w:rPr>
          <w:rFonts w:eastAsia="Times New Roman" w:cstheme="minorHAnsi"/>
          <w:b/>
          <w:lang w:val="bs-Cyrl-BA"/>
        </w:rPr>
      </w:pPr>
    </w:p>
    <w:p w:rsidR="00785D66" w:rsidRPr="00713B16" w:rsidRDefault="00785D66" w:rsidP="00785D66">
      <w:pPr>
        <w:spacing w:after="0" w:line="240" w:lineRule="auto"/>
        <w:jc w:val="center"/>
        <w:rPr>
          <w:rFonts w:eastAsia="Times New Roman" w:cstheme="minorHAnsi"/>
          <w:b/>
          <w:sz w:val="24"/>
          <w:szCs w:val="24"/>
          <w:lang w:val="bs-Cyrl-BA"/>
        </w:rPr>
      </w:pPr>
      <w:r w:rsidRPr="00713B16">
        <w:rPr>
          <w:rFonts w:eastAsia="Times New Roman" w:cstheme="minorHAnsi"/>
          <w:b/>
          <w:sz w:val="24"/>
          <w:szCs w:val="24"/>
          <w:lang w:val="bs-Cyrl-BA"/>
        </w:rPr>
        <w:t>РЕПУБЛИКА СРПСКА</w:t>
      </w:r>
    </w:p>
    <w:p w:rsidR="00AF564A" w:rsidRPr="00713B16" w:rsidRDefault="00785D66" w:rsidP="00785D66">
      <w:pPr>
        <w:spacing w:after="0" w:line="240" w:lineRule="auto"/>
        <w:jc w:val="center"/>
        <w:rPr>
          <w:rFonts w:eastAsia="Times New Roman" w:cstheme="minorHAnsi"/>
          <w:b/>
          <w:sz w:val="24"/>
          <w:szCs w:val="24"/>
          <w:lang w:val="bs-Cyrl-BA"/>
        </w:rPr>
      </w:pPr>
      <w:r w:rsidRPr="00713B16">
        <w:rPr>
          <w:rFonts w:eastAsia="Times New Roman" w:cstheme="minorHAnsi"/>
          <w:b/>
          <w:sz w:val="24"/>
          <w:szCs w:val="24"/>
          <w:lang w:val="bs-Cyrl-BA"/>
        </w:rPr>
        <w:t>ОПШТИНА ВИШЕГРАД</w:t>
      </w:r>
    </w:p>
    <w:p w:rsidR="00AF564A" w:rsidRPr="00713B16" w:rsidRDefault="00AF564A" w:rsidP="00785D66">
      <w:pPr>
        <w:spacing w:after="0" w:line="240" w:lineRule="auto"/>
        <w:jc w:val="center"/>
        <w:rPr>
          <w:rFonts w:eastAsia="Times New Roman" w:cstheme="minorHAnsi"/>
          <w:b/>
          <w:sz w:val="24"/>
          <w:szCs w:val="24"/>
          <w:lang w:val="bs-Cyrl-BA"/>
        </w:rPr>
      </w:pPr>
    </w:p>
    <w:p w:rsidR="00AF564A" w:rsidRPr="00713B16" w:rsidRDefault="00AF564A" w:rsidP="00AF564A">
      <w:pPr>
        <w:spacing w:after="0" w:line="240" w:lineRule="auto"/>
        <w:jc w:val="both"/>
        <w:rPr>
          <w:rFonts w:eastAsia="Times New Roman" w:cstheme="minorHAnsi"/>
          <w:sz w:val="24"/>
          <w:szCs w:val="24"/>
          <w:lang w:val="bs-Cyrl-BA"/>
        </w:rPr>
      </w:pPr>
    </w:p>
    <w:p w:rsidR="00AF564A" w:rsidRPr="00713B16" w:rsidRDefault="00AF564A" w:rsidP="00AF564A">
      <w:pPr>
        <w:spacing w:after="0" w:line="240" w:lineRule="auto"/>
        <w:jc w:val="both"/>
        <w:rPr>
          <w:rFonts w:eastAsia="Times New Roman" w:cstheme="minorHAnsi"/>
          <w:sz w:val="24"/>
          <w:szCs w:val="24"/>
          <w:lang w:val="bs-Cyrl-BA"/>
        </w:rPr>
      </w:pPr>
    </w:p>
    <w:p w:rsidR="00AF564A" w:rsidRPr="00713B16" w:rsidRDefault="00AF564A" w:rsidP="00AF564A">
      <w:pPr>
        <w:spacing w:after="0" w:line="240" w:lineRule="auto"/>
        <w:jc w:val="both"/>
        <w:rPr>
          <w:rFonts w:eastAsia="Times New Roman" w:cstheme="minorHAnsi"/>
          <w:sz w:val="24"/>
          <w:szCs w:val="24"/>
          <w:lang w:val="bs-Latn-BA"/>
        </w:rPr>
      </w:pPr>
    </w:p>
    <w:p w:rsidR="00AF564A" w:rsidRPr="00713B16" w:rsidRDefault="00AF564A" w:rsidP="00AF564A">
      <w:pPr>
        <w:spacing w:after="0" w:line="240" w:lineRule="auto"/>
        <w:jc w:val="both"/>
        <w:rPr>
          <w:rFonts w:eastAsia="Times New Roman" w:cstheme="minorHAnsi"/>
          <w:sz w:val="24"/>
          <w:szCs w:val="24"/>
          <w:lang w:val="bs-Latn-BA"/>
        </w:rPr>
      </w:pPr>
    </w:p>
    <w:p w:rsidR="00C403C9" w:rsidRPr="00713B16" w:rsidRDefault="00C403C9" w:rsidP="00AF564A">
      <w:pPr>
        <w:spacing w:after="0" w:line="240" w:lineRule="auto"/>
        <w:jc w:val="both"/>
        <w:rPr>
          <w:rFonts w:eastAsia="Times New Roman" w:cstheme="minorHAnsi"/>
          <w:sz w:val="24"/>
          <w:szCs w:val="24"/>
        </w:rPr>
      </w:pPr>
    </w:p>
    <w:p w:rsidR="0032364F" w:rsidRPr="00713B16" w:rsidRDefault="0032364F" w:rsidP="00AF564A">
      <w:pPr>
        <w:spacing w:after="0" w:line="240" w:lineRule="auto"/>
        <w:jc w:val="both"/>
        <w:rPr>
          <w:rFonts w:eastAsia="Times New Roman" w:cstheme="minorHAnsi"/>
          <w:sz w:val="24"/>
          <w:szCs w:val="24"/>
        </w:rPr>
      </w:pPr>
    </w:p>
    <w:p w:rsidR="0032364F" w:rsidRPr="00713B16" w:rsidRDefault="0032364F" w:rsidP="00AF564A">
      <w:pPr>
        <w:spacing w:after="0" w:line="240" w:lineRule="auto"/>
        <w:jc w:val="both"/>
        <w:rPr>
          <w:rFonts w:eastAsia="Times New Roman" w:cstheme="minorHAnsi"/>
          <w:sz w:val="24"/>
          <w:szCs w:val="24"/>
        </w:rPr>
      </w:pPr>
    </w:p>
    <w:p w:rsidR="0032364F" w:rsidRPr="00713B16" w:rsidRDefault="0032364F" w:rsidP="00AF564A">
      <w:pPr>
        <w:spacing w:after="0" w:line="240" w:lineRule="auto"/>
        <w:jc w:val="both"/>
        <w:rPr>
          <w:rFonts w:eastAsia="Times New Roman" w:cstheme="minorHAnsi"/>
          <w:sz w:val="24"/>
          <w:szCs w:val="24"/>
        </w:rPr>
      </w:pPr>
    </w:p>
    <w:p w:rsidR="00B243F7" w:rsidRPr="00713B16" w:rsidRDefault="00B243F7" w:rsidP="00AF564A">
      <w:pPr>
        <w:spacing w:after="0" w:line="240" w:lineRule="auto"/>
        <w:jc w:val="both"/>
        <w:rPr>
          <w:rFonts w:eastAsia="Times New Roman" w:cstheme="minorHAnsi"/>
          <w:sz w:val="24"/>
          <w:szCs w:val="24"/>
        </w:rPr>
      </w:pPr>
    </w:p>
    <w:p w:rsidR="00C403C9" w:rsidRPr="00713B16" w:rsidRDefault="00C403C9" w:rsidP="00AF564A">
      <w:pPr>
        <w:spacing w:after="0" w:line="240" w:lineRule="auto"/>
        <w:jc w:val="both"/>
        <w:rPr>
          <w:rFonts w:eastAsia="Times New Roman" w:cstheme="minorHAnsi"/>
          <w:sz w:val="24"/>
          <w:szCs w:val="24"/>
          <w:lang w:val="bs-Latn-BA"/>
        </w:rPr>
      </w:pPr>
    </w:p>
    <w:p w:rsidR="00AF564A" w:rsidRPr="00713B16" w:rsidRDefault="008C2E3D" w:rsidP="005F4331">
      <w:pPr>
        <w:pStyle w:val="Heading1"/>
        <w:rPr>
          <w:rFonts w:asciiTheme="minorHAnsi" w:eastAsia="Times New Roman" w:hAnsiTheme="minorHAnsi" w:cstheme="minorHAnsi"/>
          <w:szCs w:val="24"/>
          <w:lang w:val="bs-Cyrl-BA"/>
        </w:rPr>
      </w:pPr>
      <w:bookmarkStart w:id="57" w:name="_Toc133239078"/>
      <w:r w:rsidRPr="00713B16">
        <w:rPr>
          <w:rFonts w:asciiTheme="minorHAnsi" w:eastAsia="Times New Roman" w:hAnsiTheme="minorHAnsi" w:cstheme="minorHAnsi"/>
          <w:szCs w:val="24"/>
          <w:lang w:val="bs-Cyrl-BA"/>
        </w:rPr>
        <w:t>И</w:t>
      </w:r>
      <w:r w:rsidR="00AF564A" w:rsidRPr="00713B16">
        <w:rPr>
          <w:rFonts w:asciiTheme="minorHAnsi" w:eastAsia="Times New Roman" w:hAnsiTheme="minorHAnsi" w:cstheme="minorHAnsi"/>
          <w:szCs w:val="24"/>
          <w:lang w:val="bs-Cyrl-BA"/>
        </w:rPr>
        <w:t>ЗВЕШТАЈ О РАДУ ОДЈЕЉЕЊА ЗА</w:t>
      </w:r>
      <w:r w:rsidR="00AF564A" w:rsidRPr="00713B16">
        <w:rPr>
          <w:rFonts w:asciiTheme="minorHAnsi" w:eastAsia="Times New Roman" w:hAnsiTheme="minorHAnsi" w:cstheme="minorHAnsi"/>
          <w:szCs w:val="24"/>
        </w:rPr>
        <w:t>ИНСПЕКЦИЈСКЕ ПОСЛОВЕ И КОМУНАЛНУ ПОЛИЦИЈУ ЗА</w:t>
      </w:r>
      <w:r w:rsidR="00AF564A" w:rsidRPr="00713B16">
        <w:rPr>
          <w:rFonts w:asciiTheme="minorHAnsi" w:eastAsia="Times New Roman" w:hAnsiTheme="minorHAnsi" w:cstheme="minorHAnsi"/>
          <w:szCs w:val="24"/>
          <w:lang w:val="bs-Cyrl-BA"/>
        </w:rPr>
        <w:t xml:space="preserve"> 20</w:t>
      </w:r>
      <w:r w:rsidR="00B243F7" w:rsidRPr="00713B16">
        <w:rPr>
          <w:rFonts w:asciiTheme="minorHAnsi" w:eastAsia="Times New Roman" w:hAnsiTheme="minorHAnsi" w:cstheme="minorHAnsi"/>
          <w:szCs w:val="24"/>
          <w:lang w:val="bs-Cyrl-BA"/>
        </w:rPr>
        <w:t>2</w:t>
      </w:r>
      <w:r w:rsidR="00C35DBD" w:rsidRPr="00713B16">
        <w:rPr>
          <w:rFonts w:asciiTheme="minorHAnsi" w:eastAsia="Times New Roman" w:hAnsiTheme="minorHAnsi" w:cstheme="minorHAnsi"/>
          <w:szCs w:val="24"/>
          <w:lang w:val="bs-Cyrl-BA"/>
        </w:rPr>
        <w:t>4</w:t>
      </w:r>
      <w:r w:rsidR="00AF564A" w:rsidRPr="00713B16">
        <w:rPr>
          <w:rFonts w:asciiTheme="minorHAnsi" w:eastAsia="Times New Roman" w:hAnsiTheme="minorHAnsi" w:cstheme="minorHAnsi"/>
          <w:szCs w:val="24"/>
          <w:lang w:val="bs-Cyrl-BA"/>
        </w:rPr>
        <w:t>. ГОДИНУ</w:t>
      </w:r>
      <w:bookmarkEnd w:id="57"/>
    </w:p>
    <w:p w:rsidR="00AF564A" w:rsidRPr="00713B16" w:rsidRDefault="00AF564A" w:rsidP="00AF564A">
      <w:pPr>
        <w:spacing w:after="0" w:line="240" w:lineRule="auto"/>
        <w:jc w:val="center"/>
        <w:rPr>
          <w:rFonts w:eastAsia="Times New Roman" w:cstheme="minorHAnsi"/>
          <w:b/>
          <w:sz w:val="24"/>
          <w:szCs w:val="24"/>
          <w:lang w:val="bs-Cyrl-BA"/>
        </w:rPr>
      </w:pPr>
    </w:p>
    <w:p w:rsidR="00B243F7" w:rsidRPr="00713B16" w:rsidRDefault="00B243F7" w:rsidP="00C35DBD">
      <w:pPr>
        <w:spacing w:after="0" w:line="240" w:lineRule="auto"/>
        <w:rPr>
          <w:rFonts w:eastAsia="Times New Roman" w:cstheme="minorHAnsi"/>
          <w:b/>
          <w:sz w:val="24"/>
          <w:szCs w:val="24"/>
          <w:lang w:val="bs-Cyrl-BA"/>
        </w:rPr>
      </w:pPr>
    </w:p>
    <w:p w:rsidR="00C35DBD" w:rsidRPr="00713B16" w:rsidRDefault="00C35DBD" w:rsidP="00C35DBD">
      <w:pPr>
        <w:spacing w:after="0" w:line="240" w:lineRule="auto"/>
        <w:rPr>
          <w:rFonts w:eastAsia="Times New Roman" w:cstheme="minorHAnsi"/>
          <w:b/>
          <w:sz w:val="24"/>
          <w:szCs w:val="24"/>
        </w:rPr>
      </w:pPr>
    </w:p>
    <w:p w:rsidR="00785D66" w:rsidRPr="00713B16" w:rsidRDefault="00785D66" w:rsidP="00AF564A">
      <w:pPr>
        <w:spacing w:after="0" w:line="240" w:lineRule="auto"/>
        <w:jc w:val="center"/>
        <w:rPr>
          <w:rFonts w:eastAsia="Times New Roman" w:cstheme="minorHAnsi"/>
          <w:b/>
          <w:sz w:val="24"/>
          <w:szCs w:val="24"/>
        </w:rPr>
      </w:pPr>
    </w:p>
    <w:p w:rsidR="00785D66" w:rsidRPr="00713B16" w:rsidRDefault="00785D66" w:rsidP="00AF564A">
      <w:pPr>
        <w:spacing w:after="0" w:line="240" w:lineRule="auto"/>
        <w:jc w:val="center"/>
        <w:rPr>
          <w:rFonts w:eastAsia="Times New Roman" w:cstheme="minorHAnsi"/>
          <w:b/>
          <w:sz w:val="24"/>
          <w:szCs w:val="24"/>
        </w:rPr>
      </w:pPr>
    </w:p>
    <w:p w:rsidR="00785D66" w:rsidRPr="00713B16" w:rsidRDefault="00785D66" w:rsidP="00AF564A">
      <w:pPr>
        <w:spacing w:after="0" w:line="240" w:lineRule="auto"/>
        <w:jc w:val="center"/>
        <w:rPr>
          <w:rFonts w:eastAsia="Times New Roman" w:cstheme="minorHAnsi"/>
          <w:b/>
          <w:sz w:val="24"/>
          <w:szCs w:val="24"/>
        </w:rPr>
      </w:pPr>
    </w:p>
    <w:p w:rsidR="00785D66" w:rsidRPr="00713B16" w:rsidRDefault="00785D66" w:rsidP="00AF564A">
      <w:pPr>
        <w:spacing w:after="0" w:line="240" w:lineRule="auto"/>
        <w:jc w:val="center"/>
        <w:rPr>
          <w:rFonts w:eastAsia="Times New Roman" w:cstheme="minorHAnsi"/>
          <w:b/>
          <w:sz w:val="24"/>
          <w:szCs w:val="24"/>
        </w:rPr>
      </w:pPr>
    </w:p>
    <w:p w:rsidR="008C2E3D" w:rsidRPr="00713B16" w:rsidRDefault="008C2E3D" w:rsidP="00AF564A">
      <w:pPr>
        <w:spacing w:after="0" w:line="240" w:lineRule="auto"/>
        <w:jc w:val="center"/>
        <w:rPr>
          <w:rFonts w:eastAsia="Times New Roman" w:cstheme="minorHAnsi"/>
          <w:b/>
          <w:sz w:val="24"/>
          <w:szCs w:val="24"/>
        </w:rPr>
      </w:pPr>
    </w:p>
    <w:p w:rsidR="00904715" w:rsidRPr="00713B16" w:rsidRDefault="00904715" w:rsidP="00AF564A">
      <w:pPr>
        <w:spacing w:after="0" w:line="240" w:lineRule="auto"/>
        <w:jc w:val="center"/>
        <w:rPr>
          <w:rFonts w:eastAsia="Times New Roman" w:cstheme="minorHAnsi"/>
          <w:b/>
          <w:sz w:val="24"/>
          <w:szCs w:val="24"/>
        </w:rPr>
      </w:pPr>
    </w:p>
    <w:p w:rsidR="00C35DBD" w:rsidRPr="00713B16" w:rsidRDefault="00C35DBD" w:rsidP="00AF564A">
      <w:pPr>
        <w:spacing w:after="0" w:line="240" w:lineRule="auto"/>
        <w:jc w:val="center"/>
        <w:rPr>
          <w:rFonts w:eastAsia="Times New Roman" w:cstheme="minorHAnsi"/>
          <w:b/>
          <w:sz w:val="24"/>
          <w:szCs w:val="24"/>
        </w:rPr>
      </w:pPr>
    </w:p>
    <w:p w:rsidR="00C35DBD" w:rsidRPr="00713B16" w:rsidRDefault="00C35DBD" w:rsidP="00AF564A">
      <w:pPr>
        <w:spacing w:after="0" w:line="240" w:lineRule="auto"/>
        <w:jc w:val="center"/>
        <w:rPr>
          <w:rFonts w:eastAsia="Times New Roman" w:cstheme="minorHAnsi"/>
          <w:b/>
          <w:sz w:val="24"/>
          <w:szCs w:val="24"/>
        </w:rPr>
      </w:pPr>
    </w:p>
    <w:p w:rsidR="00C35DBD" w:rsidRPr="00713B16" w:rsidRDefault="00C35DBD" w:rsidP="00AF564A">
      <w:pPr>
        <w:spacing w:after="0" w:line="240" w:lineRule="auto"/>
        <w:jc w:val="center"/>
        <w:rPr>
          <w:rFonts w:eastAsia="Times New Roman" w:cstheme="minorHAnsi"/>
          <w:b/>
          <w:sz w:val="24"/>
          <w:szCs w:val="24"/>
        </w:rPr>
      </w:pPr>
    </w:p>
    <w:p w:rsidR="00C35DBD" w:rsidRPr="00713B16" w:rsidRDefault="00C35DBD" w:rsidP="00AF564A">
      <w:pPr>
        <w:spacing w:after="0" w:line="240" w:lineRule="auto"/>
        <w:jc w:val="center"/>
        <w:rPr>
          <w:rFonts w:eastAsia="Times New Roman" w:cstheme="minorHAnsi"/>
          <w:b/>
          <w:sz w:val="24"/>
          <w:szCs w:val="24"/>
        </w:rPr>
      </w:pPr>
    </w:p>
    <w:p w:rsidR="00C35DBD" w:rsidRPr="00713B16" w:rsidRDefault="00C35DBD" w:rsidP="00AF564A">
      <w:pPr>
        <w:spacing w:after="0" w:line="240" w:lineRule="auto"/>
        <w:jc w:val="center"/>
        <w:rPr>
          <w:rFonts w:eastAsia="Times New Roman" w:cstheme="minorHAnsi"/>
          <w:b/>
          <w:sz w:val="24"/>
          <w:szCs w:val="24"/>
        </w:rPr>
      </w:pPr>
    </w:p>
    <w:p w:rsidR="00C35DBD" w:rsidRPr="00713B16" w:rsidRDefault="00C35DBD" w:rsidP="00AF564A">
      <w:pPr>
        <w:spacing w:after="0" w:line="240" w:lineRule="auto"/>
        <w:jc w:val="center"/>
        <w:rPr>
          <w:rFonts w:eastAsia="Times New Roman" w:cstheme="minorHAnsi"/>
          <w:b/>
          <w:sz w:val="24"/>
          <w:szCs w:val="24"/>
        </w:rPr>
      </w:pPr>
    </w:p>
    <w:p w:rsidR="00C35DBD" w:rsidRPr="00713B16" w:rsidRDefault="00C35DBD" w:rsidP="00AF564A">
      <w:pPr>
        <w:spacing w:after="0" w:line="240" w:lineRule="auto"/>
        <w:jc w:val="center"/>
        <w:rPr>
          <w:rFonts w:eastAsia="Times New Roman" w:cstheme="minorHAnsi"/>
          <w:b/>
          <w:sz w:val="24"/>
          <w:szCs w:val="24"/>
        </w:rPr>
      </w:pPr>
    </w:p>
    <w:p w:rsidR="00C35DBD" w:rsidRPr="00713B16" w:rsidRDefault="00C35DBD" w:rsidP="00AF564A">
      <w:pPr>
        <w:spacing w:after="0" w:line="240" w:lineRule="auto"/>
        <w:jc w:val="center"/>
        <w:rPr>
          <w:rFonts w:eastAsia="Times New Roman" w:cstheme="minorHAnsi"/>
          <w:b/>
          <w:sz w:val="24"/>
          <w:szCs w:val="24"/>
        </w:rPr>
      </w:pPr>
    </w:p>
    <w:p w:rsidR="00C35DBD" w:rsidRPr="00713B16" w:rsidRDefault="00C35DBD" w:rsidP="00AF564A">
      <w:pPr>
        <w:spacing w:after="0" w:line="240" w:lineRule="auto"/>
        <w:jc w:val="center"/>
        <w:rPr>
          <w:rFonts w:eastAsia="Times New Roman" w:cstheme="minorHAnsi"/>
          <w:b/>
          <w:sz w:val="24"/>
          <w:szCs w:val="24"/>
        </w:rPr>
      </w:pPr>
    </w:p>
    <w:p w:rsidR="00C35DBD" w:rsidRPr="00713B16" w:rsidRDefault="00C35DBD" w:rsidP="00AF564A">
      <w:pPr>
        <w:spacing w:after="0" w:line="240" w:lineRule="auto"/>
        <w:jc w:val="center"/>
        <w:rPr>
          <w:rFonts w:eastAsia="Times New Roman" w:cstheme="minorHAnsi"/>
          <w:b/>
          <w:sz w:val="24"/>
          <w:szCs w:val="24"/>
        </w:rPr>
      </w:pPr>
    </w:p>
    <w:p w:rsidR="00C35DBD" w:rsidRPr="00713B16" w:rsidRDefault="00C35DBD" w:rsidP="00AF564A">
      <w:pPr>
        <w:spacing w:after="0" w:line="240" w:lineRule="auto"/>
        <w:jc w:val="center"/>
        <w:rPr>
          <w:rFonts w:eastAsia="Times New Roman" w:cstheme="minorHAnsi"/>
          <w:b/>
          <w:sz w:val="24"/>
          <w:szCs w:val="24"/>
        </w:rPr>
      </w:pPr>
    </w:p>
    <w:p w:rsidR="00C35DBD" w:rsidRPr="00713B16" w:rsidRDefault="00785D66" w:rsidP="004E6AF3">
      <w:pPr>
        <w:spacing w:after="0" w:line="240" w:lineRule="auto"/>
        <w:jc w:val="center"/>
        <w:rPr>
          <w:rFonts w:eastAsia="Times New Roman" w:cstheme="minorHAnsi"/>
          <w:b/>
          <w:sz w:val="24"/>
          <w:szCs w:val="24"/>
          <w:lang w:val="bs-Cyrl-BA"/>
        </w:rPr>
      </w:pPr>
      <w:r w:rsidRPr="00713B16">
        <w:rPr>
          <w:rFonts w:eastAsia="Times New Roman" w:cstheme="minorHAnsi"/>
          <w:b/>
          <w:sz w:val="24"/>
          <w:szCs w:val="24"/>
        </w:rPr>
        <w:t>Ма</w:t>
      </w:r>
      <w:r w:rsidR="00C35DBD" w:rsidRPr="00713B16">
        <w:rPr>
          <w:rFonts w:eastAsia="Times New Roman" w:cstheme="minorHAnsi"/>
          <w:b/>
          <w:sz w:val="24"/>
          <w:szCs w:val="24"/>
          <w:lang w:val="sr-Cyrl-RS"/>
        </w:rPr>
        <w:t>рт</w:t>
      </w:r>
      <w:r w:rsidRPr="00713B16">
        <w:rPr>
          <w:rFonts w:eastAsia="Times New Roman" w:cstheme="minorHAnsi"/>
          <w:b/>
          <w:sz w:val="24"/>
          <w:szCs w:val="24"/>
        </w:rPr>
        <w:t xml:space="preserve"> 202</w:t>
      </w:r>
      <w:r w:rsidR="00C35DBD" w:rsidRPr="00713B16">
        <w:rPr>
          <w:rFonts w:eastAsia="Times New Roman" w:cstheme="minorHAnsi"/>
          <w:b/>
          <w:sz w:val="24"/>
          <w:szCs w:val="24"/>
          <w:lang w:val="sr-Cyrl-RS"/>
        </w:rPr>
        <w:t>5</w:t>
      </w:r>
      <w:r w:rsidR="00AF564A" w:rsidRPr="00713B16">
        <w:rPr>
          <w:rFonts w:eastAsia="Times New Roman" w:cstheme="minorHAnsi"/>
          <w:b/>
          <w:sz w:val="24"/>
          <w:szCs w:val="24"/>
          <w:lang w:val="bs-Cyrl-BA"/>
        </w:rPr>
        <w:t>.</w:t>
      </w:r>
      <w:r w:rsidR="004E6AF3" w:rsidRPr="00713B16">
        <w:rPr>
          <w:rFonts w:eastAsia="Times New Roman" w:cstheme="minorHAnsi"/>
          <w:b/>
          <w:sz w:val="24"/>
          <w:szCs w:val="24"/>
          <w:lang w:val="bs-Cyrl-BA"/>
        </w:rPr>
        <w:t xml:space="preserve"> </w:t>
      </w:r>
      <w:r w:rsidR="00AF564A" w:rsidRPr="00713B16">
        <w:rPr>
          <w:rFonts w:eastAsia="Times New Roman" w:cstheme="minorHAnsi"/>
          <w:b/>
          <w:sz w:val="24"/>
          <w:szCs w:val="24"/>
          <w:lang w:val="bs-Cyrl-BA"/>
        </w:rPr>
        <w:t>године</w:t>
      </w:r>
    </w:p>
    <w:p w:rsidR="00684B9E" w:rsidRPr="00713B16" w:rsidRDefault="00684B9E" w:rsidP="004E6AF3">
      <w:pPr>
        <w:spacing w:after="0" w:line="240" w:lineRule="auto"/>
        <w:jc w:val="center"/>
        <w:rPr>
          <w:rFonts w:eastAsia="Times New Roman" w:cstheme="minorHAnsi"/>
          <w:b/>
          <w:sz w:val="24"/>
          <w:szCs w:val="24"/>
          <w:lang w:val="bs-Cyrl-BA"/>
        </w:rPr>
      </w:pPr>
    </w:p>
    <w:p w:rsidR="004F26E8" w:rsidRPr="00713B16" w:rsidRDefault="004E6AF3" w:rsidP="00DE5EB9">
      <w:pPr>
        <w:pStyle w:val="ListParagraph"/>
        <w:numPr>
          <w:ilvl w:val="0"/>
          <w:numId w:val="29"/>
        </w:numPr>
        <w:spacing w:after="0" w:line="240" w:lineRule="auto"/>
        <w:rPr>
          <w:rFonts w:eastAsia="Times New Roman" w:cstheme="minorHAnsi"/>
          <w:b/>
          <w:sz w:val="24"/>
          <w:szCs w:val="24"/>
          <w:lang w:val="bs-Cyrl-BA" w:eastAsia="bs-Latn-BA"/>
        </w:rPr>
      </w:pPr>
      <w:r w:rsidRPr="00713B16">
        <w:rPr>
          <w:rFonts w:eastAsia="Times New Roman" w:cstheme="minorHAnsi"/>
          <w:b/>
          <w:sz w:val="24"/>
          <w:szCs w:val="24"/>
          <w:lang w:val="bs-Cyrl-BA" w:eastAsia="bs-Latn-BA"/>
        </w:rPr>
        <w:lastRenderedPageBreak/>
        <w:t>УВОД</w:t>
      </w:r>
    </w:p>
    <w:p w:rsidR="004F26E8" w:rsidRPr="00713B16" w:rsidRDefault="004F26E8" w:rsidP="004F26E8">
      <w:pPr>
        <w:spacing w:after="0" w:line="240" w:lineRule="auto"/>
        <w:jc w:val="both"/>
        <w:rPr>
          <w:rFonts w:eastAsia="Times New Roman" w:cstheme="minorHAnsi"/>
          <w:sz w:val="24"/>
          <w:szCs w:val="24"/>
          <w:lang w:val="bs-Cyrl-BA" w:eastAsia="bs-Latn-BA"/>
        </w:rPr>
      </w:pP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Cyrl-BA" w:eastAsia="bs-Latn-BA"/>
        </w:rPr>
        <w:t>Рад Одељења за инспекцијске послове заснован је на Плану Одељењ</w:t>
      </w:r>
      <w:r w:rsidRPr="00713B16">
        <w:rPr>
          <w:rFonts w:eastAsia="Times New Roman" w:cstheme="minorHAnsi"/>
          <w:sz w:val="24"/>
          <w:szCs w:val="24"/>
          <w:lang w:val="bs-Latn-BA" w:eastAsia="bs-Latn-BA"/>
        </w:rPr>
        <w:t>a</w:t>
      </w:r>
      <w:r w:rsidRPr="00713B16">
        <w:rPr>
          <w:rFonts w:eastAsia="Times New Roman" w:cstheme="minorHAnsi"/>
          <w:sz w:val="24"/>
          <w:szCs w:val="24"/>
          <w:lang w:val="bs-Cyrl-BA" w:eastAsia="bs-Latn-BA"/>
        </w:rPr>
        <w:t xml:space="preserve"> за инспекцијске послове  и комуналну полицију за 202</w:t>
      </w:r>
      <w:r w:rsidRPr="00713B16">
        <w:rPr>
          <w:rFonts w:eastAsia="Times New Roman" w:cstheme="minorHAnsi"/>
          <w:sz w:val="24"/>
          <w:szCs w:val="24"/>
          <w:lang w:val="sr-Latn-RS" w:eastAsia="bs-Latn-BA"/>
        </w:rPr>
        <w:t>4</w:t>
      </w:r>
      <w:r w:rsidRPr="00713B16">
        <w:rPr>
          <w:rFonts w:eastAsia="Times New Roman" w:cstheme="minorHAnsi"/>
          <w:sz w:val="24"/>
          <w:szCs w:val="24"/>
          <w:lang w:val="bs-Cyrl-BA" w:eastAsia="bs-Latn-BA"/>
        </w:rPr>
        <w:t>. годину. Одељење је током 202</w:t>
      </w:r>
      <w:r w:rsidRPr="00713B16">
        <w:rPr>
          <w:rFonts w:eastAsia="Times New Roman" w:cstheme="minorHAnsi"/>
          <w:sz w:val="24"/>
          <w:szCs w:val="24"/>
          <w:lang w:val="sr-Latn-RS" w:eastAsia="bs-Latn-BA"/>
        </w:rPr>
        <w:t>4</w:t>
      </w:r>
      <w:r w:rsidRPr="00713B16">
        <w:rPr>
          <w:rFonts w:eastAsia="Times New Roman" w:cstheme="minorHAnsi"/>
          <w:sz w:val="24"/>
          <w:szCs w:val="24"/>
          <w:lang w:val="bs-Cyrl-BA" w:eastAsia="bs-Latn-BA"/>
        </w:rPr>
        <w:t xml:space="preserve">. </w:t>
      </w:r>
      <w:r w:rsidRPr="00713B16">
        <w:rPr>
          <w:rFonts w:eastAsia="Times New Roman" w:cstheme="minorHAnsi"/>
          <w:sz w:val="24"/>
          <w:szCs w:val="24"/>
          <w:lang w:val="bs-Latn-BA" w:eastAsia="bs-Latn-BA"/>
        </w:rPr>
        <w:t>г</w:t>
      </w:r>
      <w:r w:rsidRPr="00713B16">
        <w:rPr>
          <w:rFonts w:eastAsia="Times New Roman" w:cstheme="minorHAnsi"/>
          <w:sz w:val="24"/>
          <w:szCs w:val="24"/>
          <w:lang w:val="bs-Cyrl-BA" w:eastAsia="bs-Latn-BA"/>
        </w:rPr>
        <w:t>одине обављало послове  и задатке из своје надлежности.</w:t>
      </w: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Cyrl-BA" w:eastAsia="bs-Latn-BA"/>
        </w:rPr>
        <w:t>Одељење</w:t>
      </w:r>
      <w:r w:rsidRPr="00713B16">
        <w:rPr>
          <w:rFonts w:eastAsia="Times New Roman" w:cstheme="minorHAnsi"/>
          <w:sz w:val="24"/>
          <w:szCs w:val="24"/>
          <w:lang w:val="bs-Latn-BA" w:eastAsia="bs-Latn-BA"/>
        </w:rPr>
        <w:t xml:space="preserve"> за инспекцијске послове и комуналну полицију чине начелник </w:t>
      </w:r>
      <w:r w:rsidRPr="00713B16">
        <w:rPr>
          <w:rFonts w:eastAsia="Times New Roman" w:cstheme="minorHAnsi"/>
          <w:sz w:val="24"/>
          <w:szCs w:val="24"/>
          <w:lang w:val="bs-Cyrl-BA" w:eastAsia="bs-Latn-BA"/>
        </w:rPr>
        <w:t>О</w:t>
      </w:r>
      <w:r w:rsidRPr="00713B16">
        <w:rPr>
          <w:rFonts w:eastAsia="Times New Roman" w:cstheme="minorHAnsi"/>
          <w:sz w:val="24"/>
          <w:szCs w:val="24"/>
          <w:lang w:val="bs-Latn-BA" w:eastAsia="bs-Latn-BA"/>
        </w:rPr>
        <w:t>д</w:t>
      </w:r>
      <w:r w:rsidRPr="00713B16">
        <w:rPr>
          <w:rFonts w:eastAsia="Times New Roman" w:cstheme="minorHAnsi"/>
          <w:sz w:val="24"/>
          <w:szCs w:val="24"/>
          <w:lang w:val="bs-Cyrl-BA" w:eastAsia="bs-Latn-BA"/>
        </w:rPr>
        <w:t>јељења, 4 инспектора, и то:тржишни, пољопривредни, инспектора за храну и здравствени инспектор,  и грађевински инспектор, као и два комунална полицајца.</w:t>
      </w: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Latn-BA" w:eastAsia="bs-Latn-BA"/>
        </w:rPr>
        <w:t>Циљ инспекцијског надзора је остваривање и заштита општег интереса, а надзор се врши предузимањем инспекцијских мјера и радњи да би се утврђено стање и пословање ускладило са прописима.</w:t>
      </w: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Cyrl-BA" w:eastAsia="bs-Latn-BA"/>
        </w:rPr>
        <w:t>Инспекцијски органи и комунална полиција врше надзор над применом Закона и других прописа из своје надлежности, и предузимају Законом предвиђене мјере и друге радње у погледу при</w:t>
      </w:r>
      <w:r w:rsidRPr="00713B16">
        <w:rPr>
          <w:rFonts w:eastAsia="Times New Roman" w:cstheme="minorHAnsi"/>
          <w:sz w:val="24"/>
          <w:szCs w:val="24"/>
          <w:lang w:eastAsia="bs-Latn-BA"/>
        </w:rPr>
        <w:t>j</w:t>
      </w:r>
      <w:r w:rsidRPr="00713B16">
        <w:rPr>
          <w:rFonts w:eastAsia="Times New Roman" w:cstheme="minorHAnsi"/>
          <w:sz w:val="24"/>
          <w:szCs w:val="24"/>
          <w:lang w:val="bs-Cyrl-BA" w:eastAsia="bs-Latn-BA"/>
        </w:rPr>
        <w:t>мене прописа, у највише случајева превентивно,затим корективно и на крају ријетко репресивно, када се наложене мјере не поштују.</w:t>
      </w: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Cyrl-BA" w:eastAsia="bs-Latn-BA"/>
        </w:rPr>
        <w:t>Тржишни</w:t>
      </w:r>
      <w:r w:rsidRPr="00713B16">
        <w:rPr>
          <w:rFonts w:eastAsia="Times New Roman" w:cstheme="minorHAnsi"/>
          <w:sz w:val="24"/>
          <w:szCs w:val="24"/>
          <w:lang w:val="sr-Latn-RS" w:eastAsia="bs-Latn-BA"/>
        </w:rPr>
        <w:t xml:space="preserve"> </w:t>
      </w:r>
      <w:r w:rsidRPr="00713B16">
        <w:rPr>
          <w:rFonts w:eastAsia="Times New Roman" w:cstheme="minorHAnsi"/>
          <w:sz w:val="24"/>
          <w:szCs w:val="24"/>
          <w:lang w:val="bs-Cyrl-BA" w:eastAsia="bs-Latn-BA"/>
        </w:rPr>
        <w:t>инспектор је вршио надзор и контролу</w:t>
      </w:r>
      <w:r w:rsidRPr="00713B16">
        <w:rPr>
          <w:rFonts w:eastAsia="Times New Roman" w:cstheme="minorHAnsi"/>
          <w:sz w:val="24"/>
          <w:szCs w:val="24"/>
          <w:lang w:val="sr-Latn-RS" w:eastAsia="bs-Latn-BA"/>
        </w:rPr>
        <w:t xml:space="preserve"> </w:t>
      </w:r>
      <w:r w:rsidRPr="00713B16">
        <w:rPr>
          <w:rFonts w:eastAsia="Times New Roman" w:cstheme="minorHAnsi"/>
          <w:sz w:val="24"/>
          <w:szCs w:val="24"/>
          <w:lang w:val="bs-Cyrl-BA" w:eastAsia="bs-Latn-BA"/>
        </w:rPr>
        <w:t>у</w:t>
      </w:r>
      <w:r w:rsidRPr="00713B16">
        <w:rPr>
          <w:rFonts w:eastAsia="Times New Roman" w:cstheme="minorHAnsi"/>
          <w:sz w:val="24"/>
          <w:szCs w:val="24"/>
          <w:lang w:val="sr-Latn-RS" w:eastAsia="bs-Latn-BA"/>
        </w:rPr>
        <w:t xml:space="preserve"> </w:t>
      </w:r>
      <w:r w:rsidRPr="00713B16">
        <w:rPr>
          <w:rFonts w:eastAsia="Times New Roman" w:cstheme="minorHAnsi"/>
          <w:sz w:val="24"/>
          <w:szCs w:val="24"/>
          <w:lang w:val="bs-Cyrl-BA" w:eastAsia="bs-Latn-BA"/>
        </w:rPr>
        <w:t>области: трговине, угоститељства, производње, занатства и услужних делатности. Контролисао је вођење прописаних пословних књига и помоћних евиденција, формирање, истицање и придржавање цијена, издавање рачуна, декларисање производа, употреба исправних и верификованих мјерних јединица и мјерила, пружање услуга смештаја, исхране и пића, поштовање права потрошача и друге захтјеве прописане законом.</w:t>
      </w: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Cyrl-BA" w:eastAsia="bs-Latn-BA"/>
        </w:rPr>
        <w:t>Инспектор за храну и здравствени инспектор – вршио је надзор у погледу придржавања прописа који се односе на квалитет и здравствену исправност хране, укључујући и храну за животиње, као и послове здравствено-санитарне инспекције, у објектима који су под надзором Испекције за храну и санитарну заштиту, а то су: трговачки и угоститељски објекти , апотеке, васпитно-образовне установе, дечје обданиште, Завод за лица са инвалидитетом,  Дом здравља, парфимерије, пекаре, објекти брзе хране, фабрика „ Жито“, РХЦ „Вилина влас“, надзор над водоводним објектима итд.</w:t>
      </w: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Cyrl-BA" w:eastAsia="bs-Latn-BA"/>
        </w:rPr>
        <w:t>Пољопривредни инспектор је</w:t>
      </w:r>
      <w:r w:rsidRPr="00713B16">
        <w:rPr>
          <w:rFonts w:eastAsia="Times New Roman" w:cstheme="minorHAnsi"/>
          <w:sz w:val="24"/>
          <w:szCs w:val="24"/>
          <w:lang w:val="sr-Latn-RS" w:eastAsia="bs-Latn-BA"/>
        </w:rPr>
        <w:t xml:space="preserve"> </w:t>
      </w:r>
      <w:r w:rsidRPr="00713B16">
        <w:rPr>
          <w:rFonts w:eastAsia="Times New Roman" w:cstheme="minorHAnsi"/>
          <w:sz w:val="24"/>
          <w:szCs w:val="24"/>
          <w:lang w:val="sr-Cyrl-RS" w:eastAsia="bs-Latn-BA"/>
        </w:rPr>
        <w:t>у</w:t>
      </w:r>
      <w:r w:rsidRPr="00713B16">
        <w:rPr>
          <w:rFonts w:eastAsia="Times New Roman" w:cstheme="minorHAnsi"/>
          <w:sz w:val="24"/>
          <w:szCs w:val="24"/>
          <w:lang w:val="bs-Cyrl-BA" w:eastAsia="bs-Latn-BA"/>
        </w:rPr>
        <w:t xml:space="preserve"> протеклој години обављао послове инспекцијског надзора над примјеном Закона и других прописа који се односе на: област заштите и промјене намјене пољопривредног земљишта, исплату подстицајних средстава по налогу Инспектората, производњу и промет алкохолних пића и вина, производњу и промет дувана, сјеменог и садног материјала, вештачких ђубрива, рибе, производњу и промет сточне хране у примарној производњи  и узгој пчела.</w:t>
      </w: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Cyrl-BA" w:eastAsia="bs-Latn-BA"/>
        </w:rPr>
        <w:t>Грађевински инспектор је вршио надзор над спровођењем одредаба Закона о уређењу простора и грађењу, као и других послова надзора у области просторног уређења када је то одређено посебним законом.</w:t>
      </w: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Cyrl-BA" w:eastAsia="bs-Latn-BA"/>
        </w:rPr>
        <w:t>Комунална полиција је у 202</w:t>
      </w:r>
      <w:r w:rsidRPr="00713B16">
        <w:rPr>
          <w:rFonts w:eastAsia="Times New Roman" w:cstheme="minorHAnsi"/>
          <w:sz w:val="24"/>
          <w:szCs w:val="24"/>
          <w:lang w:val="sr-Latn-RS" w:eastAsia="bs-Latn-BA"/>
        </w:rPr>
        <w:t>4</w:t>
      </w:r>
      <w:r w:rsidRPr="00713B16">
        <w:rPr>
          <w:rFonts w:eastAsia="Times New Roman" w:cstheme="minorHAnsi"/>
          <w:sz w:val="24"/>
          <w:szCs w:val="24"/>
          <w:lang w:val="bs-Cyrl-BA" w:eastAsia="bs-Latn-BA"/>
        </w:rPr>
        <w:t>.години вршила послове комунално-инспекцијског надзора над  одржавању, уређењу и заштити јавних комуналних објеката и уређаја, одржавању и заштити јавних површина, јавне расвете, паркинг простора, привремених објеката, као и других објеката и површина које су од утицаја на изглед и уређење града и других насељених мјеста на подручју Општине Вишеград.</w:t>
      </w:r>
    </w:p>
    <w:p w:rsidR="004F26E8" w:rsidRPr="00713B16" w:rsidRDefault="004F26E8" w:rsidP="004F26E8">
      <w:pPr>
        <w:spacing w:after="0" w:line="240" w:lineRule="auto"/>
        <w:rPr>
          <w:rFonts w:eastAsia="Times New Roman" w:cstheme="minorHAnsi"/>
          <w:sz w:val="24"/>
          <w:szCs w:val="24"/>
          <w:lang w:val="bs-Cyrl-BA" w:eastAsia="bs-Latn-BA"/>
        </w:rPr>
      </w:pPr>
    </w:p>
    <w:p w:rsidR="004F26E8" w:rsidRPr="00713B16" w:rsidRDefault="004F26E8" w:rsidP="00DE5EB9">
      <w:pPr>
        <w:pStyle w:val="ListParagraph"/>
        <w:numPr>
          <w:ilvl w:val="0"/>
          <w:numId w:val="29"/>
        </w:numPr>
        <w:spacing w:after="0" w:line="240" w:lineRule="auto"/>
        <w:rPr>
          <w:rFonts w:eastAsia="Times New Roman" w:cstheme="minorHAnsi"/>
          <w:b/>
          <w:sz w:val="24"/>
          <w:szCs w:val="24"/>
          <w:lang w:val="bs-Cyrl-BA" w:eastAsia="bs-Latn-BA"/>
        </w:rPr>
      </w:pPr>
      <w:r w:rsidRPr="00713B16">
        <w:rPr>
          <w:rFonts w:eastAsia="Times New Roman" w:cstheme="minorHAnsi"/>
          <w:b/>
          <w:sz w:val="24"/>
          <w:szCs w:val="24"/>
          <w:lang w:val="bs-Cyrl-BA" w:eastAsia="bs-Latn-BA"/>
        </w:rPr>
        <w:lastRenderedPageBreak/>
        <w:t>ПРЕГЛЕД СТРАТЕШКО-ПРОГРАМСКИХ И РЕДОВНИХ ПОСЛОВА ОДЕЛЕЊА ИЗВРШЕНИХ У 202</w:t>
      </w:r>
      <w:r w:rsidRPr="00713B16">
        <w:rPr>
          <w:rFonts w:eastAsia="Times New Roman" w:cstheme="minorHAnsi"/>
          <w:b/>
          <w:sz w:val="24"/>
          <w:szCs w:val="24"/>
          <w:lang w:val="sr-Latn-RS" w:eastAsia="bs-Latn-BA"/>
        </w:rPr>
        <w:t>4</w:t>
      </w:r>
      <w:r w:rsidRPr="00713B16">
        <w:rPr>
          <w:rFonts w:eastAsia="Times New Roman" w:cstheme="minorHAnsi"/>
          <w:b/>
          <w:sz w:val="24"/>
          <w:szCs w:val="24"/>
          <w:lang w:val="bs-Cyrl-BA" w:eastAsia="bs-Latn-BA"/>
        </w:rPr>
        <w:t>. ГОДИНИ</w:t>
      </w:r>
    </w:p>
    <w:p w:rsidR="00F315D1" w:rsidRPr="00713B16" w:rsidRDefault="00F315D1" w:rsidP="00F315D1">
      <w:pPr>
        <w:spacing w:after="120" w:line="240" w:lineRule="auto"/>
        <w:jc w:val="both"/>
        <w:rPr>
          <w:rFonts w:eastAsia="Times New Roman" w:cstheme="minorHAnsi"/>
          <w:sz w:val="24"/>
        </w:rPr>
      </w:pPr>
    </w:p>
    <w:p w:rsidR="004F26E8" w:rsidRPr="00713B16" w:rsidRDefault="00F315D1" w:rsidP="00F315D1">
      <w:pPr>
        <w:spacing w:after="120" w:line="240" w:lineRule="auto"/>
        <w:jc w:val="both"/>
        <w:rPr>
          <w:rFonts w:eastAsia="Times New Roman" w:cstheme="minorHAnsi"/>
          <w:sz w:val="24"/>
        </w:rPr>
      </w:pPr>
      <w:r w:rsidRPr="00713B16">
        <w:rPr>
          <w:rFonts w:eastAsia="Times New Roman" w:cstheme="minorHAnsi"/>
          <w:sz w:val="24"/>
        </w:rPr>
        <w:t>Најзначајнији стратешко-програмски и редовни послови, реализовани или започети у 202</w:t>
      </w:r>
      <w:r w:rsidRPr="00713B16">
        <w:rPr>
          <w:rFonts w:eastAsia="Times New Roman" w:cstheme="minorHAnsi"/>
          <w:sz w:val="24"/>
          <w:lang w:val="sr-Cyrl-RS"/>
        </w:rPr>
        <w:t>4</w:t>
      </w:r>
      <w:r w:rsidRPr="00713B16">
        <w:rPr>
          <w:rFonts w:eastAsia="Times New Roman" w:cstheme="minorHAnsi"/>
          <w:sz w:val="24"/>
        </w:rPr>
        <w:t>.години су:</w:t>
      </w:r>
    </w:p>
    <w:tbl>
      <w:tblPr>
        <w:tblStyle w:val="TableGrid"/>
        <w:tblW w:w="0" w:type="auto"/>
        <w:tblLook w:val="04A0" w:firstRow="1" w:lastRow="0" w:firstColumn="1" w:lastColumn="0" w:noHBand="0" w:noVBand="1"/>
      </w:tblPr>
      <w:tblGrid>
        <w:gridCol w:w="817"/>
        <w:gridCol w:w="2410"/>
        <w:gridCol w:w="2551"/>
        <w:gridCol w:w="3127"/>
      </w:tblGrid>
      <w:tr w:rsidR="004F26E8" w:rsidRPr="00713B16" w:rsidTr="002E64A1">
        <w:tc>
          <w:tcPr>
            <w:tcW w:w="817" w:type="dxa"/>
          </w:tcPr>
          <w:p w:rsidR="004F26E8" w:rsidRPr="00713B16" w:rsidRDefault="004F26E8" w:rsidP="004F26E8">
            <w:pPr>
              <w:rPr>
                <w:rFonts w:asciiTheme="minorHAnsi" w:hAnsiTheme="minorHAnsi" w:cstheme="minorHAnsi"/>
                <w:b/>
                <w:lang w:val="bs-Cyrl-BA"/>
              </w:rPr>
            </w:pPr>
            <w:r w:rsidRPr="00713B16">
              <w:rPr>
                <w:rFonts w:asciiTheme="minorHAnsi" w:hAnsiTheme="minorHAnsi" w:cstheme="minorHAnsi"/>
                <w:b/>
                <w:lang w:val="bs-Cyrl-BA"/>
              </w:rPr>
              <w:t xml:space="preserve">Р. Бр. </w:t>
            </w:r>
          </w:p>
        </w:tc>
        <w:tc>
          <w:tcPr>
            <w:tcW w:w="2410" w:type="dxa"/>
          </w:tcPr>
          <w:p w:rsidR="004F26E8" w:rsidRPr="00713B16" w:rsidRDefault="004F26E8" w:rsidP="004F26E8">
            <w:pPr>
              <w:rPr>
                <w:rFonts w:asciiTheme="minorHAnsi" w:hAnsiTheme="minorHAnsi" w:cstheme="minorHAnsi"/>
                <w:b/>
                <w:lang w:val="bs-Cyrl-BA"/>
              </w:rPr>
            </w:pPr>
            <w:r w:rsidRPr="00713B16">
              <w:rPr>
                <w:rFonts w:asciiTheme="minorHAnsi" w:hAnsiTheme="minorHAnsi" w:cstheme="minorHAnsi"/>
                <w:b/>
                <w:lang w:val="bs-Cyrl-BA"/>
              </w:rPr>
              <w:t>Пројекти и мјере</w:t>
            </w:r>
          </w:p>
        </w:tc>
        <w:tc>
          <w:tcPr>
            <w:tcW w:w="2551" w:type="dxa"/>
          </w:tcPr>
          <w:p w:rsidR="004F26E8" w:rsidRPr="00713B16" w:rsidRDefault="004F26E8" w:rsidP="004F26E8">
            <w:pPr>
              <w:rPr>
                <w:rFonts w:asciiTheme="minorHAnsi" w:hAnsiTheme="minorHAnsi" w:cstheme="minorHAnsi"/>
                <w:b/>
                <w:lang w:val="bs-Cyrl-BA"/>
              </w:rPr>
            </w:pPr>
            <w:r w:rsidRPr="00713B16">
              <w:rPr>
                <w:rFonts w:asciiTheme="minorHAnsi" w:hAnsiTheme="minorHAnsi" w:cstheme="minorHAnsi"/>
                <w:b/>
                <w:lang w:val="bs-Cyrl-BA"/>
              </w:rPr>
              <w:t>Резултати (у текућој години)</w:t>
            </w:r>
          </w:p>
        </w:tc>
        <w:tc>
          <w:tcPr>
            <w:tcW w:w="3127" w:type="dxa"/>
          </w:tcPr>
          <w:p w:rsidR="004F26E8" w:rsidRPr="00713B16" w:rsidRDefault="004F26E8" w:rsidP="004F26E8">
            <w:pPr>
              <w:rPr>
                <w:rFonts w:asciiTheme="minorHAnsi" w:hAnsiTheme="minorHAnsi" w:cstheme="minorHAnsi"/>
                <w:b/>
                <w:lang w:val="bs-Cyrl-BA"/>
              </w:rPr>
            </w:pPr>
            <w:r w:rsidRPr="00713B16">
              <w:rPr>
                <w:rFonts w:asciiTheme="minorHAnsi" w:hAnsiTheme="minorHAnsi" w:cstheme="minorHAnsi"/>
                <w:b/>
                <w:lang w:val="bs-Cyrl-BA"/>
              </w:rPr>
              <w:t>Исходи (у текућој години)</w:t>
            </w:r>
          </w:p>
        </w:tc>
      </w:tr>
      <w:tr w:rsidR="004F26E8" w:rsidRPr="00713B16" w:rsidTr="002E64A1">
        <w:tc>
          <w:tcPr>
            <w:tcW w:w="817"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1.</w:t>
            </w:r>
          </w:p>
        </w:tc>
        <w:tc>
          <w:tcPr>
            <w:tcW w:w="2410"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 xml:space="preserve">П 2.3.1.5. Очување рибљег фонда ријеке Дрине </w:t>
            </w:r>
          </w:p>
        </w:tc>
        <w:tc>
          <w:tcPr>
            <w:tcW w:w="2551"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 xml:space="preserve">Извршено порибљавање ријеке Дрине са 3200кг рибље млађи </w:t>
            </w:r>
          </w:p>
          <w:p w:rsidR="004F26E8" w:rsidRPr="00713B16" w:rsidRDefault="004F26E8" w:rsidP="004F26E8">
            <w:pPr>
              <w:rPr>
                <w:rFonts w:asciiTheme="minorHAnsi" w:hAnsiTheme="minorHAnsi" w:cstheme="minorHAnsi"/>
                <w:lang w:val="bs-Cyrl-BA"/>
              </w:rPr>
            </w:pPr>
          </w:p>
        </w:tc>
        <w:tc>
          <w:tcPr>
            <w:tcW w:w="3127"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У 202</w:t>
            </w:r>
            <w:r w:rsidRPr="00713B16">
              <w:rPr>
                <w:rFonts w:asciiTheme="minorHAnsi" w:hAnsiTheme="minorHAnsi" w:cstheme="minorHAnsi"/>
                <w:lang w:val="sr-Cyrl-RS"/>
              </w:rPr>
              <w:t>4</w:t>
            </w:r>
            <w:r w:rsidRPr="00713B16">
              <w:rPr>
                <w:rFonts w:asciiTheme="minorHAnsi" w:hAnsiTheme="minorHAnsi" w:cstheme="minorHAnsi"/>
                <w:lang w:val="bs-Cyrl-BA"/>
              </w:rPr>
              <w:t>. Години издато 162 дневне риболовачке дозволе 3346 мјесечне, 2 сезонске дозволе.</w:t>
            </w:r>
          </w:p>
        </w:tc>
      </w:tr>
    </w:tbl>
    <w:p w:rsidR="004F26E8" w:rsidRPr="00713B16" w:rsidRDefault="004F26E8" w:rsidP="004F26E8">
      <w:pPr>
        <w:spacing w:after="0" w:line="240" w:lineRule="auto"/>
        <w:rPr>
          <w:rFonts w:eastAsia="Times New Roman" w:cstheme="minorHAnsi"/>
          <w:sz w:val="24"/>
          <w:szCs w:val="24"/>
          <w:lang w:val="bs-Cyrl-BA" w:eastAsia="bs-Latn-BA"/>
        </w:rPr>
      </w:pPr>
    </w:p>
    <w:p w:rsidR="004F26E8" w:rsidRPr="00713B16" w:rsidRDefault="004F26E8" w:rsidP="004F26E8">
      <w:pPr>
        <w:spacing w:after="0" w:line="240" w:lineRule="auto"/>
        <w:rPr>
          <w:rFonts w:eastAsia="Times New Roman" w:cstheme="minorHAnsi"/>
          <w:b/>
          <w:sz w:val="24"/>
          <w:szCs w:val="24"/>
          <w:lang w:val="bs-Cyrl-BA" w:eastAsia="bs-Latn-BA"/>
        </w:rPr>
      </w:pPr>
    </w:p>
    <w:p w:rsidR="004F26E8" w:rsidRPr="00713B16" w:rsidRDefault="004F26E8" w:rsidP="00DE5EB9">
      <w:pPr>
        <w:pStyle w:val="ListParagraph"/>
        <w:numPr>
          <w:ilvl w:val="0"/>
          <w:numId w:val="29"/>
        </w:numPr>
        <w:spacing w:after="0" w:line="240" w:lineRule="auto"/>
        <w:rPr>
          <w:rFonts w:eastAsia="Times New Roman" w:cstheme="minorHAnsi"/>
          <w:b/>
          <w:sz w:val="24"/>
          <w:szCs w:val="24"/>
          <w:lang w:val="bs-Cyrl-BA" w:eastAsia="bs-Latn-BA"/>
        </w:rPr>
      </w:pPr>
      <w:r w:rsidRPr="00713B16">
        <w:rPr>
          <w:rFonts w:eastAsia="Times New Roman" w:cstheme="minorHAnsi"/>
          <w:b/>
          <w:sz w:val="24"/>
          <w:szCs w:val="24"/>
          <w:lang w:val="bs-Cyrl-BA" w:eastAsia="bs-Latn-BA"/>
        </w:rPr>
        <w:t>ПРЕГЛЕД РЕДОВНИХ ПОСЛОВА ОДЕЉЕЊА ИЗВРШЕНИХ У 20</w:t>
      </w:r>
      <w:r w:rsidR="004E6AF3" w:rsidRPr="00713B16">
        <w:rPr>
          <w:rFonts w:eastAsia="Times New Roman" w:cstheme="minorHAnsi"/>
          <w:b/>
          <w:sz w:val="24"/>
          <w:szCs w:val="24"/>
          <w:lang w:val="bs-Cyrl-BA" w:eastAsia="bs-Latn-BA"/>
        </w:rPr>
        <w:t>24</w:t>
      </w:r>
      <w:r w:rsidRPr="00713B16">
        <w:rPr>
          <w:rFonts w:eastAsia="Times New Roman" w:cstheme="minorHAnsi"/>
          <w:b/>
          <w:sz w:val="24"/>
          <w:szCs w:val="24"/>
          <w:lang w:val="bs-Cyrl-BA" w:eastAsia="bs-Latn-BA"/>
        </w:rPr>
        <w:t>. ГОДИНИ</w:t>
      </w:r>
    </w:p>
    <w:p w:rsidR="004F26E8" w:rsidRPr="00713B16" w:rsidRDefault="004F26E8" w:rsidP="004F26E8">
      <w:pPr>
        <w:spacing w:after="0" w:line="240" w:lineRule="auto"/>
        <w:jc w:val="center"/>
        <w:rPr>
          <w:rFonts w:eastAsia="Times New Roman" w:cstheme="minorHAnsi"/>
          <w:sz w:val="24"/>
          <w:szCs w:val="24"/>
          <w:lang w:val="bs-Cyrl-BA" w:eastAsia="bs-Latn-BA"/>
        </w:rPr>
      </w:pPr>
    </w:p>
    <w:tbl>
      <w:tblPr>
        <w:tblStyle w:val="TableGrid"/>
        <w:tblW w:w="8897" w:type="dxa"/>
        <w:tblLook w:val="04A0" w:firstRow="1" w:lastRow="0" w:firstColumn="1" w:lastColumn="0" w:noHBand="0" w:noVBand="1"/>
      </w:tblPr>
      <w:tblGrid>
        <w:gridCol w:w="805"/>
        <w:gridCol w:w="2989"/>
        <w:gridCol w:w="5103"/>
      </w:tblGrid>
      <w:tr w:rsidR="004F26E8" w:rsidRPr="00713B16" w:rsidTr="002E64A1">
        <w:tc>
          <w:tcPr>
            <w:tcW w:w="805" w:type="dxa"/>
          </w:tcPr>
          <w:p w:rsidR="004F26E8" w:rsidRPr="00713B16" w:rsidRDefault="004F26E8" w:rsidP="004F26E8">
            <w:pPr>
              <w:rPr>
                <w:rFonts w:asciiTheme="minorHAnsi" w:hAnsiTheme="minorHAnsi" w:cstheme="minorHAnsi"/>
                <w:b/>
                <w:lang w:val="bs-Cyrl-BA"/>
              </w:rPr>
            </w:pPr>
            <w:r w:rsidRPr="00713B16">
              <w:rPr>
                <w:rFonts w:asciiTheme="minorHAnsi" w:hAnsiTheme="minorHAnsi" w:cstheme="minorHAnsi"/>
                <w:b/>
                <w:lang w:val="bs-Cyrl-BA"/>
              </w:rPr>
              <w:t xml:space="preserve">Р. Бр. </w:t>
            </w:r>
          </w:p>
        </w:tc>
        <w:tc>
          <w:tcPr>
            <w:tcW w:w="2989" w:type="dxa"/>
          </w:tcPr>
          <w:p w:rsidR="004F26E8" w:rsidRPr="00713B16" w:rsidRDefault="004F26E8" w:rsidP="004F26E8">
            <w:pPr>
              <w:rPr>
                <w:rFonts w:asciiTheme="minorHAnsi" w:hAnsiTheme="minorHAnsi" w:cstheme="minorHAnsi"/>
                <w:b/>
                <w:lang w:val="bs-Cyrl-BA"/>
              </w:rPr>
            </w:pPr>
            <w:r w:rsidRPr="00713B16">
              <w:rPr>
                <w:rFonts w:asciiTheme="minorHAnsi" w:hAnsiTheme="minorHAnsi" w:cstheme="minorHAnsi"/>
                <w:b/>
                <w:lang w:val="bs-Cyrl-BA"/>
              </w:rPr>
              <w:t xml:space="preserve">Редовни послови </w:t>
            </w:r>
          </w:p>
        </w:tc>
        <w:tc>
          <w:tcPr>
            <w:tcW w:w="5103" w:type="dxa"/>
          </w:tcPr>
          <w:p w:rsidR="004F26E8" w:rsidRPr="00713B16" w:rsidRDefault="004F26E8" w:rsidP="004F26E8">
            <w:pPr>
              <w:rPr>
                <w:rFonts w:asciiTheme="minorHAnsi" w:hAnsiTheme="minorHAnsi" w:cstheme="minorHAnsi"/>
                <w:b/>
                <w:lang w:val="bs-Cyrl-BA"/>
              </w:rPr>
            </w:pPr>
            <w:r w:rsidRPr="00713B16">
              <w:rPr>
                <w:rFonts w:asciiTheme="minorHAnsi" w:hAnsiTheme="minorHAnsi" w:cstheme="minorHAnsi"/>
                <w:b/>
                <w:lang w:val="bs-Cyrl-BA"/>
              </w:rPr>
              <w:t>Резултати (у текућој години)</w:t>
            </w:r>
          </w:p>
        </w:tc>
      </w:tr>
      <w:tr w:rsidR="004F26E8" w:rsidRPr="00713B16" w:rsidTr="002E64A1">
        <w:tc>
          <w:tcPr>
            <w:tcW w:w="805"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1.</w:t>
            </w:r>
          </w:p>
        </w:tc>
        <w:tc>
          <w:tcPr>
            <w:tcW w:w="2989"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Уклањање и збрињавање паса луталица</w:t>
            </w:r>
          </w:p>
        </w:tc>
        <w:tc>
          <w:tcPr>
            <w:tcW w:w="5103"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 xml:space="preserve">Спроведено 8 акција(уклоњен је  78 пас) </w:t>
            </w:r>
          </w:p>
        </w:tc>
      </w:tr>
      <w:tr w:rsidR="004F26E8" w:rsidRPr="00713B16" w:rsidTr="002E64A1">
        <w:tc>
          <w:tcPr>
            <w:tcW w:w="805"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 xml:space="preserve">2. </w:t>
            </w:r>
          </w:p>
        </w:tc>
        <w:tc>
          <w:tcPr>
            <w:tcW w:w="2989"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Узорковање хране</w:t>
            </w:r>
          </w:p>
        </w:tc>
        <w:tc>
          <w:tcPr>
            <w:tcW w:w="5103" w:type="dxa"/>
          </w:tcPr>
          <w:p w:rsidR="004F26E8" w:rsidRPr="00713B16" w:rsidRDefault="004F26E8" w:rsidP="004F26E8">
            <w:pPr>
              <w:rPr>
                <w:rFonts w:asciiTheme="minorHAnsi" w:hAnsiTheme="minorHAnsi" w:cstheme="minorHAnsi"/>
              </w:rPr>
            </w:pPr>
          </w:p>
        </w:tc>
      </w:tr>
      <w:tr w:rsidR="004F26E8" w:rsidRPr="00713B16" w:rsidTr="002E64A1">
        <w:tc>
          <w:tcPr>
            <w:tcW w:w="805"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3.</w:t>
            </w:r>
          </w:p>
        </w:tc>
        <w:tc>
          <w:tcPr>
            <w:tcW w:w="2989"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Систематска дератизација</w:t>
            </w:r>
          </w:p>
        </w:tc>
        <w:tc>
          <w:tcPr>
            <w:tcW w:w="5103"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Спроведене 2 акције систематске дератизације</w:t>
            </w:r>
          </w:p>
        </w:tc>
      </w:tr>
      <w:tr w:rsidR="004F26E8" w:rsidRPr="00713B16" w:rsidTr="002E64A1">
        <w:tc>
          <w:tcPr>
            <w:tcW w:w="805"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4.</w:t>
            </w:r>
          </w:p>
        </w:tc>
        <w:tc>
          <w:tcPr>
            <w:tcW w:w="2989"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Инспекцијски послови</w:t>
            </w:r>
          </w:p>
          <w:p w:rsidR="004F26E8" w:rsidRPr="00713B16" w:rsidRDefault="004F26E8" w:rsidP="004F26E8">
            <w:pPr>
              <w:rPr>
                <w:rFonts w:asciiTheme="minorHAnsi" w:hAnsiTheme="minorHAnsi" w:cstheme="minorHAnsi"/>
                <w:lang w:val="bs-Cyrl-BA"/>
              </w:rPr>
            </w:pPr>
          </w:p>
        </w:tc>
        <w:tc>
          <w:tcPr>
            <w:tcW w:w="5103" w:type="dxa"/>
          </w:tcPr>
          <w:p w:rsidR="00A24678" w:rsidRPr="00713B16" w:rsidRDefault="00A24678" w:rsidP="004F26E8">
            <w:pPr>
              <w:rPr>
                <w:rFonts w:asciiTheme="minorHAnsi" w:hAnsiTheme="minorHAnsi" w:cstheme="minorHAnsi"/>
                <w:lang w:val="bs-Cyrl-BA"/>
              </w:rPr>
            </w:pPr>
          </w:p>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 xml:space="preserve">-тржишна инспекција: </w:t>
            </w:r>
          </w:p>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1) контрола 208</w:t>
            </w:r>
          </w:p>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2) рјешења 42</w:t>
            </w:r>
          </w:p>
          <w:p w:rsidR="004F26E8" w:rsidRPr="00713B16" w:rsidRDefault="004F26E8" w:rsidP="004F26E8">
            <w:pPr>
              <w:rPr>
                <w:rFonts w:asciiTheme="minorHAnsi" w:hAnsiTheme="minorHAnsi" w:cstheme="minorHAnsi"/>
              </w:rPr>
            </w:pPr>
          </w:p>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-инспекција за храну и здравствена инспекција:</w:t>
            </w:r>
          </w:p>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1) контрола 234</w:t>
            </w:r>
          </w:p>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2) рјешења 71</w:t>
            </w:r>
          </w:p>
          <w:p w:rsidR="004F26E8" w:rsidRPr="00713B16" w:rsidRDefault="004F26E8" w:rsidP="004F26E8">
            <w:pPr>
              <w:rPr>
                <w:rFonts w:asciiTheme="minorHAnsi" w:hAnsiTheme="minorHAnsi" w:cstheme="minorHAnsi"/>
                <w:lang w:val="sr-Cyrl-RS"/>
              </w:rPr>
            </w:pPr>
            <w:r w:rsidRPr="00713B16">
              <w:rPr>
                <w:rFonts w:asciiTheme="minorHAnsi" w:hAnsiTheme="minorHAnsi" w:cstheme="minorHAnsi"/>
                <w:lang w:val="bs-Cyrl-BA"/>
              </w:rPr>
              <w:t xml:space="preserve">3) </w:t>
            </w:r>
            <w:r w:rsidRPr="00713B16">
              <w:rPr>
                <w:rFonts w:asciiTheme="minorHAnsi" w:hAnsiTheme="minorHAnsi" w:cstheme="minorHAnsi"/>
                <w:lang w:val="sr-Cyrl-RS"/>
              </w:rPr>
              <w:t>број прекршајних налога 3 (4.500,00КМ)</w:t>
            </w:r>
          </w:p>
          <w:p w:rsidR="000304C0" w:rsidRPr="00713B16" w:rsidRDefault="000304C0" w:rsidP="004F26E8">
            <w:pPr>
              <w:rPr>
                <w:rFonts w:asciiTheme="minorHAnsi" w:hAnsiTheme="minorHAnsi" w:cstheme="minorHAnsi"/>
                <w:lang w:val="sr-Cyrl-RS"/>
              </w:rPr>
            </w:pPr>
          </w:p>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-пољопривредна инспекција</w:t>
            </w:r>
          </w:p>
          <w:p w:rsidR="004F26E8" w:rsidRPr="00713B16" w:rsidRDefault="004F26E8" w:rsidP="004F26E8">
            <w:pPr>
              <w:rPr>
                <w:rFonts w:asciiTheme="minorHAnsi" w:hAnsiTheme="minorHAnsi" w:cstheme="minorHAnsi"/>
                <w:lang w:val="sr-Cyrl-RS"/>
              </w:rPr>
            </w:pPr>
            <w:r w:rsidRPr="00713B16">
              <w:rPr>
                <w:rFonts w:asciiTheme="minorHAnsi" w:hAnsiTheme="minorHAnsi" w:cstheme="minorHAnsi"/>
                <w:lang w:val="bs-Cyrl-BA"/>
              </w:rPr>
              <w:t>1) контрола</w:t>
            </w:r>
            <w:r w:rsidRPr="00713B16">
              <w:rPr>
                <w:rFonts w:asciiTheme="minorHAnsi" w:hAnsiTheme="minorHAnsi" w:cstheme="minorHAnsi"/>
              </w:rPr>
              <w:t>1</w:t>
            </w:r>
            <w:r w:rsidRPr="00713B16">
              <w:rPr>
                <w:rFonts w:asciiTheme="minorHAnsi" w:hAnsiTheme="minorHAnsi" w:cstheme="minorHAnsi"/>
                <w:lang w:val="sr-Cyrl-RS"/>
              </w:rPr>
              <w:t>35</w:t>
            </w:r>
          </w:p>
          <w:p w:rsidR="004F26E8" w:rsidRPr="00713B16" w:rsidRDefault="004F26E8" w:rsidP="004F26E8">
            <w:pPr>
              <w:rPr>
                <w:rFonts w:asciiTheme="minorHAnsi" w:hAnsiTheme="minorHAnsi" w:cstheme="minorHAnsi"/>
                <w:lang w:val="sr-Cyrl-RS"/>
              </w:rPr>
            </w:pPr>
            <w:r w:rsidRPr="00713B16">
              <w:rPr>
                <w:rFonts w:asciiTheme="minorHAnsi" w:hAnsiTheme="minorHAnsi" w:cstheme="minorHAnsi"/>
                <w:lang w:val="bs-Cyrl-BA"/>
              </w:rPr>
              <w:t>2) рјешења</w:t>
            </w:r>
            <w:r w:rsidRPr="00713B16">
              <w:rPr>
                <w:rFonts w:asciiTheme="minorHAnsi" w:hAnsiTheme="minorHAnsi" w:cstheme="minorHAnsi"/>
              </w:rPr>
              <w:t>1</w:t>
            </w:r>
            <w:r w:rsidRPr="00713B16">
              <w:rPr>
                <w:rFonts w:asciiTheme="minorHAnsi" w:hAnsiTheme="minorHAnsi" w:cstheme="minorHAnsi"/>
                <w:lang w:val="sr-Cyrl-RS"/>
              </w:rPr>
              <w:t>2</w:t>
            </w:r>
          </w:p>
          <w:p w:rsidR="004E6AF3" w:rsidRPr="00713B16" w:rsidRDefault="004E6AF3" w:rsidP="004F26E8">
            <w:pPr>
              <w:rPr>
                <w:rFonts w:asciiTheme="minorHAnsi" w:hAnsiTheme="minorHAnsi" w:cstheme="minorHAnsi"/>
                <w:lang w:val="sr-Cyrl-RS"/>
              </w:rPr>
            </w:pPr>
          </w:p>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-урбанистичко-грађевинска инспекција:</w:t>
            </w:r>
          </w:p>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1) контрола 27</w:t>
            </w:r>
          </w:p>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2) рјешења 8</w:t>
            </w:r>
          </w:p>
          <w:p w:rsidR="004F26E8" w:rsidRPr="00713B16" w:rsidRDefault="004F26E8" w:rsidP="004F26E8">
            <w:pPr>
              <w:rPr>
                <w:rFonts w:asciiTheme="minorHAnsi" w:hAnsiTheme="minorHAnsi" w:cstheme="minorHAnsi"/>
                <w:lang w:val="bs-Cyrl-BA"/>
              </w:rPr>
            </w:pPr>
          </w:p>
        </w:tc>
      </w:tr>
      <w:tr w:rsidR="004F26E8" w:rsidRPr="00713B16" w:rsidTr="002E64A1">
        <w:tc>
          <w:tcPr>
            <w:tcW w:w="805"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 xml:space="preserve">5. </w:t>
            </w:r>
          </w:p>
        </w:tc>
        <w:tc>
          <w:tcPr>
            <w:tcW w:w="2989" w:type="dxa"/>
          </w:tcPr>
          <w:p w:rsidR="004F26E8" w:rsidRPr="00713B16" w:rsidRDefault="004F26E8" w:rsidP="004F26E8">
            <w:pPr>
              <w:rPr>
                <w:rFonts w:asciiTheme="minorHAnsi" w:hAnsiTheme="minorHAnsi" w:cstheme="minorHAnsi"/>
                <w:lang w:val="bs-Cyrl-BA"/>
              </w:rPr>
            </w:pPr>
            <w:r w:rsidRPr="00713B16">
              <w:rPr>
                <w:rFonts w:asciiTheme="minorHAnsi" w:hAnsiTheme="minorHAnsi" w:cstheme="minorHAnsi"/>
                <w:lang w:val="bs-Cyrl-BA"/>
              </w:rPr>
              <w:t xml:space="preserve">Вршење </w:t>
            </w:r>
            <w:r w:rsidR="00F315D1" w:rsidRPr="00713B16">
              <w:rPr>
                <w:rFonts w:asciiTheme="minorHAnsi" w:hAnsiTheme="minorHAnsi" w:cstheme="minorHAnsi"/>
                <w:lang w:val="bs-Cyrl-BA"/>
              </w:rPr>
              <w:t xml:space="preserve">инспекцијског надзора комуналне </w:t>
            </w:r>
            <w:r w:rsidRPr="00713B16">
              <w:rPr>
                <w:rFonts w:asciiTheme="minorHAnsi" w:hAnsiTheme="minorHAnsi" w:cstheme="minorHAnsi"/>
                <w:lang w:val="bs-Cyrl-BA"/>
              </w:rPr>
              <w:t>полиције</w:t>
            </w:r>
          </w:p>
        </w:tc>
        <w:tc>
          <w:tcPr>
            <w:tcW w:w="5103" w:type="dxa"/>
          </w:tcPr>
          <w:p w:rsidR="004F26E8" w:rsidRPr="00713B16" w:rsidRDefault="004F26E8" w:rsidP="004F26E8">
            <w:pPr>
              <w:rPr>
                <w:rFonts w:asciiTheme="minorHAnsi" w:hAnsiTheme="minorHAnsi" w:cstheme="minorHAnsi"/>
                <w:lang w:val="sr-Cyrl-RS"/>
              </w:rPr>
            </w:pPr>
            <w:r w:rsidRPr="00713B16">
              <w:rPr>
                <w:rFonts w:asciiTheme="minorHAnsi" w:hAnsiTheme="minorHAnsi" w:cstheme="minorHAnsi"/>
                <w:lang w:val="bs-Cyrl-BA"/>
              </w:rPr>
              <w:t xml:space="preserve">1)контрола </w:t>
            </w:r>
            <w:r w:rsidRPr="00713B16">
              <w:rPr>
                <w:rFonts w:asciiTheme="minorHAnsi" w:hAnsiTheme="minorHAnsi" w:cstheme="minorHAnsi"/>
                <w:lang w:val="sr-Cyrl-RS"/>
              </w:rPr>
              <w:t>62</w:t>
            </w:r>
          </w:p>
          <w:p w:rsidR="004F26E8" w:rsidRPr="00713B16" w:rsidRDefault="004F26E8" w:rsidP="004F26E8">
            <w:pPr>
              <w:rPr>
                <w:rFonts w:asciiTheme="minorHAnsi" w:hAnsiTheme="minorHAnsi" w:cstheme="minorHAnsi"/>
                <w:lang w:val="sr-Cyrl-RS"/>
              </w:rPr>
            </w:pPr>
            <w:r w:rsidRPr="00713B16">
              <w:rPr>
                <w:rFonts w:asciiTheme="minorHAnsi" w:hAnsiTheme="minorHAnsi" w:cstheme="minorHAnsi"/>
                <w:lang w:val="bs-Cyrl-BA"/>
              </w:rPr>
              <w:t>2) рјешења</w:t>
            </w:r>
            <w:r w:rsidRPr="00713B16">
              <w:rPr>
                <w:rFonts w:asciiTheme="minorHAnsi" w:hAnsiTheme="minorHAnsi" w:cstheme="minorHAnsi"/>
                <w:lang w:val="sr-Latn-RS"/>
              </w:rPr>
              <w:t xml:space="preserve"> </w:t>
            </w:r>
            <w:r w:rsidRPr="00713B16">
              <w:rPr>
                <w:rFonts w:asciiTheme="minorHAnsi" w:hAnsiTheme="minorHAnsi" w:cstheme="minorHAnsi"/>
                <w:lang w:val="sr-Cyrl-RS"/>
              </w:rPr>
              <w:t>6</w:t>
            </w:r>
          </w:p>
          <w:p w:rsidR="004F26E8" w:rsidRPr="00713B16" w:rsidRDefault="004F26E8" w:rsidP="004F26E8">
            <w:pPr>
              <w:rPr>
                <w:rFonts w:asciiTheme="minorHAnsi" w:hAnsiTheme="minorHAnsi" w:cstheme="minorHAnsi"/>
              </w:rPr>
            </w:pPr>
          </w:p>
        </w:tc>
      </w:tr>
    </w:tbl>
    <w:p w:rsidR="004F26E8" w:rsidRPr="00713B16" w:rsidRDefault="004F26E8" w:rsidP="004F26E8">
      <w:pPr>
        <w:spacing w:after="0" w:line="240" w:lineRule="auto"/>
        <w:rPr>
          <w:rFonts w:eastAsia="Times New Roman" w:cstheme="minorHAnsi"/>
          <w:sz w:val="24"/>
          <w:szCs w:val="24"/>
          <w:lang w:val="bs-Cyrl-BA" w:eastAsia="bs-Latn-BA"/>
        </w:rPr>
      </w:pPr>
    </w:p>
    <w:p w:rsidR="002E64A1" w:rsidRPr="00713B16" w:rsidRDefault="002E64A1" w:rsidP="004F26E8">
      <w:pPr>
        <w:spacing w:after="0" w:line="240" w:lineRule="auto"/>
        <w:rPr>
          <w:rFonts w:eastAsia="Times New Roman" w:cstheme="minorHAnsi"/>
          <w:sz w:val="24"/>
          <w:szCs w:val="24"/>
          <w:lang w:val="bs-Cyrl-BA" w:eastAsia="bs-Latn-BA"/>
        </w:rPr>
      </w:pPr>
    </w:p>
    <w:p w:rsidR="002E64A1" w:rsidRPr="00713B16" w:rsidRDefault="002E64A1" w:rsidP="004F26E8">
      <w:pPr>
        <w:spacing w:after="0" w:line="240" w:lineRule="auto"/>
        <w:rPr>
          <w:rFonts w:eastAsia="Times New Roman" w:cstheme="minorHAnsi"/>
          <w:sz w:val="24"/>
          <w:szCs w:val="24"/>
          <w:lang w:val="bs-Cyrl-BA" w:eastAsia="bs-Latn-BA"/>
        </w:rPr>
      </w:pPr>
    </w:p>
    <w:p w:rsidR="004F26E8" w:rsidRPr="00713B16" w:rsidRDefault="004F26E8" w:rsidP="00DE5EB9">
      <w:pPr>
        <w:pStyle w:val="ListParagraph"/>
        <w:numPr>
          <w:ilvl w:val="0"/>
          <w:numId w:val="29"/>
        </w:numPr>
        <w:spacing w:after="0" w:line="240" w:lineRule="auto"/>
        <w:rPr>
          <w:rFonts w:eastAsia="Times New Roman" w:cstheme="minorHAnsi"/>
          <w:b/>
          <w:sz w:val="24"/>
          <w:szCs w:val="24"/>
          <w:lang w:val="bs-Cyrl-BA" w:eastAsia="bs-Latn-BA"/>
        </w:rPr>
      </w:pPr>
      <w:r w:rsidRPr="00713B16">
        <w:rPr>
          <w:rFonts w:eastAsia="Times New Roman" w:cstheme="minorHAnsi"/>
          <w:b/>
          <w:sz w:val="24"/>
          <w:szCs w:val="24"/>
          <w:lang w:val="bs-Cyrl-BA" w:eastAsia="bs-Latn-BA"/>
        </w:rPr>
        <w:t>ПРИЈЕДЛОЗИ ЗА ПОБОЉШАЊЕ</w:t>
      </w:r>
    </w:p>
    <w:p w:rsidR="004F26E8" w:rsidRPr="00713B16" w:rsidRDefault="004F26E8" w:rsidP="004F26E8">
      <w:pPr>
        <w:spacing w:after="0" w:line="240" w:lineRule="auto"/>
        <w:rPr>
          <w:rFonts w:eastAsia="Times New Roman" w:cstheme="minorHAnsi"/>
          <w:sz w:val="24"/>
          <w:szCs w:val="24"/>
          <w:lang w:val="bs-Cyrl-BA" w:eastAsia="bs-Latn-BA"/>
        </w:rPr>
      </w:pP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Cyrl-BA" w:eastAsia="bs-Latn-BA"/>
        </w:rPr>
        <w:t xml:space="preserve">У </w:t>
      </w:r>
      <w:r w:rsidRPr="00713B16">
        <w:rPr>
          <w:rFonts w:eastAsia="Times New Roman" w:cstheme="minorHAnsi"/>
          <w:sz w:val="24"/>
          <w:szCs w:val="24"/>
          <w:lang w:val="bs-Latn-BA" w:eastAsia="bs-Latn-BA"/>
        </w:rPr>
        <w:t xml:space="preserve">наредном </w:t>
      </w:r>
      <w:r w:rsidRPr="00713B16">
        <w:rPr>
          <w:rFonts w:eastAsia="Times New Roman" w:cstheme="minorHAnsi"/>
          <w:sz w:val="24"/>
          <w:szCs w:val="24"/>
          <w:lang w:val="bs-Cyrl-BA" w:eastAsia="bs-Latn-BA"/>
        </w:rPr>
        <w:t xml:space="preserve"> периоду, у сврси  напретка остваривања постављених циљева,потребно је све активности и капацитете усмјерити на спровођење и испуњавање истих, </w:t>
      </w:r>
      <w:r w:rsidRPr="00713B16">
        <w:rPr>
          <w:rFonts w:eastAsia="Times New Roman" w:cstheme="minorHAnsi"/>
          <w:sz w:val="24"/>
          <w:szCs w:val="24"/>
          <w:lang w:val="bs-Latn-BA" w:eastAsia="bs-Latn-BA"/>
        </w:rPr>
        <w:t>који су усвојени</w:t>
      </w:r>
      <w:r w:rsidRPr="00713B16">
        <w:rPr>
          <w:rFonts w:eastAsia="Times New Roman" w:cstheme="minorHAnsi"/>
          <w:sz w:val="24"/>
          <w:szCs w:val="24"/>
          <w:lang w:val="bs-Cyrl-BA" w:eastAsia="bs-Latn-BA"/>
        </w:rPr>
        <w:t xml:space="preserve"> Планом рада организационе јединице за 2024.годину, вршећи редовне равномјерне контроле свих субјеката и лица.</w:t>
      </w: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Cyrl-BA" w:eastAsia="bs-Latn-BA"/>
        </w:rPr>
        <w:t>Спровести већи број акција и  уклонити више паса луталица са подручја Општине, извршити већи број контрола узорковања хране,спровести планиране акције систематске дератизације и пропратити реализацију Пројекта очувања рибљег фонда ријеке Дрине.</w:t>
      </w:r>
    </w:p>
    <w:p w:rsidR="004F26E8" w:rsidRPr="00713B16" w:rsidRDefault="004F26E8" w:rsidP="004F26E8">
      <w:pPr>
        <w:spacing w:after="0" w:line="240" w:lineRule="auto"/>
        <w:jc w:val="both"/>
        <w:rPr>
          <w:rFonts w:eastAsia="Times New Roman" w:cstheme="minorHAnsi"/>
          <w:sz w:val="24"/>
          <w:szCs w:val="24"/>
          <w:lang w:val="bs-Cyrl-BA" w:eastAsia="bs-Latn-BA"/>
        </w:rPr>
      </w:pPr>
      <w:r w:rsidRPr="00713B16">
        <w:rPr>
          <w:rFonts w:eastAsia="Times New Roman" w:cstheme="minorHAnsi"/>
          <w:sz w:val="24"/>
          <w:szCs w:val="24"/>
          <w:lang w:val="bs-Cyrl-BA" w:eastAsia="bs-Latn-BA"/>
        </w:rPr>
        <w:t>Препорука за 202</w:t>
      </w:r>
      <w:r w:rsidRPr="00713B16">
        <w:rPr>
          <w:rFonts w:eastAsia="Times New Roman" w:cstheme="minorHAnsi"/>
          <w:sz w:val="24"/>
          <w:szCs w:val="24"/>
          <w:lang w:val="sr-Latn-RS" w:eastAsia="bs-Latn-BA"/>
        </w:rPr>
        <w:t>5</w:t>
      </w:r>
      <w:r w:rsidRPr="00713B16">
        <w:rPr>
          <w:rFonts w:eastAsia="Times New Roman" w:cstheme="minorHAnsi"/>
          <w:sz w:val="24"/>
          <w:szCs w:val="24"/>
          <w:lang w:val="bs-Cyrl-BA" w:eastAsia="bs-Latn-BA"/>
        </w:rPr>
        <w:t>. годину је планирање повећања обима инспекцијских контрола, континуирана сарадња са Инспекторатом Републике Српске у Бања Луци, Одјељењем Инспектората Источно Сарајево, одговарајућим Министарствима у зависности од  врсте надлежности инспектора, Министарством унутрашњих послова, Заводом за стандардизацију Источно Сарајево и осталим контролним органима и другим републичким и државним институцијама.</w:t>
      </w:r>
    </w:p>
    <w:p w:rsidR="004F26E8" w:rsidRPr="00713B16" w:rsidRDefault="004F26E8" w:rsidP="004E6AF3">
      <w:pPr>
        <w:spacing w:after="0" w:line="240" w:lineRule="auto"/>
        <w:rPr>
          <w:rFonts w:eastAsia="Times New Roman" w:cstheme="minorHAnsi"/>
          <w:sz w:val="24"/>
          <w:szCs w:val="24"/>
          <w:lang w:val="bs-Cyrl-BA" w:eastAsia="bs-Latn-BA"/>
        </w:rPr>
      </w:pPr>
    </w:p>
    <w:p w:rsidR="004E6AF3" w:rsidRPr="00713B16" w:rsidRDefault="004E6AF3" w:rsidP="004E6AF3">
      <w:pPr>
        <w:spacing w:after="0" w:line="240" w:lineRule="auto"/>
        <w:rPr>
          <w:rFonts w:eastAsia="Times New Roman" w:cstheme="minorHAnsi"/>
          <w:sz w:val="24"/>
          <w:szCs w:val="24"/>
          <w:lang w:val="bs-Cyrl-BA" w:eastAsia="bs-Latn-BA"/>
        </w:rPr>
      </w:pPr>
    </w:p>
    <w:p w:rsidR="004F26E8" w:rsidRPr="00713B16" w:rsidRDefault="004F26E8" w:rsidP="004F26E8">
      <w:pPr>
        <w:spacing w:after="0" w:line="240" w:lineRule="auto"/>
        <w:jc w:val="right"/>
        <w:rPr>
          <w:rFonts w:eastAsia="Times New Roman" w:cstheme="minorHAnsi"/>
          <w:sz w:val="24"/>
          <w:szCs w:val="24"/>
          <w:lang w:val="bs-Cyrl-BA" w:eastAsia="bs-Latn-BA"/>
        </w:rPr>
      </w:pPr>
      <w:r w:rsidRPr="00713B16">
        <w:rPr>
          <w:rFonts w:eastAsia="Times New Roman" w:cstheme="minorHAnsi"/>
          <w:sz w:val="24"/>
          <w:szCs w:val="24"/>
          <w:lang w:val="bs-Cyrl-BA" w:eastAsia="bs-Latn-BA"/>
        </w:rPr>
        <w:t>в.д. Начелник одјељења</w:t>
      </w:r>
    </w:p>
    <w:p w:rsidR="004F26E8" w:rsidRPr="00713B16" w:rsidRDefault="004F26E8" w:rsidP="004F26E8">
      <w:pPr>
        <w:spacing w:after="0" w:line="240" w:lineRule="auto"/>
        <w:jc w:val="right"/>
        <w:rPr>
          <w:rFonts w:eastAsia="Times New Roman" w:cstheme="minorHAnsi"/>
          <w:sz w:val="24"/>
          <w:szCs w:val="24"/>
          <w:lang w:val="bs-Cyrl-BA" w:eastAsia="bs-Latn-BA"/>
        </w:rPr>
      </w:pPr>
      <w:r w:rsidRPr="00713B16">
        <w:rPr>
          <w:rFonts w:eastAsia="Times New Roman" w:cstheme="minorHAnsi"/>
          <w:sz w:val="24"/>
          <w:szCs w:val="24"/>
          <w:lang w:val="bs-Cyrl-BA" w:eastAsia="bs-Latn-BA"/>
        </w:rPr>
        <w:t>___________________________</w:t>
      </w:r>
    </w:p>
    <w:p w:rsidR="004F26E8" w:rsidRPr="00713B16" w:rsidRDefault="004F26E8" w:rsidP="004F26E8">
      <w:pPr>
        <w:spacing w:after="0" w:line="240" w:lineRule="auto"/>
        <w:jc w:val="right"/>
        <w:rPr>
          <w:rFonts w:eastAsia="Times New Roman" w:cstheme="minorHAnsi"/>
          <w:sz w:val="24"/>
          <w:szCs w:val="24"/>
          <w:lang w:val="bs-Cyrl-BA" w:eastAsia="bs-Latn-BA"/>
        </w:rPr>
      </w:pPr>
      <w:r w:rsidRPr="00713B16">
        <w:rPr>
          <w:rFonts w:eastAsia="Times New Roman" w:cstheme="minorHAnsi"/>
          <w:sz w:val="24"/>
          <w:szCs w:val="24"/>
          <w:lang w:val="bs-Cyrl-BA" w:eastAsia="bs-Latn-BA"/>
        </w:rPr>
        <w:t xml:space="preserve">                                                                           С</w:t>
      </w:r>
      <w:r w:rsidRPr="00713B16">
        <w:rPr>
          <w:rFonts w:eastAsia="Times New Roman" w:cstheme="minorHAnsi"/>
          <w:sz w:val="24"/>
          <w:szCs w:val="24"/>
          <w:lang w:val="sr-Cyrl-RS" w:eastAsia="bs-Latn-BA"/>
        </w:rPr>
        <w:t>лађана Миовчић</w:t>
      </w:r>
      <w:r w:rsidRPr="00713B16">
        <w:rPr>
          <w:rFonts w:eastAsia="Times New Roman" w:cstheme="minorHAnsi"/>
          <w:sz w:val="24"/>
          <w:szCs w:val="24"/>
          <w:lang w:val="bs-Cyrl-BA" w:eastAsia="bs-Latn-BA"/>
        </w:rPr>
        <w:t xml:space="preserve">  </w:t>
      </w:r>
    </w:p>
    <w:p w:rsidR="00C403C9" w:rsidRPr="00713B16" w:rsidRDefault="00C403C9" w:rsidP="004F26E8">
      <w:pPr>
        <w:pStyle w:val="Normal1"/>
        <w:rPr>
          <w:rFonts w:asciiTheme="minorHAnsi" w:hAnsiTheme="minorHAnsi" w:cstheme="minorHAnsi"/>
          <w:lang w:val="bs-Cyrl-BA"/>
        </w:rPr>
      </w:pPr>
    </w:p>
    <w:sectPr w:rsidR="00C403C9" w:rsidRPr="00713B16" w:rsidSect="00B0177E">
      <w:footerReference w:type="even" r:id="rId15"/>
      <w:footerReference w:type="defaul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A26" w:rsidRDefault="00033A26" w:rsidP="009D537F">
      <w:pPr>
        <w:spacing w:after="0" w:line="240" w:lineRule="auto"/>
      </w:pPr>
      <w:r>
        <w:separator/>
      </w:r>
    </w:p>
  </w:endnote>
  <w:endnote w:type="continuationSeparator" w:id="0">
    <w:p w:rsidR="00033A26" w:rsidRDefault="00033A26" w:rsidP="009D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17" w:rsidRDefault="002F7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17" w:rsidRDefault="002F7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17" w:rsidRDefault="002F7417" w:rsidP="00314BA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A26" w:rsidRDefault="00033A26" w:rsidP="009D537F">
      <w:pPr>
        <w:spacing w:after="0" w:line="240" w:lineRule="auto"/>
      </w:pPr>
      <w:r>
        <w:separator/>
      </w:r>
    </w:p>
  </w:footnote>
  <w:footnote w:type="continuationSeparator" w:id="0">
    <w:p w:rsidR="00033A26" w:rsidRDefault="00033A26" w:rsidP="009D5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378"/>
    <w:multiLevelType w:val="hybridMultilevel"/>
    <w:tmpl w:val="94F4D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370385"/>
    <w:multiLevelType w:val="hybridMultilevel"/>
    <w:tmpl w:val="823232B2"/>
    <w:lvl w:ilvl="0" w:tplc="C4904110">
      <w:start w:val="1"/>
      <w:numFmt w:val="bullet"/>
      <w:lvlText w:val="-"/>
      <w:lvlJc w:val="left"/>
      <w:pPr>
        <w:ind w:left="995" w:hanging="360"/>
      </w:pPr>
      <w:rPr>
        <w:rFonts w:ascii="Courier New" w:hAnsi="Courier New"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2" w15:restartNumberingAfterBreak="0">
    <w:nsid w:val="08A66CE4"/>
    <w:multiLevelType w:val="hybridMultilevel"/>
    <w:tmpl w:val="6AB2B12E"/>
    <w:lvl w:ilvl="0" w:tplc="51A0CF1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95FF8"/>
    <w:multiLevelType w:val="hybridMultilevel"/>
    <w:tmpl w:val="E4808824"/>
    <w:lvl w:ilvl="0" w:tplc="51A0CF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750DB6"/>
    <w:multiLevelType w:val="hybridMultilevel"/>
    <w:tmpl w:val="199E2F18"/>
    <w:lvl w:ilvl="0" w:tplc="C4904110">
      <w:start w:val="1"/>
      <w:numFmt w:val="bullet"/>
      <w:lvlText w:val="-"/>
      <w:lvlJc w:val="left"/>
      <w:pPr>
        <w:ind w:left="815" w:hanging="360"/>
      </w:pPr>
      <w:rPr>
        <w:rFonts w:ascii="Courier New" w:hAnsi="Courier New"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 w15:restartNumberingAfterBreak="0">
    <w:nsid w:val="09F52BF9"/>
    <w:multiLevelType w:val="hybridMultilevel"/>
    <w:tmpl w:val="FE6AD062"/>
    <w:lvl w:ilvl="0" w:tplc="C4904110">
      <w:start w:val="1"/>
      <w:numFmt w:val="bullet"/>
      <w:lvlText w:val="-"/>
      <w:lvlJc w:val="left"/>
      <w:pPr>
        <w:ind w:left="1170" w:hanging="360"/>
      </w:pPr>
      <w:rPr>
        <w:rFonts w:ascii="Courier New" w:hAnsi="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DD6751F"/>
    <w:multiLevelType w:val="hybridMultilevel"/>
    <w:tmpl w:val="0FE04E04"/>
    <w:lvl w:ilvl="0" w:tplc="C4904110">
      <w:start w:val="1"/>
      <w:numFmt w:val="bullet"/>
      <w:lvlText w:val="-"/>
      <w:lvlJc w:val="left"/>
      <w:pPr>
        <w:ind w:left="1066" w:hanging="360"/>
      </w:pPr>
      <w:rPr>
        <w:rFonts w:ascii="Courier New" w:hAnsi="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15:restartNumberingAfterBreak="0">
    <w:nsid w:val="0E4A6C42"/>
    <w:multiLevelType w:val="hybridMultilevel"/>
    <w:tmpl w:val="EBCED978"/>
    <w:lvl w:ilvl="0" w:tplc="C4904110">
      <w:start w:val="1"/>
      <w:numFmt w:val="bullet"/>
      <w:lvlText w:val="-"/>
      <w:lvlJc w:val="left"/>
      <w:pPr>
        <w:ind w:left="815" w:hanging="360"/>
      </w:pPr>
      <w:rPr>
        <w:rFonts w:ascii="Courier New" w:hAnsi="Courier New"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8" w15:restartNumberingAfterBreak="0">
    <w:nsid w:val="0FB258F0"/>
    <w:multiLevelType w:val="hybridMultilevel"/>
    <w:tmpl w:val="651C4B00"/>
    <w:lvl w:ilvl="0" w:tplc="C490411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BE0275"/>
    <w:multiLevelType w:val="hybridMultilevel"/>
    <w:tmpl w:val="F258D2C4"/>
    <w:lvl w:ilvl="0" w:tplc="51A0CF1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418D5"/>
    <w:multiLevelType w:val="hybridMultilevel"/>
    <w:tmpl w:val="0448B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482F2C"/>
    <w:multiLevelType w:val="hybridMultilevel"/>
    <w:tmpl w:val="15384D54"/>
    <w:lvl w:ilvl="0" w:tplc="985A61D6">
      <w:start w:val="1"/>
      <w:numFmt w:val="bullet"/>
      <w:lvlText w:val="-"/>
      <w:lvlJc w:val="left"/>
      <w:pPr>
        <w:ind w:left="54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80EF5"/>
    <w:multiLevelType w:val="hybridMultilevel"/>
    <w:tmpl w:val="CB4CA2EA"/>
    <w:lvl w:ilvl="0" w:tplc="C490411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8279F"/>
    <w:multiLevelType w:val="hybridMultilevel"/>
    <w:tmpl w:val="70423568"/>
    <w:lvl w:ilvl="0" w:tplc="C490411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751816"/>
    <w:multiLevelType w:val="hybridMultilevel"/>
    <w:tmpl w:val="8E7A5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8144774"/>
    <w:multiLevelType w:val="hybridMultilevel"/>
    <w:tmpl w:val="16BC921C"/>
    <w:lvl w:ilvl="0" w:tplc="C490411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32D7D"/>
    <w:multiLevelType w:val="hybridMultilevel"/>
    <w:tmpl w:val="8D3CB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56902"/>
    <w:multiLevelType w:val="hybridMultilevel"/>
    <w:tmpl w:val="585A113E"/>
    <w:lvl w:ilvl="0" w:tplc="51A0CF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52744A"/>
    <w:multiLevelType w:val="hybridMultilevel"/>
    <w:tmpl w:val="121064AA"/>
    <w:lvl w:ilvl="0" w:tplc="51A0CF1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36219"/>
    <w:multiLevelType w:val="hybridMultilevel"/>
    <w:tmpl w:val="3B78CC7A"/>
    <w:lvl w:ilvl="0" w:tplc="985A61D6">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50520A"/>
    <w:multiLevelType w:val="hybridMultilevel"/>
    <w:tmpl w:val="42F40BE4"/>
    <w:lvl w:ilvl="0" w:tplc="51A0CF1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729B3"/>
    <w:multiLevelType w:val="hybridMultilevel"/>
    <w:tmpl w:val="EB189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CD4DEE"/>
    <w:multiLevelType w:val="hybridMultilevel"/>
    <w:tmpl w:val="DB864626"/>
    <w:lvl w:ilvl="0" w:tplc="51A0CF10">
      <w:start w:val="1"/>
      <w:numFmt w:val="bullet"/>
      <w:lvlText w:val="-"/>
      <w:lvlJc w:val="left"/>
      <w:pPr>
        <w:ind w:left="450" w:hanging="360"/>
      </w:pPr>
      <w:rPr>
        <w:rFonts w:ascii="Courier New" w:hAnsi="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533071F"/>
    <w:multiLevelType w:val="hybridMultilevel"/>
    <w:tmpl w:val="A7FAA68A"/>
    <w:lvl w:ilvl="0" w:tplc="C490411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C045ED"/>
    <w:multiLevelType w:val="hybridMultilevel"/>
    <w:tmpl w:val="A532E026"/>
    <w:lvl w:ilvl="0" w:tplc="C490411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2137BE"/>
    <w:multiLevelType w:val="hybridMultilevel"/>
    <w:tmpl w:val="5E58C404"/>
    <w:lvl w:ilvl="0" w:tplc="51A0CF10">
      <w:start w:val="1"/>
      <w:numFmt w:val="bullet"/>
      <w:lvlText w:val="-"/>
      <w:lvlJc w:val="left"/>
      <w:pPr>
        <w:ind w:left="450" w:hanging="360"/>
      </w:pPr>
      <w:rPr>
        <w:rFonts w:ascii="Courier New" w:hAnsi="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4D767897"/>
    <w:multiLevelType w:val="hybridMultilevel"/>
    <w:tmpl w:val="10305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920CEA"/>
    <w:multiLevelType w:val="hybridMultilevel"/>
    <w:tmpl w:val="1C880F50"/>
    <w:lvl w:ilvl="0" w:tplc="51A0CF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1534BB"/>
    <w:multiLevelType w:val="hybridMultilevel"/>
    <w:tmpl w:val="3430781E"/>
    <w:lvl w:ilvl="0" w:tplc="51A0CF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4F8A2109"/>
    <w:multiLevelType w:val="hybridMultilevel"/>
    <w:tmpl w:val="DFC4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A1B78"/>
    <w:multiLevelType w:val="hybridMultilevel"/>
    <w:tmpl w:val="00A8ACC0"/>
    <w:lvl w:ilvl="0" w:tplc="51A0CF10">
      <w:start w:val="1"/>
      <w:numFmt w:val="bullet"/>
      <w:lvlText w:val="-"/>
      <w:lvlJc w:val="left"/>
      <w:pPr>
        <w:ind w:left="540" w:hanging="360"/>
      </w:pPr>
      <w:rPr>
        <w:rFonts w:ascii="Courier New" w:hAnsi="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5557428F"/>
    <w:multiLevelType w:val="hybridMultilevel"/>
    <w:tmpl w:val="1166C068"/>
    <w:lvl w:ilvl="0" w:tplc="C4904110">
      <w:start w:val="1"/>
      <w:numFmt w:val="bullet"/>
      <w:lvlText w:val="-"/>
      <w:lvlJc w:val="left"/>
      <w:pPr>
        <w:ind w:left="886" w:hanging="360"/>
      </w:pPr>
      <w:rPr>
        <w:rFonts w:ascii="Courier New" w:hAnsi="Courier New"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2" w15:restartNumberingAfterBreak="0">
    <w:nsid w:val="59AF6988"/>
    <w:multiLevelType w:val="hybridMultilevel"/>
    <w:tmpl w:val="86586596"/>
    <w:lvl w:ilvl="0" w:tplc="51A0CF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762686"/>
    <w:multiLevelType w:val="hybridMultilevel"/>
    <w:tmpl w:val="1332EBDE"/>
    <w:lvl w:ilvl="0" w:tplc="51A0CF10">
      <w:start w:val="1"/>
      <w:numFmt w:val="bullet"/>
      <w:lvlText w:val="-"/>
      <w:lvlJc w:val="left"/>
      <w:pPr>
        <w:ind w:left="995" w:hanging="360"/>
      </w:pPr>
      <w:rPr>
        <w:rFonts w:ascii="Courier New" w:hAnsi="Courier New"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34" w15:restartNumberingAfterBreak="0">
    <w:nsid w:val="626E565F"/>
    <w:multiLevelType w:val="hybridMultilevel"/>
    <w:tmpl w:val="97F284A0"/>
    <w:lvl w:ilvl="0" w:tplc="7CAEA486">
      <w:start w:val="3"/>
      <w:numFmt w:val="upperRoman"/>
      <w:lvlText w:val="%1"/>
      <w:lvlJc w:val="left"/>
      <w:pPr>
        <w:ind w:left="587" w:hanging="228"/>
      </w:pPr>
      <w:rPr>
        <w:rFonts w:ascii="Calibri" w:eastAsia="Calibri" w:hAnsi="Calibri" w:cs="Calibri" w:hint="default"/>
        <w:b/>
        <w:bCs/>
        <w:i w:val="0"/>
        <w:iCs w:val="0"/>
        <w:spacing w:val="-2"/>
        <w:w w:val="100"/>
        <w:sz w:val="22"/>
        <w:szCs w:val="22"/>
        <w:lang w:eastAsia="en-US" w:bidi="ar-SA"/>
      </w:rPr>
    </w:lvl>
    <w:lvl w:ilvl="1" w:tplc="20E8CB00">
      <w:numFmt w:val="bullet"/>
      <w:lvlText w:val="-"/>
      <w:lvlJc w:val="left"/>
      <w:pPr>
        <w:ind w:left="1440" w:hanging="360"/>
      </w:pPr>
      <w:rPr>
        <w:rFonts w:ascii="Calibri" w:eastAsia="Calibri" w:hAnsi="Calibri" w:cs="Calibri" w:hint="default"/>
        <w:b w:val="0"/>
        <w:bCs w:val="0"/>
        <w:i w:val="0"/>
        <w:iCs w:val="0"/>
        <w:spacing w:val="0"/>
        <w:w w:val="100"/>
        <w:sz w:val="22"/>
        <w:szCs w:val="22"/>
        <w:lang w:eastAsia="en-US" w:bidi="ar-SA"/>
      </w:rPr>
    </w:lvl>
    <w:lvl w:ilvl="2" w:tplc="50C2967E">
      <w:numFmt w:val="bullet"/>
      <w:lvlText w:val="•"/>
      <w:lvlJc w:val="left"/>
      <w:pPr>
        <w:ind w:left="2480" w:hanging="360"/>
      </w:pPr>
      <w:rPr>
        <w:rFonts w:hint="default"/>
        <w:lang w:eastAsia="en-US" w:bidi="ar-SA"/>
      </w:rPr>
    </w:lvl>
    <w:lvl w:ilvl="3" w:tplc="E9B8C178">
      <w:numFmt w:val="bullet"/>
      <w:lvlText w:val="•"/>
      <w:lvlJc w:val="left"/>
      <w:pPr>
        <w:ind w:left="3520" w:hanging="360"/>
      </w:pPr>
      <w:rPr>
        <w:rFonts w:hint="default"/>
        <w:lang w:eastAsia="en-US" w:bidi="ar-SA"/>
      </w:rPr>
    </w:lvl>
    <w:lvl w:ilvl="4" w:tplc="B66CE638">
      <w:numFmt w:val="bullet"/>
      <w:lvlText w:val="•"/>
      <w:lvlJc w:val="left"/>
      <w:pPr>
        <w:ind w:left="4560" w:hanging="360"/>
      </w:pPr>
      <w:rPr>
        <w:rFonts w:hint="default"/>
        <w:lang w:eastAsia="en-US" w:bidi="ar-SA"/>
      </w:rPr>
    </w:lvl>
    <w:lvl w:ilvl="5" w:tplc="B6406806">
      <w:numFmt w:val="bullet"/>
      <w:lvlText w:val="•"/>
      <w:lvlJc w:val="left"/>
      <w:pPr>
        <w:ind w:left="5600" w:hanging="360"/>
      </w:pPr>
      <w:rPr>
        <w:rFonts w:hint="default"/>
        <w:lang w:eastAsia="en-US" w:bidi="ar-SA"/>
      </w:rPr>
    </w:lvl>
    <w:lvl w:ilvl="6" w:tplc="0BFC4828">
      <w:numFmt w:val="bullet"/>
      <w:lvlText w:val="•"/>
      <w:lvlJc w:val="left"/>
      <w:pPr>
        <w:ind w:left="6640" w:hanging="360"/>
      </w:pPr>
      <w:rPr>
        <w:rFonts w:hint="default"/>
        <w:lang w:eastAsia="en-US" w:bidi="ar-SA"/>
      </w:rPr>
    </w:lvl>
    <w:lvl w:ilvl="7" w:tplc="91A4E724">
      <w:numFmt w:val="bullet"/>
      <w:lvlText w:val="•"/>
      <w:lvlJc w:val="left"/>
      <w:pPr>
        <w:ind w:left="7680" w:hanging="360"/>
      </w:pPr>
      <w:rPr>
        <w:rFonts w:hint="default"/>
        <w:lang w:eastAsia="en-US" w:bidi="ar-SA"/>
      </w:rPr>
    </w:lvl>
    <w:lvl w:ilvl="8" w:tplc="EC2E65F0">
      <w:numFmt w:val="bullet"/>
      <w:lvlText w:val="•"/>
      <w:lvlJc w:val="left"/>
      <w:pPr>
        <w:ind w:left="8720" w:hanging="360"/>
      </w:pPr>
      <w:rPr>
        <w:rFonts w:hint="default"/>
        <w:lang w:eastAsia="en-US" w:bidi="ar-SA"/>
      </w:rPr>
    </w:lvl>
  </w:abstractNum>
  <w:abstractNum w:abstractNumId="35" w15:restartNumberingAfterBreak="0">
    <w:nsid w:val="64C47CDA"/>
    <w:multiLevelType w:val="hybridMultilevel"/>
    <w:tmpl w:val="23828D56"/>
    <w:lvl w:ilvl="0" w:tplc="51A0CF10">
      <w:start w:val="1"/>
      <w:numFmt w:val="bullet"/>
      <w:lvlText w:val="-"/>
      <w:lvlJc w:val="left"/>
      <w:pPr>
        <w:ind w:left="540" w:hanging="360"/>
      </w:pPr>
      <w:rPr>
        <w:rFonts w:ascii="Courier New" w:hAnsi="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675F0774"/>
    <w:multiLevelType w:val="hybridMultilevel"/>
    <w:tmpl w:val="8292BF7E"/>
    <w:lvl w:ilvl="0" w:tplc="C4904110">
      <w:start w:val="1"/>
      <w:numFmt w:val="bullet"/>
      <w:lvlText w:val="-"/>
      <w:lvlJc w:val="left"/>
      <w:pPr>
        <w:ind w:left="1134" w:hanging="360"/>
      </w:pPr>
      <w:rPr>
        <w:rFonts w:ascii="Courier New" w:hAnsi="Courier New"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7" w15:restartNumberingAfterBreak="0">
    <w:nsid w:val="67C37E75"/>
    <w:multiLevelType w:val="hybridMultilevel"/>
    <w:tmpl w:val="25DCF5AC"/>
    <w:lvl w:ilvl="0" w:tplc="51A0CF10">
      <w:start w:val="1"/>
      <w:numFmt w:val="bullet"/>
      <w:lvlText w:val="-"/>
      <w:lvlJc w:val="left"/>
      <w:pPr>
        <w:ind w:left="450" w:hanging="360"/>
      </w:pPr>
      <w:rPr>
        <w:rFonts w:ascii="Courier New" w:hAnsi="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68764585"/>
    <w:multiLevelType w:val="hybridMultilevel"/>
    <w:tmpl w:val="A2CAAAF0"/>
    <w:lvl w:ilvl="0" w:tplc="CFF47E14">
      <w:start w:val="1"/>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6A947ED5"/>
    <w:multiLevelType w:val="hybridMultilevel"/>
    <w:tmpl w:val="F9945BEE"/>
    <w:lvl w:ilvl="0" w:tplc="985A61D6">
      <w:start w:val="1"/>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D147237"/>
    <w:multiLevelType w:val="hybridMultilevel"/>
    <w:tmpl w:val="7E9C9E24"/>
    <w:lvl w:ilvl="0" w:tplc="D1B6EF8A">
      <w:start w:val="1"/>
      <w:numFmt w:val="decimal"/>
      <w:lvlText w:val="%1."/>
      <w:lvlJc w:val="left"/>
      <w:pPr>
        <w:ind w:left="72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670E64"/>
    <w:multiLevelType w:val="hybridMultilevel"/>
    <w:tmpl w:val="E72C16EA"/>
    <w:lvl w:ilvl="0" w:tplc="C49041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F3175"/>
    <w:multiLevelType w:val="hybridMultilevel"/>
    <w:tmpl w:val="1D4A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495851"/>
    <w:multiLevelType w:val="hybridMultilevel"/>
    <w:tmpl w:val="B83A3BB4"/>
    <w:lvl w:ilvl="0" w:tplc="C490411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17FAE"/>
    <w:multiLevelType w:val="hybridMultilevel"/>
    <w:tmpl w:val="11541AC2"/>
    <w:lvl w:ilvl="0" w:tplc="C490411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097DC5"/>
    <w:multiLevelType w:val="hybridMultilevel"/>
    <w:tmpl w:val="693A48F2"/>
    <w:lvl w:ilvl="0" w:tplc="51A0CF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42"/>
  </w:num>
  <w:num w:numId="3">
    <w:abstractNumId w:val="21"/>
  </w:num>
  <w:num w:numId="4">
    <w:abstractNumId w:val="38"/>
  </w:num>
  <w:num w:numId="5">
    <w:abstractNumId w:val="32"/>
  </w:num>
  <w:num w:numId="6">
    <w:abstractNumId w:val="22"/>
  </w:num>
  <w:num w:numId="7">
    <w:abstractNumId w:val="37"/>
  </w:num>
  <w:num w:numId="8">
    <w:abstractNumId w:val="35"/>
  </w:num>
  <w:num w:numId="9">
    <w:abstractNumId w:val="25"/>
  </w:num>
  <w:num w:numId="10">
    <w:abstractNumId w:val="30"/>
  </w:num>
  <w:num w:numId="11">
    <w:abstractNumId w:val="3"/>
  </w:num>
  <w:num w:numId="12">
    <w:abstractNumId w:val="27"/>
  </w:num>
  <w:num w:numId="13">
    <w:abstractNumId w:val="17"/>
  </w:num>
  <w:num w:numId="14">
    <w:abstractNumId w:val="28"/>
  </w:num>
  <w:num w:numId="15">
    <w:abstractNumId w:val="19"/>
  </w:num>
  <w:num w:numId="16">
    <w:abstractNumId w:val="39"/>
  </w:num>
  <w:num w:numId="17">
    <w:abstractNumId w:val="11"/>
  </w:num>
  <w:num w:numId="18">
    <w:abstractNumId w:val="14"/>
  </w:num>
  <w:num w:numId="19">
    <w:abstractNumId w:val="0"/>
  </w:num>
  <w:num w:numId="20">
    <w:abstractNumId w:val="45"/>
  </w:num>
  <w:num w:numId="21">
    <w:abstractNumId w:val="5"/>
  </w:num>
  <w:num w:numId="22">
    <w:abstractNumId w:val="20"/>
  </w:num>
  <w:num w:numId="23">
    <w:abstractNumId w:val="33"/>
  </w:num>
  <w:num w:numId="24">
    <w:abstractNumId w:val="18"/>
  </w:num>
  <w:num w:numId="25">
    <w:abstractNumId w:val="9"/>
  </w:num>
  <w:num w:numId="26">
    <w:abstractNumId w:val="2"/>
  </w:num>
  <w:num w:numId="27">
    <w:abstractNumId w:val="34"/>
  </w:num>
  <w:num w:numId="28">
    <w:abstractNumId w:val="10"/>
  </w:num>
  <w:num w:numId="29">
    <w:abstractNumId w:val="16"/>
  </w:num>
  <w:num w:numId="30">
    <w:abstractNumId w:val="29"/>
  </w:num>
  <w:num w:numId="31">
    <w:abstractNumId w:val="24"/>
  </w:num>
  <w:num w:numId="32">
    <w:abstractNumId w:val="13"/>
  </w:num>
  <w:num w:numId="33">
    <w:abstractNumId w:val="4"/>
  </w:num>
  <w:num w:numId="34">
    <w:abstractNumId w:val="1"/>
  </w:num>
  <w:num w:numId="35">
    <w:abstractNumId w:val="7"/>
  </w:num>
  <w:num w:numId="36">
    <w:abstractNumId w:val="36"/>
  </w:num>
  <w:num w:numId="37">
    <w:abstractNumId w:val="44"/>
  </w:num>
  <w:num w:numId="38">
    <w:abstractNumId w:val="23"/>
  </w:num>
  <w:num w:numId="39">
    <w:abstractNumId w:val="8"/>
  </w:num>
  <w:num w:numId="40">
    <w:abstractNumId w:val="26"/>
  </w:num>
  <w:num w:numId="41">
    <w:abstractNumId w:val="12"/>
  </w:num>
  <w:num w:numId="42">
    <w:abstractNumId w:val="43"/>
  </w:num>
  <w:num w:numId="43">
    <w:abstractNumId w:val="31"/>
  </w:num>
  <w:num w:numId="44">
    <w:abstractNumId w:val="41"/>
  </w:num>
  <w:num w:numId="45">
    <w:abstractNumId w:val="6"/>
  </w:num>
  <w:num w:numId="46">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B6"/>
    <w:rsid w:val="0000070A"/>
    <w:rsid w:val="0000137A"/>
    <w:rsid w:val="000015F8"/>
    <w:rsid w:val="000023BF"/>
    <w:rsid w:val="00003BDE"/>
    <w:rsid w:val="00007BC7"/>
    <w:rsid w:val="000101B9"/>
    <w:rsid w:val="000115D8"/>
    <w:rsid w:val="000250D3"/>
    <w:rsid w:val="00027B7A"/>
    <w:rsid w:val="00030436"/>
    <w:rsid w:val="000304C0"/>
    <w:rsid w:val="00032F38"/>
    <w:rsid w:val="00033A26"/>
    <w:rsid w:val="00036170"/>
    <w:rsid w:val="000403A4"/>
    <w:rsid w:val="00053DA5"/>
    <w:rsid w:val="00054894"/>
    <w:rsid w:val="00056290"/>
    <w:rsid w:val="000571C7"/>
    <w:rsid w:val="00060653"/>
    <w:rsid w:val="00061F80"/>
    <w:rsid w:val="00064445"/>
    <w:rsid w:val="0007313A"/>
    <w:rsid w:val="00074B05"/>
    <w:rsid w:val="0007524B"/>
    <w:rsid w:val="00075729"/>
    <w:rsid w:val="00075E14"/>
    <w:rsid w:val="000774E3"/>
    <w:rsid w:val="00085B6A"/>
    <w:rsid w:val="00085C19"/>
    <w:rsid w:val="00086382"/>
    <w:rsid w:val="00090EE9"/>
    <w:rsid w:val="000924CA"/>
    <w:rsid w:val="00093110"/>
    <w:rsid w:val="0009353A"/>
    <w:rsid w:val="00093C69"/>
    <w:rsid w:val="00094295"/>
    <w:rsid w:val="00094B65"/>
    <w:rsid w:val="00095418"/>
    <w:rsid w:val="000956C7"/>
    <w:rsid w:val="000A1348"/>
    <w:rsid w:val="000A310A"/>
    <w:rsid w:val="000A4E7F"/>
    <w:rsid w:val="000A5B5C"/>
    <w:rsid w:val="000B524C"/>
    <w:rsid w:val="000B5CFB"/>
    <w:rsid w:val="000B6DA0"/>
    <w:rsid w:val="000B73DB"/>
    <w:rsid w:val="000C188F"/>
    <w:rsid w:val="000C3235"/>
    <w:rsid w:val="000D3858"/>
    <w:rsid w:val="000E099F"/>
    <w:rsid w:val="000E1B44"/>
    <w:rsid w:val="000E1E99"/>
    <w:rsid w:val="000E2DB6"/>
    <w:rsid w:val="000E4E6D"/>
    <w:rsid w:val="000E4FB2"/>
    <w:rsid w:val="000F0B26"/>
    <w:rsid w:val="000F22D1"/>
    <w:rsid w:val="00101D63"/>
    <w:rsid w:val="001023D1"/>
    <w:rsid w:val="0010248A"/>
    <w:rsid w:val="001045E0"/>
    <w:rsid w:val="00105B3E"/>
    <w:rsid w:val="00105FE8"/>
    <w:rsid w:val="00112083"/>
    <w:rsid w:val="00115140"/>
    <w:rsid w:val="001232F5"/>
    <w:rsid w:val="0012556F"/>
    <w:rsid w:val="00125644"/>
    <w:rsid w:val="00125BA2"/>
    <w:rsid w:val="00125DFC"/>
    <w:rsid w:val="00126F41"/>
    <w:rsid w:val="00131D43"/>
    <w:rsid w:val="00133A21"/>
    <w:rsid w:val="00133FFD"/>
    <w:rsid w:val="00134AD7"/>
    <w:rsid w:val="00134B2A"/>
    <w:rsid w:val="0013608C"/>
    <w:rsid w:val="00136211"/>
    <w:rsid w:val="0014084B"/>
    <w:rsid w:val="00144E1C"/>
    <w:rsid w:val="001457A6"/>
    <w:rsid w:val="00145DD4"/>
    <w:rsid w:val="00146251"/>
    <w:rsid w:val="00146D3A"/>
    <w:rsid w:val="00147A22"/>
    <w:rsid w:val="0015107B"/>
    <w:rsid w:val="00156492"/>
    <w:rsid w:val="00161A62"/>
    <w:rsid w:val="00164E8C"/>
    <w:rsid w:val="00166B5F"/>
    <w:rsid w:val="00173AEE"/>
    <w:rsid w:val="00174172"/>
    <w:rsid w:val="001754C6"/>
    <w:rsid w:val="00177024"/>
    <w:rsid w:val="00177FB5"/>
    <w:rsid w:val="00180A63"/>
    <w:rsid w:val="0018221F"/>
    <w:rsid w:val="001847B1"/>
    <w:rsid w:val="001901A7"/>
    <w:rsid w:val="00193F2E"/>
    <w:rsid w:val="0019440A"/>
    <w:rsid w:val="00195349"/>
    <w:rsid w:val="001954A4"/>
    <w:rsid w:val="001A058E"/>
    <w:rsid w:val="001A4726"/>
    <w:rsid w:val="001A7928"/>
    <w:rsid w:val="001B02EC"/>
    <w:rsid w:val="001B03DA"/>
    <w:rsid w:val="001B17EB"/>
    <w:rsid w:val="001B23BE"/>
    <w:rsid w:val="001B48A1"/>
    <w:rsid w:val="001B4C7C"/>
    <w:rsid w:val="001B6CCF"/>
    <w:rsid w:val="001B773D"/>
    <w:rsid w:val="001B7926"/>
    <w:rsid w:val="001C17DD"/>
    <w:rsid w:val="001C3E03"/>
    <w:rsid w:val="001C4A9B"/>
    <w:rsid w:val="001C4E15"/>
    <w:rsid w:val="001D04B2"/>
    <w:rsid w:val="001D2069"/>
    <w:rsid w:val="001D3FC1"/>
    <w:rsid w:val="001D4777"/>
    <w:rsid w:val="001D6504"/>
    <w:rsid w:val="001D6CB1"/>
    <w:rsid w:val="001D6EDF"/>
    <w:rsid w:val="001E1928"/>
    <w:rsid w:val="001E285E"/>
    <w:rsid w:val="001E3D57"/>
    <w:rsid w:val="001F0989"/>
    <w:rsid w:val="00200BA7"/>
    <w:rsid w:val="00206453"/>
    <w:rsid w:val="002065E7"/>
    <w:rsid w:val="00207023"/>
    <w:rsid w:val="0021552B"/>
    <w:rsid w:val="002248E0"/>
    <w:rsid w:val="002251DC"/>
    <w:rsid w:val="00225431"/>
    <w:rsid w:val="00226626"/>
    <w:rsid w:val="00230B49"/>
    <w:rsid w:val="00231ECF"/>
    <w:rsid w:val="00237714"/>
    <w:rsid w:val="00244B76"/>
    <w:rsid w:val="002452C9"/>
    <w:rsid w:val="0025030F"/>
    <w:rsid w:val="002514AB"/>
    <w:rsid w:val="002560C7"/>
    <w:rsid w:val="002628BB"/>
    <w:rsid w:val="00266310"/>
    <w:rsid w:val="002669CC"/>
    <w:rsid w:val="00271616"/>
    <w:rsid w:val="0027235F"/>
    <w:rsid w:val="00272509"/>
    <w:rsid w:val="00273FDD"/>
    <w:rsid w:val="002742AA"/>
    <w:rsid w:val="00274BE9"/>
    <w:rsid w:val="00275270"/>
    <w:rsid w:val="0027784D"/>
    <w:rsid w:val="00280AE5"/>
    <w:rsid w:val="00281297"/>
    <w:rsid w:val="00285EAC"/>
    <w:rsid w:val="00291553"/>
    <w:rsid w:val="00296B1D"/>
    <w:rsid w:val="00297ACD"/>
    <w:rsid w:val="002A174C"/>
    <w:rsid w:val="002A410C"/>
    <w:rsid w:val="002A4C55"/>
    <w:rsid w:val="002A5AEA"/>
    <w:rsid w:val="002B1D04"/>
    <w:rsid w:val="002B290C"/>
    <w:rsid w:val="002B2C51"/>
    <w:rsid w:val="002B6275"/>
    <w:rsid w:val="002B66A5"/>
    <w:rsid w:val="002C42DB"/>
    <w:rsid w:val="002C500B"/>
    <w:rsid w:val="002C766E"/>
    <w:rsid w:val="002C7B04"/>
    <w:rsid w:val="002D7395"/>
    <w:rsid w:val="002E20BB"/>
    <w:rsid w:val="002E64A1"/>
    <w:rsid w:val="002F0C42"/>
    <w:rsid w:val="002F4282"/>
    <w:rsid w:val="002F443F"/>
    <w:rsid w:val="002F7417"/>
    <w:rsid w:val="00302B00"/>
    <w:rsid w:val="0030356A"/>
    <w:rsid w:val="00303D13"/>
    <w:rsid w:val="003100D5"/>
    <w:rsid w:val="00314BA6"/>
    <w:rsid w:val="00314F67"/>
    <w:rsid w:val="00323075"/>
    <w:rsid w:val="003234A0"/>
    <w:rsid w:val="0032364F"/>
    <w:rsid w:val="00323CC8"/>
    <w:rsid w:val="00324110"/>
    <w:rsid w:val="00326586"/>
    <w:rsid w:val="00330CB7"/>
    <w:rsid w:val="00331E08"/>
    <w:rsid w:val="00336B36"/>
    <w:rsid w:val="003450A1"/>
    <w:rsid w:val="0035147E"/>
    <w:rsid w:val="003533E5"/>
    <w:rsid w:val="00360AEA"/>
    <w:rsid w:val="00361C91"/>
    <w:rsid w:val="00366C43"/>
    <w:rsid w:val="00367C50"/>
    <w:rsid w:val="00377658"/>
    <w:rsid w:val="003809CC"/>
    <w:rsid w:val="00382110"/>
    <w:rsid w:val="0038546D"/>
    <w:rsid w:val="003859CB"/>
    <w:rsid w:val="003870CB"/>
    <w:rsid w:val="003911FE"/>
    <w:rsid w:val="00393682"/>
    <w:rsid w:val="00396995"/>
    <w:rsid w:val="003971C7"/>
    <w:rsid w:val="003A1D65"/>
    <w:rsid w:val="003A2BBF"/>
    <w:rsid w:val="003A410D"/>
    <w:rsid w:val="003A4CD5"/>
    <w:rsid w:val="003A74B0"/>
    <w:rsid w:val="003B0492"/>
    <w:rsid w:val="003B1A8E"/>
    <w:rsid w:val="003B3FCD"/>
    <w:rsid w:val="003B564F"/>
    <w:rsid w:val="003B6AEE"/>
    <w:rsid w:val="003B6E78"/>
    <w:rsid w:val="003B76DB"/>
    <w:rsid w:val="003B7C8D"/>
    <w:rsid w:val="003C0D13"/>
    <w:rsid w:val="003C1649"/>
    <w:rsid w:val="003C1F79"/>
    <w:rsid w:val="003C3678"/>
    <w:rsid w:val="003C3E12"/>
    <w:rsid w:val="003C51F8"/>
    <w:rsid w:val="003C7CA3"/>
    <w:rsid w:val="003C7CE7"/>
    <w:rsid w:val="003D29B5"/>
    <w:rsid w:val="003D51C4"/>
    <w:rsid w:val="003D5368"/>
    <w:rsid w:val="003E0189"/>
    <w:rsid w:val="003E40C7"/>
    <w:rsid w:val="003E4E74"/>
    <w:rsid w:val="003F2AEB"/>
    <w:rsid w:val="003F58CB"/>
    <w:rsid w:val="003F6C2C"/>
    <w:rsid w:val="004008C7"/>
    <w:rsid w:val="004026E2"/>
    <w:rsid w:val="00405A25"/>
    <w:rsid w:val="00412127"/>
    <w:rsid w:val="004155DF"/>
    <w:rsid w:val="00415D13"/>
    <w:rsid w:val="0041784B"/>
    <w:rsid w:val="0042255B"/>
    <w:rsid w:val="0042268D"/>
    <w:rsid w:val="00422B78"/>
    <w:rsid w:val="00426B06"/>
    <w:rsid w:val="00430776"/>
    <w:rsid w:val="00431AF3"/>
    <w:rsid w:val="004337E3"/>
    <w:rsid w:val="00433BB2"/>
    <w:rsid w:val="00434173"/>
    <w:rsid w:val="004379E2"/>
    <w:rsid w:val="00443802"/>
    <w:rsid w:val="00444417"/>
    <w:rsid w:val="004530E8"/>
    <w:rsid w:val="0045763C"/>
    <w:rsid w:val="00457A1D"/>
    <w:rsid w:val="0046105C"/>
    <w:rsid w:val="00462E5C"/>
    <w:rsid w:val="00463B0D"/>
    <w:rsid w:val="00465674"/>
    <w:rsid w:val="00470CA1"/>
    <w:rsid w:val="00472164"/>
    <w:rsid w:val="0047370B"/>
    <w:rsid w:val="00473887"/>
    <w:rsid w:val="00474F5C"/>
    <w:rsid w:val="00477681"/>
    <w:rsid w:val="00477720"/>
    <w:rsid w:val="004821C5"/>
    <w:rsid w:val="00483480"/>
    <w:rsid w:val="00484405"/>
    <w:rsid w:val="0048756A"/>
    <w:rsid w:val="00491209"/>
    <w:rsid w:val="00491A7F"/>
    <w:rsid w:val="00491B90"/>
    <w:rsid w:val="00492583"/>
    <w:rsid w:val="004938E5"/>
    <w:rsid w:val="004A09DB"/>
    <w:rsid w:val="004A1D82"/>
    <w:rsid w:val="004A4338"/>
    <w:rsid w:val="004A5388"/>
    <w:rsid w:val="004B0994"/>
    <w:rsid w:val="004C2156"/>
    <w:rsid w:val="004C3CA9"/>
    <w:rsid w:val="004C6739"/>
    <w:rsid w:val="004C6FE7"/>
    <w:rsid w:val="004C74C0"/>
    <w:rsid w:val="004D0E5A"/>
    <w:rsid w:val="004D4ED1"/>
    <w:rsid w:val="004D6596"/>
    <w:rsid w:val="004D765F"/>
    <w:rsid w:val="004E13B3"/>
    <w:rsid w:val="004E289B"/>
    <w:rsid w:val="004E2CF3"/>
    <w:rsid w:val="004E6AF3"/>
    <w:rsid w:val="004F02B5"/>
    <w:rsid w:val="004F02E7"/>
    <w:rsid w:val="004F26E8"/>
    <w:rsid w:val="004F318C"/>
    <w:rsid w:val="004F5B4E"/>
    <w:rsid w:val="005010E2"/>
    <w:rsid w:val="00501713"/>
    <w:rsid w:val="005028C7"/>
    <w:rsid w:val="00503D0F"/>
    <w:rsid w:val="005120C4"/>
    <w:rsid w:val="005129C7"/>
    <w:rsid w:val="00512B19"/>
    <w:rsid w:val="00513C6B"/>
    <w:rsid w:val="0051457D"/>
    <w:rsid w:val="005167FE"/>
    <w:rsid w:val="00523F6C"/>
    <w:rsid w:val="00524569"/>
    <w:rsid w:val="0052542D"/>
    <w:rsid w:val="0052626A"/>
    <w:rsid w:val="005268AB"/>
    <w:rsid w:val="005312D7"/>
    <w:rsid w:val="00534513"/>
    <w:rsid w:val="00535967"/>
    <w:rsid w:val="00541E21"/>
    <w:rsid w:val="005441D1"/>
    <w:rsid w:val="00544828"/>
    <w:rsid w:val="0054536E"/>
    <w:rsid w:val="00546696"/>
    <w:rsid w:val="00547407"/>
    <w:rsid w:val="005516BB"/>
    <w:rsid w:val="0055253F"/>
    <w:rsid w:val="00554355"/>
    <w:rsid w:val="0055501D"/>
    <w:rsid w:val="00572A03"/>
    <w:rsid w:val="00572C57"/>
    <w:rsid w:val="00575340"/>
    <w:rsid w:val="005756B4"/>
    <w:rsid w:val="00576398"/>
    <w:rsid w:val="00582CBE"/>
    <w:rsid w:val="0058321C"/>
    <w:rsid w:val="00587C6C"/>
    <w:rsid w:val="00591292"/>
    <w:rsid w:val="00592AEE"/>
    <w:rsid w:val="00595A91"/>
    <w:rsid w:val="005A2129"/>
    <w:rsid w:val="005A5BA3"/>
    <w:rsid w:val="005A6E8B"/>
    <w:rsid w:val="005A7D6A"/>
    <w:rsid w:val="005B2CDB"/>
    <w:rsid w:val="005B34F9"/>
    <w:rsid w:val="005B5057"/>
    <w:rsid w:val="005B5CE1"/>
    <w:rsid w:val="005B6BC7"/>
    <w:rsid w:val="005C76F4"/>
    <w:rsid w:val="005C7FFA"/>
    <w:rsid w:val="005D1A26"/>
    <w:rsid w:val="005D3807"/>
    <w:rsid w:val="005D3CD0"/>
    <w:rsid w:val="005D45F2"/>
    <w:rsid w:val="005D4B0C"/>
    <w:rsid w:val="005D4E06"/>
    <w:rsid w:val="005D5464"/>
    <w:rsid w:val="005D72E9"/>
    <w:rsid w:val="005E194B"/>
    <w:rsid w:val="005E2A74"/>
    <w:rsid w:val="005E6717"/>
    <w:rsid w:val="005E6D1D"/>
    <w:rsid w:val="005F4331"/>
    <w:rsid w:val="005F4B24"/>
    <w:rsid w:val="005F7AFB"/>
    <w:rsid w:val="006003BA"/>
    <w:rsid w:val="00600EAD"/>
    <w:rsid w:val="00601469"/>
    <w:rsid w:val="0060235C"/>
    <w:rsid w:val="00603609"/>
    <w:rsid w:val="00603CE0"/>
    <w:rsid w:val="0060587B"/>
    <w:rsid w:val="0061379D"/>
    <w:rsid w:val="006210AF"/>
    <w:rsid w:val="0062624E"/>
    <w:rsid w:val="00627FEE"/>
    <w:rsid w:val="00630D73"/>
    <w:rsid w:val="006314B0"/>
    <w:rsid w:val="00634F68"/>
    <w:rsid w:val="006373AF"/>
    <w:rsid w:val="0063767A"/>
    <w:rsid w:val="006414AD"/>
    <w:rsid w:val="00646B3D"/>
    <w:rsid w:val="00651B71"/>
    <w:rsid w:val="0065290F"/>
    <w:rsid w:val="00652DA3"/>
    <w:rsid w:val="00655383"/>
    <w:rsid w:val="00655F2D"/>
    <w:rsid w:val="00657346"/>
    <w:rsid w:val="00657F04"/>
    <w:rsid w:val="00660C77"/>
    <w:rsid w:val="00663002"/>
    <w:rsid w:val="00663B24"/>
    <w:rsid w:val="006709B6"/>
    <w:rsid w:val="00670C99"/>
    <w:rsid w:val="00670EB1"/>
    <w:rsid w:val="00672094"/>
    <w:rsid w:val="006734EB"/>
    <w:rsid w:val="00673FB9"/>
    <w:rsid w:val="00675411"/>
    <w:rsid w:val="0067668D"/>
    <w:rsid w:val="00676C39"/>
    <w:rsid w:val="006811EE"/>
    <w:rsid w:val="00684B9E"/>
    <w:rsid w:val="00686FEE"/>
    <w:rsid w:val="00690B76"/>
    <w:rsid w:val="0069141C"/>
    <w:rsid w:val="00694AE5"/>
    <w:rsid w:val="00695624"/>
    <w:rsid w:val="00695919"/>
    <w:rsid w:val="0069730B"/>
    <w:rsid w:val="006A279F"/>
    <w:rsid w:val="006A431F"/>
    <w:rsid w:val="006B2ADA"/>
    <w:rsid w:val="006B3455"/>
    <w:rsid w:val="006B3A77"/>
    <w:rsid w:val="006B46B1"/>
    <w:rsid w:val="006B691F"/>
    <w:rsid w:val="006B785F"/>
    <w:rsid w:val="006C3A19"/>
    <w:rsid w:val="006C3CE9"/>
    <w:rsid w:val="006C5B25"/>
    <w:rsid w:val="006C5D5A"/>
    <w:rsid w:val="006D0C2B"/>
    <w:rsid w:val="006D1F6F"/>
    <w:rsid w:val="006D2B2C"/>
    <w:rsid w:val="006D5ADD"/>
    <w:rsid w:val="006D79D9"/>
    <w:rsid w:val="006D7F57"/>
    <w:rsid w:val="006E04F9"/>
    <w:rsid w:val="006E1A27"/>
    <w:rsid w:val="006E261D"/>
    <w:rsid w:val="006F1CBB"/>
    <w:rsid w:val="006F23A2"/>
    <w:rsid w:val="006F294E"/>
    <w:rsid w:val="006F29AE"/>
    <w:rsid w:val="006F46DF"/>
    <w:rsid w:val="006F5537"/>
    <w:rsid w:val="0070157B"/>
    <w:rsid w:val="007071D0"/>
    <w:rsid w:val="00710F74"/>
    <w:rsid w:val="00711119"/>
    <w:rsid w:val="00712BD2"/>
    <w:rsid w:val="00713B16"/>
    <w:rsid w:val="007162C5"/>
    <w:rsid w:val="007167E5"/>
    <w:rsid w:val="007349AC"/>
    <w:rsid w:val="00736BD0"/>
    <w:rsid w:val="00742BC6"/>
    <w:rsid w:val="00742BCB"/>
    <w:rsid w:val="00743056"/>
    <w:rsid w:val="00743EE4"/>
    <w:rsid w:val="0074439B"/>
    <w:rsid w:val="00750459"/>
    <w:rsid w:val="00751F37"/>
    <w:rsid w:val="00753A35"/>
    <w:rsid w:val="00754AAD"/>
    <w:rsid w:val="0076117A"/>
    <w:rsid w:val="00762876"/>
    <w:rsid w:val="00762F6D"/>
    <w:rsid w:val="00763EAD"/>
    <w:rsid w:val="0076411E"/>
    <w:rsid w:val="0076461C"/>
    <w:rsid w:val="00764D2A"/>
    <w:rsid w:val="00767DE0"/>
    <w:rsid w:val="007722F1"/>
    <w:rsid w:val="0077427B"/>
    <w:rsid w:val="007742DD"/>
    <w:rsid w:val="00775642"/>
    <w:rsid w:val="00776A26"/>
    <w:rsid w:val="0077768F"/>
    <w:rsid w:val="00777BFB"/>
    <w:rsid w:val="00782353"/>
    <w:rsid w:val="00785D66"/>
    <w:rsid w:val="00785F28"/>
    <w:rsid w:val="00793C6D"/>
    <w:rsid w:val="007965BE"/>
    <w:rsid w:val="007A2783"/>
    <w:rsid w:val="007A4953"/>
    <w:rsid w:val="007A7EF9"/>
    <w:rsid w:val="007B0128"/>
    <w:rsid w:val="007B12D0"/>
    <w:rsid w:val="007B1622"/>
    <w:rsid w:val="007B25AB"/>
    <w:rsid w:val="007B3A94"/>
    <w:rsid w:val="007B3DAF"/>
    <w:rsid w:val="007B4308"/>
    <w:rsid w:val="007B5786"/>
    <w:rsid w:val="007C1020"/>
    <w:rsid w:val="007C4E64"/>
    <w:rsid w:val="007C535A"/>
    <w:rsid w:val="007C55F7"/>
    <w:rsid w:val="007D16C6"/>
    <w:rsid w:val="007D2E6D"/>
    <w:rsid w:val="007D323E"/>
    <w:rsid w:val="007D3D8B"/>
    <w:rsid w:val="007D48FC"/>
    <w:rsid w:val="007D6B7C"/>
    <w:rsid w:val="007E0569"/>
    <w:rsid w:val="007E0A77"/>
    <w:rsid w:val="007E132B"/>
    <w:rsid w:val="007E38E2"/>
    <w:rsid w:val="007E42CD"/>
    <w:rsid w:val="007E5F07"/>
    <w:rsid w:val="007E6E68"/>
    <w:rsid w:val="007F05C9"/>
    <w:rsid w:val="007F223C"/>
    <w:rsid w:val="007F27DA"/>
    <w:rsid w:val="00802DE3"/>
    <w:rsid w:val="00803922"/>
    <w:rsid w:val="00804C72"/>
    <w:rsid w:val="00812CDE"/>
    <w:rsid w:val="008137F5"/>
    <w:rsid w:val="008138F8"/>
    <w:rsid w:val="008151BD"/>
    <w:rsid w:val="00823AAB"/>
    <w:rsid w:val="00827CC5"/>
    <w:rsid w:val="0083331B"/>
    <w:rsid w:val="00833CD2"/>
    <w:rsid w:val="008340D6"/>
    <w:rsid w:val="008349AF"/>
    <w:rsid w:val="0083734F"/>
    <w:rsid w:val="00843262"/>
    <w:rsid w:val="00844A16"/>
    <w:rsid w:val="00845A7C"/>
    <w:rsid w:val="00851588"/>
    <w:rsid w:val="008515EC"/>
    <w:rsid w:val="00853749"/>
    <w:rsid w:val="008547A0"/>
    <w:rsid w:val="008558C7"/>
    <w:rsid w:val="00856C1A"/>
    <w:rsid w:val="00861E54"/>
    <w:rsid w:val="00862A23"/>
    <w:rsid w:val="00862B5F"/>
    <w:rsid w:val="0086482E"/>
    <w:rsid w:val="00866332"/>
    <w:rsid w:val="00866F2F"/>
    <w:rsid w:val="00867775"/>
    <w:rsid w:val="008738BC"/>
    <w:rsid w:val="0087455F"/>
    <w:rsid w:val="00880BCB"/>
    <w:rsid w:val="0088192C"/>
    <w:rsid w:val="00881D89"/>
    <w:rsid w:val="008849E2"/>
    <w:rsid w:val="008879BE"/>
    <w:rsid w:val="00890B48"/>
    <w:rsid w:val="00891687"/>
    <w:rsid w:val="00891DED"/>
    <w:rsid w:val="00892CF9"/>
    <w:rsid w:val="0089342F"/>
    <w:rsid w:val="00894C61"/>
    <w:rsid w:val="00894ED0"/>
    <w:rsid w:val="0089577B"/>
    <w:rsid w:val="00895D11"/>
    <w:rsid w:val="008962F4"/>
    <w:rsid w:val="00897AF9"/>
    <w:rsid w:val="008A6663"/>
    <w:rsid w:val="008A7F7F"/>
    <w:rsid w:val="008B0C06"/>
    <w:rsid w:val="008B1152"/>
    <w:rsid w:val="008B4C42"/>
    <w:rsid w:val="008C2203"/>
    <w:rsid w:val="008C2D5F"/>
    <w:rsid w:val="008C2E3D"/>
    <w:rsid w:val="008C4665"/>
    <w:rsid w:val="008C56E7"/>
    <w:rsid w:val="008C589A"/>
    <w:rsid w:val="008C69DE"/>
    <w:rsid w:val="008D0C0B"/>
    <w:rsid w:val="008D0C83"/>
    <w:rsid w:val="008D714D"/>
    <w:rsid w:val="008E2A23"/>
    <w:rsid w:val="008E3DB0"/>
    <w:rsid w:val="008E3DC1"/>
    <w:rsid w:val="008E3EFE"/>
    <w:rsid w:val="008E4350"/>
    <w:rsid w:val="008F2EDA"/>
    <w:rsid w:val="008F419D"/>
    <w:rsid w:val="008F4C02"/>
    <w:rsid w:val="009046D2"/>
    <w:rsid w:val="00904715"/>
    <w:rsid w:val="00911941"/>
    <w:rsid w:val="00912A1A"/>
    <w:rsid w:val="0091428A"/>
    <w:rsid w:val="00917F03"/>
    <w:rsid w:val="00920835"/>
    <w:rsid w:val="00921843"/>
    <w:rsid w:val="0092269F"/>
    <w:rsid w:val="0092645D"/>
    <w:rsid w:val="00931C1D"/>
    <w:rsid w:val="009320D5"/>
    <w:rsid w:val="0093621B"/>
    <w:rsid w:val="00943AA1"/>
    <w:rsid w:val="00943C61"/>
    <w:rsid w:val="00944CED"/>
    <w:rsid w:val="0094681C"/>
    <w:rsid w:val="009527E5"/>
    <w:rsid w:val="0095749F"/>
    <w:rsid w:val="009602D9"/>
    <w:rsid w:val="00961538"/>
    <w:rsid w:val="00961BDE"/>
    <w:rsid w:val="00962C32"/>
    <w:rsid w:val="0096568D"/>
    <w:rsid w:val="00965CE3"/>
    <w:rsid w:val="009666E6"/>
    <w:rsid w:val="00967D8E"/>
    <w:rsid w:val="009714D4"/>
    <w:rsid w:val="00973A2A"/>
    <w:rsid w:val="00973B6C"/>
    <w:rsid w:val="00977889"/>
    <w:rsid w:val="00982855"/>
    <w:rsid w:val="00984AA0"/>
    <w:rsid w:val="009857BF"/>
    <w:rsid w:val="00985D11"/>
    <w:rsid w:val="00986363"/>
    <w:rsid w:val="00986695"/>
    <w:rsid w:val="00986F39"/>
    <w:rsid w:val="0099161A"/>
    <w:rsid w:val="009930F9"/>
    <w:rsid w:val="009964B7"/>
    <w:rsid w:val="009A3BF6"/>
    <w:rsid w:val="009A65A2"/>
    <w:rsid w:val="009A7CC5"/>
    <w:rsid w:val="009B68D1"/>
    <w:rsid w:val="009C1703"/>
    <w:rsid w:val="009C6657"/>
    <w:rsid w:val="009D1EE4"/>
    <w:rsid w:val="009D2ABD"/>
    <w:rsid w:val="009D537F"/>
    <w:rsid w:val="009D6DFD"/>
    <w:rsid w:val="009D7A64"/>
    <w:rsid w:val="009D7D83"/>
    <w:rsid w:val="009E06D5"/>
    <w:rsid w:val="009E1986"/>
    <w:rsid w:val="009F176E"/>
    <w:rsid w:val="009F418B"/>
    <w:rsid w:val="009F4CA5"/>
    <w:rsid w:val="009F67CE"/>
    <w:rsid w:val="009F7867"/>
    <w:rsid w:val="009F7AFE"/>
    <w:rsid w:val="00A01602"/>
    <w:rsid w:val="00A01E5D"/>
    <w:rsid w:val="00A04808"/>
    <w:rsid w:val="00A04C71"/>
    <w:rsid w:val="00A053C3"/>
    <w:rsid w:val="00A05A45"/>
    <w:rsid w:val="00A13F5D"/>
    <w:rsid w:val="00A17AB1"/>
    <w:rsid w:val="00A20022"/>
    <w:rsid w:val="00A2207A"/>
    <w:rsid w:val="00A23E99"/>
    <w:rsid w:val="00A24678"/>
    <w:rsid w:val="00A25562"/>
    <w:rsid w:val="00A257F4"/>
    <w:rsid w:val="00A2731D"/>
    <w:rsid w:val="00A302CD"/>
    <w:rsid w:val="00A334A9"/>
    <w:rsid w:val="00A35F5E"/>
    <w:rsid w:val="00A35FB7"/>
    <w:rsid w:val="00A36F4C"/>
    <w:rsid w:val="00A37754"/>
    <w:rsid w:val="00A430A7"/>
    <w:rsid w:val="00A438CF"/>
    <w:rsid w:val="00A43A7D"/>
    <w:rsid w:val="00A4610F"/>
    <w:rsid w:val="00A50171"/>
    <w:rsid w:val="00A56EAB"/>
    <w:rsid w:val="00A61BA3"/>
    <w:rsid w:val="00A62C95"/>
    <w:rsid w:val="00A64995"/>
    <w:rsid w:val="00A654BE"/>
    <w:rsid w:val="00A65CC3"/>
    <w:rsid w:val="00A671BE"/>
    <w:rsid w:val="00A72A6A"/>
    <w:rsid w:val="00A72D0D"/>
    <w:rsid w:val="00A74B6C"/>
    <w:rsid w:val="00A75419"/>
    <w:rsid w:val="00A7727B"/>
    <w:rsid w:val="00A77664"/>
    <w:rsid w:val="00A77F70"/>
    <w:rsid w:val="00A8072A"/>
    <w:rsid w:val="00A82C2C"/>
    <w:rsid w:val="00A8368F"/>
    <w:rsid w:val="00A845AF"/>
    <w:rsid w:val="00A84FC3"/>
    <w:rsid w:val="00A85673"/>
    <w:rsid w:val="00A8581F"/>
    <w:rsid w:val="00A91C49"/>
    <w:rsid w:val="00A91E9E"/>
    <w:rsid w:val="00A93DC0"/>
    <w:rsid w:val="00A96888"/>
    <w:rsid w:val="00A974A7"/>
    <w:rsid w:val="00AA122E"/>
    <w:rsid w:val="00AA176A"/>
    <w:rsid w:val="00AA2ED9"/>
    <w:rsid w:val="00AA3705"/>
    <w:rsid w:val="00AA3F4A"/>
    <w:rsid w:val="00AA7890"/>
    <w:rsid w:val="00AA7E55"/>
    <w:rsid w:val="00AB16ED"/>
    <w:rsid w:val="00AB2ECC"/>
    <w:rsid w:val="00AB34CE"/>
    <w:rsid w:val="00AC27E4"/>
    <w:rsid w:val="00AC2EF3"/>
    <w:rsid w:val="00AC514A"/>
    <w:rsid w:val="00AC563F"/>
    <w:rsid w:val="00AC68D7"/>
    <w:rsid w:val="00AD268C"/>
    <w:rsid w:val="00AD3393"/>
    <w:rsid w:val="00AD58D3"/>
    <w:rsid w:val="00AD70B0"/>
    <w:rsid w:val="00AD732B"/>
    <w:rsid w:val="00AE0268"/>
    <w:rsid w:val="00AE055A"/>
    <w:rsid w:val="00AE08FF"/>
    <w:rsid w:val="00AE15A3"/>
    <w:rsid w:val="00AE3489"/>
    <w:rsid w:val="00AE34F3"/>
    <w:rsid w:val="00AE547E"/>
    <w:rsid w:val="00AF0AA0"/>
    <w:rsid w:val="00AF0E38"/>
    <w:rsid w:val="00AF564A"/>
    <w:rsid w:val="00AF589D"/>
    <w:rsid w:val="00B0177E"/>
    <w:rsid w:val="00B02673"/>
    <w:rsid w:val="00B02A0E"/>
    <w:rsid w:val="00B02D5A"/>
    <w:rsid w:val="00B04AF0"/>
    <w:rsid w:val="00B061A4"/>
    <w:rsid w:val="00B07510"/>
    <w:rsid w:val="00B14422"/>
    <w:rsid w:val="00B1722A"/>
    <w:rsid w:val="00B20738"/>
    <w:rsid w:val="00B232FB"/>
    <w:rsid w:val="00B23B13"/>
    <w:rsid w:val="00B243F7"/>
    <w:rsid w:val="00B42682"/>
    <w:rsid w:val="00B44514"/>
    <w:rsid w:val="00B4596F"/>
    <w:rsid w:val="00B46283"/>
    <w:rsid w:val="00B46969"/>
    <w:rsid w:val="00B50CBF"/>
    <w:rsid w:val="00B51E91"/>
    <w:rsid w:val="00B538ED"/>
    <w:rsid w:val="00B545A0"/>
    <w:rsid w:val="00B5526B"/>
    <w:rsid w:val="00B56FF6"/>
    <w:rsid w:val="00B6029B"/>
    <w:rsid w:val="00B6129A"/>
    <w:rsid w:val="00B64982"/>
    <w:rsid w:val="00B66C16"/>
    <w:rsid w:val="00B70143"/>
    <w:rsid w:val="00B756FF"/>
    <w:rsid w:val="00B75EC0"/>
    <w:rsid w:val="00B83E20"/>
    <w:rsid w:val="00B85D5D"/>
    <w:rsid w:val="00B85F6D"/>
    <w:rsid w:val="00B869AC"/>
    <w:rsid w:val="00B87670"/>
    <w:rsid w:val="00B90044"/>
    <w:rsid w:val="00B92F88"/>
    <w:rsid w:val="00B9697E"/>
    <w:rsid w:val="00B97348"/>
    <w:rsid w:val="00BA1920"/>
    <w:rsid w:val="00BA1D0B"/>
    <w:rsid w:val="00BA3974"/>
    <w:rsid w:val="00BA3D9C"/>
    <w:rsid w:val="00BA41DF"/>
    <w:rsid w:val="00BA4838"/>
    <w:rsid w:val="00BA58D5"/>
    <w:rsid w:val="00BB108E"/>
    <w:rsid w:val="00BB159C"/>
    <w:rsid w:val="00BB26C9"/>
    <w:rsid w:val="00BB2936"/>
    <w:rsid w:val="00BB43D0"/>
    <w:rsid w:val="00BC04FE"/>
    <w:rsid w:val="00BC5A22"/>
    <w:rsid w:val="00BC6BE0"/>
    <w:rsid w:val="00BC7453"/>
    <w:rsid w:val="00BD0378"/>
    <w:rsid w:val="00BD1BD4"/>
    <w:rsid w:val="00BD7D3D"/>
    <w:rsid w:val="00BE1BDC"/>
    <w:rsid w:val="00BE3F10"/>
    <w:rsid w:val="00BE62B1"/>
    <w:rsid w:val="00BE7795"/>
    <w:rsid w:val="00BF0B5C"/>
    <w:rsid w:val="00BF1901"/>
    <w:rsid w:val="00C00CAC"/>
    <w:rsid w:val="00C02DAD"/>
    <w:rsid w:val="00C0382B"/>
    <w:rsid w:val="00C03AC7"/>
    <w:rsid w:val="00C066E3"/>
    <w:rsid w:val="00C06FFD"/>
    <w:rsid w:val="00C16E88"/>
    <w:rsid w:val="00C21414"/>
    <w:rsid w:val="00C229FA"/>
    <w:rsid w:val="00C22AE5"/>
    <w:rsid w:val="00C249E6"/>
    <w:rsid w:val="00C254B7"/>
    <w:rsid w:val="00C2640E"/>
    <w:rsid w:val="00C32B63"/>
    <w:rsid w:val="00C340F6"/>
    <w:rsid w:val="00C34633"/>
    <w:rsid w:val="00C35DBD"/>
    <w:rsid w:val="00C3645B"/>
    <w:rsid w:val="00C36ADD"/>
    <w:rsid w:val="00C37BC2"/>
    <w:rsid w:val="00C37F56"/>
    <w:rsid w:val="00C403C9"/>
    <w:rsid w:val="00C42AD4"/>
    <w:rsid w:val="00C43D14"/>
    <w:rsid w:val="00C45E12"/>
    <w:rsid w:val="00C46521"/>
    <w:rsid w:val="00C47DB1"/>
    <w:rsid w:val="00C50B78"/>
    <w:rsid w:val="00C52548"/>
    <w:rsid w:val="00C533D1"/>
    <w:rsid w:val="00C54237"/>
    <w:rsid w:val="00C54C51"/>
    <w:rsid w:val="00C55A9A"/>
    <w:rsid w:val="00C56F31"/>
    <w:rsid w:val="00C61FD9"/>
    <w:rsid w:val="00C629C4"/>
    <w:rsid w:val="00C62BAB"/>
    <w:rsid w:val="00C62BED"/>
    <w:rsid w:val="00C63456"/>
    <w:rsid w:val="00C63BDE"/>
    <w:rsid w:val="00C66564"/>
    <w:rsid w:val="00C6783D"/>
    <w:rsid w:val="00C67FB9"/>
    <w:rsid w:val="00C716A7"/>
    <w:rsid w:val="00C73A2E"/>
    <w:rsid w:val="00C73C9E"/>
    <w:rsid w:val="00C77541"/>
    <w:rsid w:val="00C817A1"/>
    <w:rsid w:val="00C83BDB"/>
    <w:rsid w:val="00C85415"/>
    <w:rsid w:val="00C8652D"/>
    <w:rsid w:val="00C94283"/>
    <w:rsid w:val="00C94A4D"/>
    <w:rsid w:val="00C96A96"/>
    <w:rsid w:val="00CA01CC"/>
    <w:rsid w:val="00CA1979"/>
    <w:rsid w:val="00CA3FC3"/>
    <w:rsid w:val="00CA5036"/>
    <w:rsid w:val="00CA5337"/>
    <w:rsid w:val="00CA65C6"/>
    <w:rsid w:val="00CB0B4B"/>
    <w:rsid w:val="00CB2027"/>
    <w:rsid w:val="00CB6F81"/>
    <w:rsid w:val="00CC032A"/>
    <w:rsid w:val="00CC1CA0"/>
    <w:rsid w:val="00CC384C"/>
    <w:rsid w:val="00CC51CB"/>
    <w:rsid w:val="00CC637C"/>
    <w:rsid w:val="00CC7B41"/>
    <w:rsid w:val="00CD285E"/>
    <w:rsid w:val="00CD2C1D"/>
    <w:rsid w:val="00CD5D41"/>
    <w:rsid w:val="00CD694E"/>
    <w:rsid w:val="00CD717E"/>
    <w:rsid w:val="00CE256B"/>
    <w:rsid w:val="00CE32C2"/>
    <w:rsid w:val="00CE4196"/>
    <w:rsid w:val="00CE5A3D"/>
    <w:rsid w:val="00CF27CB"/>
    <w:rsid w:val="00CF302D"/>
    <w:rsid w:val="00CF785A"/>
    <w:rsid w:val="00D0149D"/>
    <w:rsid w:val="00D01F65"/>
    <w:rsid w:val="00D03A5E"/>
    <w:rsid w:val="00D05534"/>
    <w:rsid w:val="00D0770F"/>
    <w:rsid w:val="00D108DB"/>
    <w:rsid w:val="00D14289"/>
    <w:rsid w:val="00D1561A"/>
    <w:rsid w:val="00D16B55"/>
    <w:rsid w:val="00D1701A"/>
    <w:rsid w:val="00D20B50"/>
    <w:rsid w:val="00D22B94"/>
    <w:rsid w:val="00D259CD"/>
    <w:rsid w:val="00D27900"/>
    <w:rsid w:val="00D27EC7"/>
    <w:rsid w:val="00D3087C"/>
    <w:rsid w:val="00D3123C"/>
    <w:rsid w:val="00D32C32"/>
    <w:rsid w:val="00D33F16"/>
    <w:rsid w:val="00D34588"/>
    <w:rsid w:val="00D358EB"/>
    <w:rsid w:val="00D36B94"/>
    <w:rsid w:val="00D36D6B"/>
    <w:rsid w:val="00D415C2"/>
    <w:rsid w:val="00D420BC"/>
    <w:rsid w:val="00D4295A"/>
    <w:rsid w:val="00D435F7"/>
    <w:rsid w:val="00D464B0"/>
    <w:rsid w:val="00D46FDE"/>
    <w:rsid w:val="00D50C26"/>
    <w:rsid w:val="00D50D0D"/>
    <w:rsid w:val="00D50EBD"/>
    <w:rsid w:val="00D53575"/>
    <w:rsid w:val="00D55ED4"/>
    <w:rsid w:val="00D57B40"/>
    <w:rsid w:val="00D65E34"/>
    <w:rsid w:val="00D67929"/>
    <w:rsid w:val="00D7031C"/>
    <w:rsid w:val="00D73B59"/>
    <w:rsid w:val="00D80892"/>
    <w:rsid w:val="00D83A5D"/>
    <w:rsid w:val="00D879CB"/>
    <w:rsid w:val="00D95D4D"/>
    <w:rsid w:val="00D96EF1"/>
    <w:rsid w:val="00DA01BB"/>
    <w:rsid w:val="00DA122B"/>
    <w:rsid w:val="00DA2938"/>
    <w:rsid w:val="00DA3067"/>
    <w:rsid w:val="00DA3483"/>
    <w:rsid w:val="00DA3E47"/>
    <w:rsid w:val="00DA52E4"/>
    <w:rsid w:val="00DA5D01"/>
    <w:rsid w:val="00DA7412"/>
    <w:rsid w:val="00DB6ED7"/>
    <w:rsid w:val="00DC0C6B"/>
    <w:rsid w:val="00DC0E7E"/>
    <w:rsid w:val="00DC2337"/>
    <w:rsid w:val="00DC27A7"/>
    <w:rsid w:val="00DC4342"/>
    <w:rsid w:val="00DC4A86"/>
    <w:rsid w:val="00DC6F93"/>
    <w:rsid w:val="00DD0DEF"/>
    <w:rsid w:val="00DD1CA8"/>
    <w:rsid w:val="00DD41FE"/>
    <w:rsid w:val="00DE0CCE"/>
    <w:rsid w:val="00DE17BF"/>
    <w:rsid w:val="00DE5119"/>
    <w:rsid w:val="00DE5228"/>
    <w:rsid w:val="00DE5EB9"/>
    <w:rsid w:val="00DE676D"/>
    <w:rsid w:val="00DE7948"/>
    <w:rsid w:val="00DF15C2"/>
    <w:rsid w:val="00DF29BC"/>
    <w:rsid w:val="00DF30CC"/>
    <w:rsid w:val="00E00AFD"/>
    <w:rsid w:val="00E00EFB"/>
    <w:rsid w:val="00E032C1"/>
    <w:rsid w:val="00E0430B"/>
    <w:rsid w:val="00E06580"/>
    <w:rsid w:val="00E12D4E"/>
    <w:rsid w:val="00E1596E"/>
    <w:rsid w:val="00E22F3B"/>
    <w:rsid w:val="00E23ECA"/>
    <w:rsid w:val="00E24F49"/>
    <w:rsid w:val="00E30F4E"/>
    <w:rsid w:val="00E35586"/>
    <w:rsid w:val="00E37F96"/>
    <w:rsid w:val="00E406C5"/>
    <w:rsid w:val="00E4212B"/>
    <w:rsid w:val="00E42CB6"/>
    <w:rsid w:val="00E4501D"/>
    <w:rsid w:val="00E50D9A"/>
    <w:rsid w:val="00E516CB"/>
    <w:rsid w:val="00E55ADB"/>
    <w:rsid w:val="00E56DEF"/>
    <w:rsid w:val="00E618A3"/>
    <w:rsid w:val="00E61939"/>
    <w:rsid w:val="00E61D88"/>
    <w:rsid w:val="00E638DA"/>
    <w:rsid w:val="00E63E59"/>
    <w:rsid w:val="00E65057"/>
    <w:rsid w:val="00E6551B"/>
    <w:rsid w:val="00E665D1"/>
    <w:rsid w:val="00E718B6"/>
    <w:rsid w:val="00E73C8D"/>
    <w:rsid w:val="00E75924"/>
    <w:rsid w:val="00E80C11"/>
    <w:rsid w:val="00E81726"/>
    <w:rsid w:val="00E83AAC"/>
    <w:rsid w:val="00E848AD"/>
    <w:rsid w:val="00E86FC0"/>
    <w:rsid w:val="00EA08B8"/>
    <w:rsid w:val="00EA206A"/>
    <w:rsid w:val="00EA37A1"/>
    <w:rsid w:val="00EA3C44"/>
    <w:rsid w:val="00EA580A"/>
    <w:rsid w:val="00EA7927"/>
    <w:rsid w:val="00EA7E32"/>
    <w:rsid w:val="00EB1514"/>
    <w:rsid w:val="00EB18A7"/>
    <w:rsid w:val="00EB3290"/>
    <w:rsid w:val="00EB5331"/>
    <w:rsid w:val="00EB62C9"/>
    <w:rsid w:val="00EC1663"/>
    <w:rsid w:val="00EC186E"/>
    <w:rsid w:val="00EC2343"/>
    <w:rsid w:val="00EC4458"/>
    <w:rsid w:val="00EC47CD"/>
    <w:rsid w:val="00EC515D"/>
    <w:rsid w:val="00EC5E25"/>
    <w:rsid w:val="00EC7293"/>
    <w:rsid w:val="00ED26C5"/>
    <w:rsid w:val="00ED52A7"/>
    <w:rsid w:val="00ED5E87"/>
    <w:rsid w:val="00ED602E"/>
    <w:rsid w:val="00EE1502"/>
    <w:rsid w:val="00EE2614"/>
    <w:rsid w:val="00EE4A88"/>
    <w:rsid w:val="00EE5A61"/>
    <w:rsid w:val="00EE5F5D"/>
    <w:rsid w:val="00EE75D9"/>
    <w:rsid w:val="00EF016C"/>
    <w:rsid w:val="00EF0662"/>
    <w:rsid w:val="00EF0673"/>
    <w:rsid w:val="00EF40E9"/>
    <w:rsid w:val="00EF48F3"/>
    <w:rsid w:val="00EF7D13"/>
    <w:rsid w:val="00F00535"/>
    <w:rsid w:val="00F04428"/>
    <w:rsid w:val="00F12262"/>
    <w:rsid w:val="00F12FC5"/>
    <w:rsid w:val="00F1745C"/>
    <w:rsid w:val="00F222FD"/>
    <w:rsid w:val="00F26600"/>
    <w:rsid w:val="00F2681B"/>
    <w:rsid w:val="00F275C3"/>
    <w:rsid w:val="00F3150E"/>
    <w:rsid w:val="00F315D1"/>
    <w:rsid w:val="00F344A3"/>
    <w:rsid w:val="00F347B5"/>
    <w:rsid w:val="00F368FD"/>
    <w:rsid w:val="00F370C1"/>
    <w:rsid w:val="00F371CA"/>
    <w:rsid w:val="00F379AB"/>
    <w:rsid w:val="00F45478"/>
    <w:rsid w:val="00F47827"/>
    <w:rsid w:val="00F55258"/>
    <w:rsid w:val="00F55A3F"/>
    <w:rsid w:val="00F65E81"/>
    <w:rsid w:val="00F674BB"/>
    <w:rsid w:val="00F71CAB"/>
    <w:rsid w:val="00F71EEE"/>
    <w:rsid w:val="00F74FFE"/>
    <w:rsid w:val="00F75EDE"/>
    <w:rsid w:val="00F77B95"/>
    <w:rsid w:val="00F81CD8"/>
    <w:rsid w:val="00F82A21"/>
    <w:rsid w:val="00F8403F"/>
    <w:rsid w:val="00F84D40"/>
    <w:rsid w:val="00F85375"/>
    <w:rsid w:val="00F856D8"/>
    <w:rsid w:val="00F86A27"/>
    <w:rsid w:val="00F878FC"/>
    <w:rsid w:val="00F90C41"/>
    <w:rsid w:val="00F968CD"/>
    <w:rsid w:val="00F96B30"/>
    <w:rsid w:val="00FA0BE4"/>
    <w:rsid w:val="00FA5327"/>
    <w:rsid w:val="00FA53A5"/>
    <w:rsid w:val="00FA5A02"/>
    <w:rsid w:val="00FA7686"/>
    <w:rsid w:val="00FB23CA"/>
    <w:rsid w:val="00FB249E"/>
    <w:rsid w:val="00FB3133"/>
    <w:rsid w:val="00FB413C"/>
    <w:rsid w:val="00FB71D8"/>
    <w:rsid w:val="00FB7D3C"/>
    <w:rsid w:val="00FC24E8"/>
    <w:rsid w:val="00FC3DDD"/>
    <w:rsid w:val="00FC535E"/>
    <w:rsid w:val="00FD125D"/>
    <w:rsid w:val="00FD14DB"/>
    <w:rsid w:val="00FD3097"/>
    <w:rsid w:val="00FD352D"/>
    <w:rsid w:val="00FD7D17"/>
    <w:rsid w:val="00FE0E2A"/>
    <w:rsid w:val="00FE24B6"/>
    <w:rsid w:val="00FE378D"/>
    <w:rsid w:val="00FE3AB7"/>
    <w:rsid w:val="00FE754E"/>
    <w:rsid w:val="00FF370A"/>
    <w:rsid w:val="00FF38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05B1E"/>
  <w15:docId w15:val="{20C752A5-D6B8-460E-9975-C16B2377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6E8"/>
  </w:style>
  <w:style w:type="paragraph" w:styleId="Heading1">
    <w:name w:val="heading 1"/>
    <w:basedOn w:val="Normal"/>
    <w:next w:val="Normal"/>
    <w:link w:val="Heading1Char"/>
    <w:uiPriority w:val="9"/>
    <w:qFormat/>
    <w:rsid w:val="00861E54"/>
    <w:pPr>
      <w:keepNext/>
      <w:keepLines/>
      <w:spacing w:before="480" w:after="0"/>
      <w:jc w:val="center"/>
      <w:outlineLvl w:val="0"/>
    </w:pPr>
    <w:rPr>
      <w:rFonts w:ascii="Calibri" w:eastAsiaTheme="majorEastAsia" w:hAnsi="Calibri" w:cstheme="majorBidi"/>
      <w:b/>
      <w:bCs/>
      <w:sz w:val="24"/>
      <w:szCs w:val="28"/>
    </w:rPr>
  </w:style>
  <w:style w:type="paragraph" w:styleId="Heading4">
    <w:name w:val="heading 4"/>
    <w:basedOn w:val="Normal"/>
    <w:next w:val="Normal"/>
    <w:link w:val="Heading4Char"/>
    <w:uiPriority w:val="9"/>
    <w:semiHidden/>
    <w:unhideWhenUsed/>
    <w:qFormat/>
    <w:rsid w:val="005756B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71EE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E54"/>
    <w:rPr>
      <w:rFonts w:ascii="Calibri" w:eastAsiaTheme="majorEastAsia" w:hAnsi="Calibri" w:cstheme="majorBidi"/>
      <w:b/>
      <w:bCs/>
      <w:sz w:val="24"/>
      <w:szCs w:val="28"/>
    </w:rPr>
  </w:style>
  <w:style w:type="paragraph" w:styleId="BalloonText">
    <w:name w:val="Balloon Text"/>
    <w:basedOn w:val="Normal"/>
    <w:link w:val="BalloonTextChar"/>
    <w:uiPriority w:val="99"/>
    <w:semiHidden/>
    <w:unhideWhenUsed/>
    <w:rsid w:val="00291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553"/>
    <w:rPr>
      <w:rFonts w:ascii="Tahoma" w:hAnsi="Tahoma" w:cs="Tahoma"/>
      <w:sz w:val="16"/>
      <w:szCs w:val="16"/>
    </w:rPr>
  </w:style>
  <w:style w:type="paragraph" w:styleId="ListParagraph">
    <w:name w:val="List Paragraph"/>
    <w:aliases w:val="List Paragraph (numbered (a)),List Paragraph Char Char Char,Use Case List Paragraph,List Paragraph2,List Paragraph1"/>
    <w:basedOn w:val="Normal"/>
    <w:link w:val="ListParagraphChar"/>
    <w:uiPriority w:val="34"/>
    <w:qFormat/>
    <w:rsid w:val="00291553"/>
    <w:pPr>
      <w:ind w:left="720"/>
      <w:contextualSpacing/>
    </w:pPr>
  </w:style>
  <w:style w:type="character" w:customStyle="1" w:styleId="ListParagraphChar">
    <w:name w:val="List Paragraph Char"/>
    <w:aliases w:val="List Paragraph (numbered (a)) Char,List Paragraph Char Char Char Char,Use Case List Paragraph Char,List Paragraph2 Char,List Paragraph1 Char"/>
    <w:link w:val="ListParagraph"/>
    <w:uiPriority w:val="34"/>
    <w:locked/>
    <w:rsid w:val="00F85375"/>
  </w:style>
  <w:style w:type="paragraph" w:styleId="Header">
    <w:name w:val="header"/>
    <w:basedOn w:val="Normal"/>
    <w:link w:val="HeaderChar"/>
    <w:uiPriority w:val="99"/>
    <w:unhideWhenUsed/>
    <w:rsid w:val="009D5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37F"/>
  </w:style>
  <w:style w:type="paragraph" w:styleId="Footer">
    <w:name w:val="footer"/>
    <w:basedOn w:val="Normal"/>
    <w:link w:val="FooterChar"/>
    <w:uiPriority w:val="99"/>
    <w:unhideWhenUsed/>
    <w:rsid w:val="009D5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37F"/>
  </w:style>
  <w:style w:type="paragraph" w:styleId="NoSpacing">
    <w:name w:val="No Spacing"/>
    <w:uiPriority w:val="1"/>
    <w:qFormat/>
    <w:rsid w:val="0000137A"/>
    <w:pPr>
      <w:spacing w:after="0" w:line="240" w:lineRule="auto"/>
    </w:pPr>
    <w:rPr>
      <w:rFonts w:ascii="Times New Roman" w:eastAsia="PMingLiU" w:hAnsi="Times New Roman" w:cs="Times New Roman"/>
      <w:sz w:val="24"/>
      <w:szCs w:val="24"/>
      <w:lang w:val="sr-Cyrl-CS" w:eastAsia="zh-TW"/>
    </w:rPr>
  </w:style>
  <w:style w:type="paragraph" w:styleId="TOC1">
    <w:name w:val="toc 1"/>
    <w:basedOn w:val="Normal"/>
    <w:next w:val="Normal"/>
    <w:autoRedefine/>
    <w:uiPriority w:val="39"/>
    <w:qFormat/>
    <w:rsid w:val="00E638DA"/>
    <w:pPr>
      <w:tabs>
        <w:tab w:val="right" w:leader="dot" w:pos="10170"/>
      </w:tabs>
      <w:spacing w:after="0" w:line="240" w:lineRule="auto"/>
      <w:jc w:val="both"/>
    </w:pPr>
    <w:rPr>
      <w:rFonts w:ascii="Cambria" w:eastAsia="Times New Roman" w:hAnsi="Cambria" w:cs="Times New Roman"/>
      <w:sz w:val="24"/>
      <w:szCs w:val="24"/>
    </w:rPr>
  </w:style>
  <w:style w:type="paragraph" w:customStyle="1" w:styleId="Default">
    <w:name w:val="Default"/>
    <w:rsid w:val="008E4350"/>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rsid w:val="00EA7E32"/>
    <w:pPr>
      <w:spacing w:after="0" w:line="240" w:lineRule="auto"/>
    </w:pPr>
    <w:rPr>
      <w:rFonts w:ascii="Times New Roman" w:eastAsia="Times New Roman" w:hAnsi="Times New Roman" w:cs="Times New Roman"/>
      <w:sz w:val="24"/>
      <w:szCs w:val="24"/>
      <w:lang w:eastAsia="bs-Latn-BA"/>
    </w:rPr>
  </w:style>
  <w:style w:type="table" w:styleId="TableGrid">
    <w:name w:val="Table Grid"/>
    <w:basedOn w:val="TableNormal"/>
    <w:uiPriority w:val="59"/>
    <w:rsid w:val="00EA7E32"/>
    <w:pPr>
      <w:spacing w:after="0" w:line="240" w:lineRule="auto"/>
    </w:pPr>
    <w:rPr>
      <w:rFonts w:ascii="Times New Roman" w:eastAsia="Times New Roman" w:hAnsi="Times New Roman" w:cs="Times New Roman"/>
      <w:sz w:val="24"/>
      <w:szCs w:val="24"/>
      <w:lang w:eastAsia="bs-Latn-B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6F46D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73887"/>
    <w:rPr>
      <w:color w:val="0000FF" w:themeColor="hyperlink"/>
      <w:u w:val="single"/>
    </w:rPr>
  </w:style>
  <w:style w:type="character" w:customStyle="1" w:styleId="fontstyle01">
    <w:name w:val="fontstyle01"/>
    <w:basedOn w:val="DefaultParagraphFont"/>
    <w:rsid w:val="00473887"/>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473887"/>
    <w:rPr>
      <w:rFonts w:ascii="Arial" w:hAnsi="Arial" w:cs="Arial" w:hint="default"/>
      <w:b/>
      <w:bCs/>
      <w:i w:val="0"/>
      <w:iCs w:val="0"/>
      <w:color w:val="000000"/>
      <w:sz w:val="32"/>
      <w:szCs w:val="32"/>
    </w:rPr>
  </w:style>
  <w:style w:type="character" w:customStyle="1" w:styleId="fontstyle31">
    <w:name w:val="fontstyle31"/>
    <w:basedOn w:val="DefaultParagraphFont"/>
    <w:rsid w:val="00473887"/>
    <w:rPr>
      <w:rFonts w:ascii="Arial" w:hAnsi="Arial" w:cs="Arial" w:hint="default"/>
      <w:b w:val="0"/>
      <w:bCs w:val="0"/>
      <w:i w:val="0"/>
      <w:iCs w:val="0"/>
      <w:color w:val="000000"/>
      <w:sz w:val="22"/>
      <w:szCs w:val="22"/>
    </w:rPr>
  </w:style>
  <w:style w:type="character" w:customStyle="1" w:styleId="fontstyle41">
    <w:name w:val="fontstyle41"/>
    <w:basedOn w:val="DefaultParagraphFont"/>
    <w:rsid w:val="00473887"/>
    <w:rPr>
      <w:rFonts w:ascii="Symbol" w:hAnsi="Symbol" w:hint="default"/>
      <w:b w:val="0"/>
      <w:bCs w:val="0"/>
      <w:i w:val="0"/>
      <w:iCs w:val="0"/>
      <w:color w:val="000000"/>
      <w:sz w:val="22"/>
      <w:szCs w:val="22"/>
    </w:rPr>
  </w:style>
  <w:style w:type="paragraph" w:styleId="TOCHeading">
    <w:name w:val="TOC Heading"/>
    <w:basedOn w:val="Heading1"/>
    <w:next w:val="Normal"/>
    <w:uiPriority w:val="39"/>
    <w:unhideWhenUsed/>
    <w:qFormat/>
    <w:rsid w:val="00861E54"/>
    <w:pPr>
      <w:jc w:val="left"/>
      <w:outlineLvl w:val="9"/>
    </w:pPr>
    <w:rPr>
      <w:rFonts w:asciiTheme="majorHAnsi" w:hAnsiTheme="majorHAnsi"/>
      <w:color w:val="365F91" w:themeColor="accent1" w:themeShade="BF"/>
      <w:sz w:val="28"/>
    </w:rPr>
  </w:style>
  <w:style w:type="paragraph" w:styleId="TOC2">
    <w:name w:val="toc 2"/>
    <w:basedOn w:val="Normal"/>
    <w:next w:val="Normal"/>
    <w:autoRedefine/>
    <w:uiPriority w:val="39"/>
    <w:unhideWhenUsed/>
    <w:rsid w:val="00652DA3"/>
    <w:pPr>
      <w:spacing w:after="100"/>
      <w:ind w:left="220"/>
    </w:pPr>
    <w:rPr>
      <w:rFonts w:eastAsiaTheme="minorEastAsia"/>
    </w:rPr>
  </w:style>
  <w:style w:type="paragraph" w:styleId="TOC3">
    <w:name w:val="toc 3"/>
    <w:basedOn w:val="Normal"/>
    <w:next w:val="Normal"/>
    <w:autoRedefine/>
    <w:uiPriority w:val="39"/>
    <w:unhideWhenUsed/>
    <w:rsid w:val="00652DA3"/>
    <w:pPr>
      <w:spacing w:after="100"/>
      <w:ind w:left="440"/>
    </w:pPr>
    <w:rPr>
      <w:rFonts w:eastAsiaTheme="minorEastAsia"/>
    </w:rPr>
  </w:style>
  <w:style w:type="paragraph" w:styleId="TOC4">
    <w:name w:val="toc 4"/>
    <w:basedOn w:val="Normal"/>
    <w:next w:val="Normal"/>
    <w:autoRedefine/>
    <w:uiPriority w:val="39"/>
    <w:unhideWhenUsed/>
    <w:rsid w:val="00652DA3"/>
    <w:pPr>
      <w:spacing w:after="100"/>
      <w:ind w:left="660"/>
    </w:pPr>
    <w:rPr>
      <w:rFonts w:eastAsiaTheme="minorEastAsia"/>
    </w:rPr>
  </w:style>
  <w:style w:type="paragraph" w:styleId="TOC5">
    <w:name w:val="toc 5"/>
    <w:basedOn w:val="Normal"/>
    <w:next w:val="Normal"/>
    <w:autoRedefine/>
    <w:uiPriority w:val="39"/>
    <w:unhideWhenUsed/>
    <w:rsid w:val="00652DA3"/>
    <w:pPr>
      <w:spacing w:after="100"/>
      <w:ind w:left="880"/>
    </w:pPr>
    <w:rPr>
      <w:rFonts w:eastAsiaTheme="minorEastAsia"/>
    </w:rPr>
  </w:style>
  <w:style w:type="paragraph" w:styleId="TOC6">
    <w:name w:val="toc 6"/>
    <w:basedOn w:val="Normal"/>
    <w:next w:val="Normal"/>
    <w:autoRedefine/>
    <w:uiPriority w:val="39"/>
    <w:unhideWhenUsed/>
    <w:rsid w:val="00652DA3"/>
    <w:pPr>
      <w:spacing w:after="100"/>
      <w:ind w:left="1100"/>
    </w:pPr>
    <w:rPr>
      <w:rFonts w:eastAsiaTheme="minorEastAsia"/>
    </w:rPr>
  </w:style>
  <w:style w:type="paragraph" w:styleId="TOC7">
    <w:name w:val="toc 7"/>
    <w:basedOn w:val="Normal"/>
    <w:next w:val="Normal"/>
    <w:autoRedefine/>
    <w:uiPriority w:val="39"/>
    <w:unhideWhenUsed/>
    <w:rsid w:val="00652DA3"/>
    <w:pPr>
      <w:spacing w:after="100"/>
      <w:ind w:left="1320"/>
    </w:pPr>
    <w:rPr>
      <w:rFonts w:eastAsiaTheme="minorEastAsia"/>
    </w:rPr>
  </w:style>
  <w:style w:type="paragraph" w:styleId="TOC8">
    <w:name w:val="toc 8"/>
    <w:basedOn w:val="Normal"/>
    <w:next w:val="Normal"/>
    <w:autoRedefine/>
    <w:uiPriority w:val="39"/>
    <w:unhideWhenUsed/>
    <w:rsid w:val="00652DA3"/>
    <w:pPr>
      <w:spacing w:after="100"/>
      <w:ind w:left="1540"/>
    </w:pPr>
    <w:rPr>
      <w:rFonts w:eastAsiaTheme="minorEastAsia"/>
    </w:rPr>
  </w:style>
  <w:style w:type="paragraph" w:styleId="TOC9">
    <w:name w:val="toc 9"/>
    <w:basedOn w:val="Normal"/>
    <w:next w:val="Normal"/>
    <w:autoRedefine/>
    <w:uiPriority w:val="39"/>
    <w:unhideWhenUsed/>
    <w:rsid w:val="00652DA3"/>
    <w:pPr>
      <w:spacing w:after="100"/>
      <w:ind w:left="1760"/>
    </w:pPr>
    <w:rPr>
      <w:rFonts w:eastAsiaTheme="minorEastAsia"/>
    </w:rPr>
  </w:style>
  <w:style w:type="character" w:customStyle="1" w:styleId="Heading4Char">
    <w:name w:val="Heading 4 Char"/>
    <w:basedOn w:val="DefaultParagraphFont"/>
    <w:link w:val="Heading4"/>
    <w:uiPriority w:val="9"/>
    <w:semiHidden/>
    <w:rsid w:val="005756B4"/>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DE7948"/>
    <w:rPr>
      <w:sz w:val="16"/>
      <w:szCs w:val="16"/>
    </w:rPr>
  </w:style>
  <w:style w:type="paragraph" w:styleId="CommentText">
    <w:name w:val="annotation text"/>
    <w:basedOn w:val="Normal"/>
    <w:link w:val="CommentTextChar"/>
    <w:uiPriority w:val="99"/>
    <w:semiHidden/>
    <w:unhideWhenUsed/>
    <w:rsid w:val="00DE7948"/>
    <w:pPr>
      <w:spacing w:line="240" w:lineRule="auto"/>
    </w:pPr>
    <w:rPr>
      <w:sz w:val="20"/>
      <w:szCs w:val="20"/>
    </w:rPr>
  </w:style>
  <w:style w:type="character" w:customStyle="1" w:styleId="CommentTextChar">
    <w:name w:val="Comment Text Char"/>
    <w:basedOn w:val="DefaultParagraphFont"/>
    <w:link w:val="CommentText"/>
    <w:uiPriority w:val="99"/>
    <w:semiHidden/>
    <w:rsid w:val="00DE7948"/>
    <w:rPr>
      <w:sz w:val="20"/>
      <w:szCs w:val="20"/>
    </w:rPr>
  </w:style>
  <w:style w:type="paragraph" w:styleId="CommentSubject">
    <w:name w:val="annotation subject"/>
    <w:basedOn w:val="CommentText"/>
    <w:next w:val="CommentText"/>
    <w:link w:val="CommentSubjectChar"/>
    <w:uiPriority w:val="99"/>
    <w:semiHidden/>
    <w:unhideWhenUsed/>
    <w:rsid w:val="00DE7948"/>
    <w:rPr>
      <w:b/>
      <w:bCs/>
    </w:rPr>
  </w:style>
  <w:style w:type="character" w:customStyle="1" w:styleId="CommentSubjectChar">
    <w:name w:val="Comment Subject Char"/>
    <w:basedOn w:val="CommentTextChar"/>
    <w:link w:val="CommentSubject"/>
    <w:uiPriority w:val="99"/>
    <w:semiHidden/>
    <w:rsid w:val="00DE7948"/>
    <w:rPr>
      <w:b/>
      <w:bCs/>
      <w:sz w:val="20"/>
      <w:szCs w:val="20"/>
    </w:rPr>
  </w:style>
  <w:style w:type="table" w:customStyle="1" w:styleId="TableGrid2">
    <w:name w:val="Table Grid2"/>
    <w:basedOn w:val="TableNormal"/>
    <w:next w:val="TableGrid"/>
    <w:uiPriority w:val="59"/>
    <w:rsid w:val="00085B6A"/>
    <w:pPr>
      <w:spacing w:after="0" w:line="240" w:lineRule="auto"/>
    </w:pPr>
    <w:rPr>
      <w:rFonts w:ascii="Times New Roman" w:eastAsia="Times New Roman" w:hAnsi="Times New Roman" w:cs="Times New Roman"/>
      <w:sz w:val="24"/>
      <w:szCs w:val="24"/>
      <w:lang w:eastAsia="bs-Latn-B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7B0128"/>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7B0128"/>
    <w:rPr>
      <w:rFonts w:ascii="Calibri" w:eastAsia="Calibri" w:hAnsi="Calibri" w:cs="Calibri"/>
    </w:rPr>
  </w:style>
  <w:style w:type="table" w:customStyle="1" w:styleId="TableGrid11">
    <w:name w:val="Table Grid11"/>
    <w:basedOn w:val="TableNormal"/>
    <w:next w:val="TableGrid"/>
    <w:uiPriority w:val="59"/>
    <w:rsid w:val="00827CC5"/>
    <w:pPr>
      <w:spacing w:after="0" w:line="240" w:lineRule="auto"/>
    </w:pPr>
    <w:rPr>
      <w:rFonts w:ascii="Times New Roman" w:eastAsia="Times New Roman" w:hAnsi="Times New Roman" w:cs="Times New Roman"/>
      <w:sz w:val="24"/>
      <w:szCs w:val="24"/>
      <w:lang w:eastAsia="bs-Latn-B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uiPriority w:val="9"/>
    <w:semiHidden/>
    <w:rsid w:val="00F71EE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4403">
      <w:bodyDiv w:val="1"/>
      <w:marLeft w:val="0"/>
      <w:marRight w:val="0"/>
      <w:marTop w:val="0"/>
      <w:marBottom w:val="0"/>
      <w:divBdr>
        <w:top w:val="none" w:sz="0" w:space="0" w:color="auto"/>
        <w:left w:val="none" w:sz="0" w:space="0" w:color="auto"/>
        <w:bottom w:val="none" w:sz="0" w:space="0" w:color="auto"/>
        <w:right w:val="none" w:sz="0" w:space="0" w:color="auto"/>
      </w:divBdr>
    </w:div>
    <w:div w:id="344212532">
      <w:bodyDiv w:val="1"/>
      <w:marLeft w:val="0"/>
      <w:marRight w:val="0"/>
      <w:marTop w:val="0"/>
      <w:marBottom w:val="0"/>
      <w:divBdr>
        <w:top w:val="none" w:sz="0" w:space="0" w:color="auto"/>
        <w:left w:val="none" w:sz="0" w:space="0" w:color="auto"/>
        <w:bottom w:val="none" w:sz="0" w:space="0" w:color="auto"/>
        <w:right w:val="none" w:sz="0" w:space="0" w:color="auto"/>
      </w:divBdr>
    </w:div>
    <w:div w:id="376929514">
      <w:bodyDiv w:val="1"/>
      <w:marLeft w:val="0"/>
      <w:marRight w:val="0"/>
      <w:marTop w:val="0"/>
      <w:marBottom w:val="0"/>
      <w:divBdr>
        <w:top w:val="none" w:sz="0" w:space="0" w:color="auto"/>
        <w:left w:val="none" w:sz="0" w:space="0" w:color="auto"/>
        <w:bottom w:val="none" w:sz="0" w:space="0" w:color="auto"/>
        <w:right w:val="none" w:sz="0" w:space="0" w:color="auto"/>
      </w:divBdr>
    </w:div>
    <w:div w:id="413628906">
      <w:bodyDiv w:val="1"/>
      <w:marLeft w:val="0"/>
      <w:marRight w:val="0"/>
      <w:marTop w:val="0"/>
      <w:marBottom w:val="0"/>
      <w:divBdr>
        <w:top w:val="none" w:sz="0" w:space="0" w:color="auto"/>
        <w:left w:val="none" w:sz="0" w:space="0" w:color="auto"/>
        <w:bottom w:val="none" w:sz="0" w:space="0" w:color="auto"/>
        <w:right w:val="none" w:sz="0" w:space="0" w:color="auto"/>
      </w:divBdr>
    </w:div>
    <w:div w:id="422453506">
      <w:bodyDiv w:val="1"/>
      <w:marLeft w:val="0"/>
      <w:marRight w:val="0"/>
      <w:marTop w:val="0"/>
      <w:marBottom w:val="0"/>
      <w:divBdr>
        <w:top w:val="none" w:sz="0" w:space="0" w:color="auto"/>
        <w:left w:val="none" w:sz="0" w:space="0" w:color="auto"/>
        <w:bottom w:val="none" w:sz="0" w:space="0" w:color="auto"/>
        <w:right w:val="none" w:sz="0" w:space="0" w:color="auto"/>
      </w:divBdr>
    </w:div>
    <w:div w:id="522088944">
      <w:bodyDiv w:val="1"/>
      <w:marLeft w:val="0"/>
      <w:marRight w:val="0"/>
      <w:marTop w:val="0"/>
      <w:marBottom w:val="0"/>
      <w:divBdr>
        <w:top w:val="none" w:sz="0" w:space="0" w:color="auto"/>
        <w:left w:val="none" w:sz="0" w:space="0" w:color="auto"/>
        <w:bottom w:val="none" w:sz="0" w:space="0" w:color="auto"/>
        <w:right w:val="none" w:sz="0" w:space="0" w:color="auto"/>
      </w:divBdr>
    </w:div>
    <w:div w:id="561411863">
      <w:bodyDiv w:val="1"/>
      <w:marLeft w:val="0"/>
      <w:marRight w:val="0"/>
      <w:marTop w:val="0"/>
      <w:marBottom w:val="0"/>
      <w:divBdr>
        <w:top w:val="none" w:sz="0" w:space="0" w:color="auto"/>
        <w:left w:val="none" w:sz="0" w:space="0" w:color="auto"/>
        <w:bottom w:val="none" w:sz="0" w:space="0" w:color="auto"/>
        <w:right w:val="none" w:sz="0" w:space="0" w:color="auto"/>
      </w:divBdr>
    </w:div>
    <w:div w:id="577399953">
      <w:bodyDiv w:val="1"/>
      <w:marLeft w:val="0"/>
      <w:marRight w:val="0"/>
      <w:marTop w:val="0"/>
      <w:marBottom w:val="0"/>
      <w:divBdr>
        <w:top w:val="none" w:sz="0" w:space="0" w:color="auto"/>
        <w:left w:val="none" w:sz="0" w:space="0" w:color="auto"/>
        <w:bottom w:val="none" w:sz="0" w:space="0" w:color="auto"/>
        <w:right w:val="none" w:sz="0" w:space="0" w:color="auto"/>
      </w:divBdr>
    </w:div>
    <w:div w:id="584343040">
      <w:bodyDiv w:val="1"/>
      <w:marLeft w:val="0"/>
      <w:marRight w:val="0"/>
      <w:marTop w:val="0"/>
      <w:marBottom w:val="0"/>
      <w:divBdr>
        <w:top w:val="none" w:sz="0" w:space="0" w:color="auto"/>
        <w:left w:val="none" w:sz="0" w:space="0" w:color="auto"/>
        <w:bottom w:val="none" w:sz="0" w:space="0" w:color="auto"/>
        <w:right w:val="none" w:sz="0" w:space="0" w:color="auto"/>
      </w:divBdr>
    </w:div>
    <w:div w:id="623779434">
      <w:bodyDiv w:val="1"/>
      <w:marLeft w:val="0"/>
      <w:marRight w:val="0"/>
      <w:marTop w:val="0"/>
      <w:marBottom w:val="0"/>
      <w:divBdr>
        <w:top w:val="none" w:sz="0" w:space="0" w:color="auto"/>
        <w:left w:val="none" w:sz="0" w:space="0" w:color="auto"/>
        <w:bottom w:val="none" w:sz="0" w:space="0" w:color="auto"/>
        <w:right w:val="none" w:sz="0" w:space="0" w:color="auto"/>
      </w:divBdr>
    </w:div>
    <w:div w:id="706950333">
      <w:bodyDiv w:val="1"/>
      <w:marLeft w:val="0"/>
      <w:marRight w:val="0"/>
      <w:marTop w:val="0"/>
      <w:marBottom w:val="0"/>
      <w:divBdr>
        <w:top w:val="none" w:sz="0" w:space="0" w:color="auto"/>
        <w:left w:val="none" w:sz="0" w:space="0" w:color="auto"/>
        <w:bottom w:val="none" w:sz="0" w:space="0" w:color="auto"/>
        <w:right w:val="none" w:sz="0" w:space="0" w:color="auto"/>
      </w:divBdr>
    </w:div>
    <w:div w:id="771046994">
      <w:bodyDiv w:val="1"/>
      <w:marLeft w:val="0"/>
      <w:marRight w:val="0"/>
      <w:marTop w:val="0"/>
      <w:marBottom w:val="0"/>
      <w:divBdr>
        <w:top w:val="none" w:sz="0" w:space="0" w:color="auto"/>
        <w:left w:val="none" w:sz="0" w:space="0" w:color="auto"/>
        <w:bottom w:val="none" w:sz="0" w:space="0" w:color="auto"/>
        <w:right w:val="none" w:sz="0" w:space="0" w:color="auto"/>
      </w:divBdr>
    </w:div>
    <w:div w:id="795216739">
      <w:bodyDiv w:val="1"/>
      <w:marLeft w:val="0"/>
      <w:marRight w:val="0"/>
      <w:marTop w:val="0"/>
      <w:marBottom w:val="0"/>
      <w:divBdr>
        <w:top w:val="none" w:sz="0" w:space="0" w:color="auto"/>
        <w:left w:val="none" w:sz="0" w:space="0" w:color="auto"/>
        <w:bottom w:val="none" w:sz="0" w:space="0" w:color="auto"/>
        <w:right w:val="none" w:sz="0" w:space="0" w:color="auto"/>
      </w:divBdr>
    </w:div>
    <w:div w:id="959267122">
      <w:bodyDiv w:val="1"/>
      <w:marLeft w:val="0"/>
      <w:marRight w:val="0"/>
      <w:marTop w:val="0"/>
      <w:marBottom w:val="0"/>
      <w:divBdr>
        <w:top w:val="none" w:sz="0" w:space="0" w:color="auto"/>
        <w:left w:val="none" w:sz="0" w:space="0" w:color="auto"/>
        <w:bottom w:val="none" w:sz="0" w:space="0" w:color="auto"/>
        <w:right w:val="none" w:sz="0" w:space="0" w:color="auto"/>
      </w:divBdr>
    </w:div>
    <w:div w:id="990209371">
      <w:bodyDiv w:val="1"/>
      <w:marLeft w:val="0"/>
      <w:marRight w:val="0"/>
      <w:marTop w:val="0"/>
      <w:marBottom w:val="0"/>
      <w:divBdr>
        <w:top w:val="none" w:sz="0" w:space="0" w:color="auto"/>
        <w:left w:val="none" w:sz="0" w:space="0" w:color="auto"/>
        <w:bottom w:val="none" w:sz="0" w:space="0" w:color="auto"/>
        <w:right w:val="none" w:sz="0" w:space="0" w:color="auto"/>
      </w:divBdr>
    </w:div>
    <w:div w:id="991058670">
      <w:bodyDiv w:val="1"/>
      <w:marLeft w:val="0"/>
      <w:marRight w:val="0"/>
      <w:marTop w:val="0"/>
      <w:marBottom w:val="0"/>
      <w:divBdr>
        <w:top w:val="none" w:sz="0" w:space="0" w:color="auto"/>
        <w:left w:val="none" w:sz="0" w:space="0" w:color="auto"/>
        <w:bottom w:val="none" w:sz="0" w:space="0" w:color="auto"/>
        <w:right w:val="none" w:sz="0" w:space="0" w:color="auto"/>
      </w:divBdr>
    </w:div>
    <w:div w:id="1039472245">
      <w:bodyDiv w:val="1"/>
      <w:marLeft w:val="0"/>
      <w:marRight w:val="0"/>
      <w:marTop w:val="0"/>
      <w:marBottom w:val="0"/>
      <w:divBdr>
        <w:top w:val="none" w:sz="0" w:space="0" w:color="auto"/>
        <w:left w:val="none" w:sz="0" w:space="0" w:color="auto"/>
        <w:bottom w:val="none" w:sz="0" w:space="0" w:color="auto"/>
        <w:right w:val="none" w:sz="0" w:space="0" w:color="auto"/>
      </w:divBdr>
    </w:div>
    <w:div w:id="1041708743">
      <w:bodyDiv w:val="1"/>
      <w:marLeft w:val="0"/>
      <w:marRight w:val="0"/>
      <w:marTop w:val="0"/>
      <w:marBottom w:val="0"/>
      <w:divBdr>
        <w:top w:val="none" w:sz="0" w:space="0" w:color="auto"/>
        <w:left w:val="none" w:sz="0" w:space="0" w:color="auto"/>
        <w:bottom w:val="none" w:sz="0" w:space="0" w:color="auto"/>
        <w:right w:val="none" w:sz="0" w:space="0" w:color="auto"/>
      </w:divBdr>
    </w:div>
    <w:div w:id="1125732004">
      <w:bodyDiv w:val="1"/>
      <w:marLeft w:val="0"/>
      <w:marRight w:val="0"/>
      <w:marTop w:val="0"/>
      <w:marBottom w:val="0"/>
      <w:divBdr>
        <w:top w:val="none" w:sz="0" w:space="0" w:color="auto"/>
        <w:left w:val="none" w:sz="0" w:space="0" w:color="auto"/>
        <w:bottom w:val="none" w:sz="0" w:space="0" w:color="auto"/>
        <w:right w:val="none" w:sz="0" w:space="0" w:color="auto"/>
      </w:divBdr>
    </w:div>
    <w:div w:id="1235630267">
      <w:bodyDiv w:val="1"/>
      <w:marLeft w:val="0"/>
      <w:marRight w:val="0"/>
      <w:marTop w:val="0"/>
      <w:marBottom w:val="0"/>
      <w:divBdr>
        <w:top w:val="none" w:sz="0" w:space="0" w:color="auto"/>
        <w:left w:val="none" w:sz="0" w:space="0" w:color="auto"/>
        <w:bottom w:val="none" w:sz="0" w:space="0" w:color="auto"/>
        <w:right w:val="none" w:sz="0" w:space="0" w:color="auto"/>
      </w:divBdr>
    </w:div>
    <w:div w:id="1286741377">
      <w:bodyDiv w:val="1"/>
      <w:marLeft w:val="0"/>
      <w:marRight w:val="0"/>
      <w:marTop w:val="0"/>
      <w:marBottom w:val="0"/>
      <w:divBdr>
        <w:top w:val="none" w:sz="0" w:space="0" w:color="auto"/>
        <w:left w:val="none" w:sz="0" w:space="0" w:color="auto"/>
        <w:bottom w:val="none" w:sz="0" w:space="0" w:color="auto"/>
        <w:right w:val="none" w:sz="0" w:space="0" w:color="auto"/>
      </w:divBdr>
    </w:div>
    <w:div w:id="1339698075">
      <w:bodyDiv w:val="1"/>
      <w:marLeft w:val="0"/>
      <w:marRight w:val="0"/>
      <w:marTop w:val="0"/>
      <w:marBottom w:val="0"/>
      <w:divBdr>
        <w:top w:val="none" w:sz="0" w:space="0" w:color="auto"/>
        <w:left w:val="none" w:sz="0" w:space="0" w:color="auto"/>
        <w:bottom w:val="none" w:sz="0" w:space="0" w:color="auto"/>
        <w:right w:val="none" w:sz="0" w:space="0" w:color="auto"/>
      </w:divBdr>
    </w:div>
    <w:div w:id="1345395848">
      <w:bodyDiv w:val="1"/>
      <w:marLeft w:val="0"/>
      <w:marRight w:val="0"/>
      <w:marTop w:val="0"/>
      <w:marBottom w:val="0"/>
      <w:divBdr>
        <w:top w:val="none" w:sz="0" w:space="0" w:color="auto"/>
        <w:left w:val="none" w:sz="0" w:space="0" w:color="auto"/>
        <w:bottom w:val="none" w:sz="0" w:space="0" w:color="auto"/>
        <w:right w:val="none" w:sz="0" w:space="0" w:color="auto"/>
      </w:divBdr>
    </w:div>
    <w:div w:id="1362314834">
      <w:bodyDiv w:val="1"/>
      <w:marLeft w:val="0"/>
      <w:marRight w:val="0"/>
      <w:marTop w:val="0"/>
      <w:marBottom w:val="0"/>
      <w:divBdr>
        <w:top w:val="none" w:sz="0" w:space="0" w:color="auto"/>
        <w:left w:val="none" w:sz="0" w:space="0" w:color="auto"/>
        <w:bottom w:val="none" w:sz="0" w:space="0" w:color="auto"/>
        <w:right w:val="none" w:sz="0" w:space="0" w:color="auto"/>
      </w:divBdr>
    </w:div>
    <w:div w:id="1384137124">
      <w:bodyDiv w:val="1"/>
      <w:marLeft w:val="0"/>
      <w:marRight w:val="0"/>
      <w:marTop w:val="0"/>
      <w:marBottom w:val="0"/>
      <w:divBdr>
        <w:top w:val="none" w:sz="0" w:space="0" w:color="auto"/>
        <w:left w:val="none" w:sz="0" w:space="0" w:color="auto"/>
        <w:bottom w:val="none" w:sz="0" w:space="0" w:color="auto"/>
        <w:right w:val="none" w:sz="0" w:space="0" w:color="auto"/>
      </w:divBdr>
    </w:div>
    <w:div w:id="1571311279">
      <w:bodyDiv w:val="1"/>
      <w:marLeft w:val="0"/>
      <w:marRight w:val="0"/>
      <w:marTop w:val="0"/>
      <w:marBottom w:val="0"/>
      <w:divBdr>
        <w:top w:val="none" w:sz="0" w:space="0" w:color="auto"/>
        <w:left w:val="none" w:sz="0" w:space="0" w:color="auto"/>
        <w:bottom w:val="none" w:sz="0" w:space="0" w:color="auto"/>
        <w:right w:val="none" w:sz="0" w:space="0" w:color="auto"/>
      </w:divBdr>
    </w:div>
    <w:div w:id="1599946280">
      <w:bodyDiv w:val="1"/>
      <w:marLeft w:val="0"/>
      <w:marRight w:val="0"/>
      <w:marTop w:val="0"/>
      <w:marBottom w:val="0"/>
      <w:divBdr>
        <w:top w:val="none" w:sz="0" w:space="0" w:color="auto"/>
        <w:left w:val="none" w:sz="0" w:space="0" w:color="auto"/>
        <w:bottom w:val="none" w:sz="0" w:space="0" w:color="auto"/>
        <w:right w:val="none" w:sz="0" w:space="0" w:color="auto"/>
      </w:divBdr>
    </w:div>
    <w:div w:id="1660302568">
      <w:bodyDiv w:val="1"/>
      <w:marLeft w:val="0"/>
      <w:marRight w:val="0"/>
      <w:marTop w:val="0"/>
      <w:marBottom w:val="0"/>
      <w:divBdr>
        <w:top w:val="none" w:sz="0" w:space="0" w:color="auto"/>
        <w:left w:val="none" w:sz="0" w:space="0" w:color="auto"/>
        <w:bottom w:val="none" w:sz="0" w:space="0" w:color="auto"/>
        <w:right w:val="none" w:sz="0" w:space="0" w:color="auto"/>
      </w:divBdr>
    </w:div>
    <w:div w:id="1688870164">
      <w:bodyDiv w:val="1"/>
      <w:marLeft w:val="0"/>
      <w:marRight w:val="0"/>
      <w:marTop w:val="0"/>
      <w:marBottom w:val="0"/>
      <w:divBdr>
        <w:top w:val="none" w:sz="0" w:space="0" w:color="auto"/>
        <w:left w:val="none" w:sz="0" w:space="0" w:color="auto"/>
        <w:bottom w:val="none" w:sz="0" w:space="0" w:color="auto"/>
        <w:right w:val="none" w:sz="0" w:space="0" w:color="auto"/>
      </w:divBdr>
    </w:div>
    <w:div w:id="1772554681">
      <w:bodyDiv w:val="1"/>
      <w:marLeft w:val="0"/>
      <w:marRight w:val="0"/>
      <w:marTop w:val="0"/>
      <w:marBottom w:val="0"/>
      <w:divBdr>
        <w:top w:val="none" w:sz="0" w:space="0" w:color="auto"/>
        <w:left w:val="none" w:sz="0" w:space="0" w:color="auto"/>
        <w:bottom w:val="none" w:sz="0" w:space="0" w:color="auto"/>
        <w:right w:val="none" w:sz="0" w:space="0" w:color="auto"/>
      </w:divBdr>
    </w:div>
    <w:div w:id="1784226873">
      <w:bodyDiv w:val="1"/>
      <w:marLeft w:val="0"/>
      <w:marRight w:val="0"/>
      <w:marTop w:val="0"/>
      <w:marBottom w:val="0"/>
      <w:divBdr>
        <w:top w:val="none" w:sz="0" w:space="0" w:color="auto"/>
        <w:left w:val="none" w:sz="0" w:space="0" w:color="auto"/>
        <w:bottom w:val="none" w:sz="0" w:space="0" w:color="auto"/>
        <w:right w:val="none" w:sz="0" w:space="0" w:color="auto"/>
      </w:divBdr>
    </w:div>
    <w:div w:id="1893036248">
      <w:bodyDiv w:val="1"/>
      <w:marLeft w:val="0"/>
      <w:marRight w:val="0"/>
      <w:marTop w:val="0"/>
      <w:marBottom w:val="0"/>
      <w:divBdr>
        <w:top w:val="none" w:sz="0" w:space="0" w:color="auto"/>
        <w:left w:val="none" w:sz="0" w:space="0" w:color="auto"/>
        <w:bottom w:val="none" w:sz="0" w:space="0" w:color="auto"/>
        <w:right w:val="none" w:sz="0" w:space="0" w:color="auto"/>
      </w:divBdr>
    </w:div>
    <w:div w:id="1942570304">
      <w:bodyDiv w:val="1"/>
      <w:marLeft w:val="0"/>
      <w:marRight w:val="0"/>
      <w:marTop w:val="0"/>
      <w:marBottom w:val="0"/>
      <w:divBdr>
        <w:top w:val="none" w:sz="0" w:space="0" w:color="auto"/>
        <w:left w:val="none" w:sz="0" w:space="0" w:color="auto"/>
        <w:bottom w:val="none" w:sz="0" w:space="0" w:color="auto"/>
        <w:right w:val="none" w:sz="0" w:space="0" w:color="auto"/>
      </w:divBdr>
    </w:div>
    <w:div w:id="1950626062">
      <w:bodyDiv w:val="1"/>
      <w:marLeft w:val="0"/>
      <w:marRight w:val="0"/>
      <w:marTop w:val="0"/>
      <w:marBottom w:val="0"/>
      <w:divBdr>
        <w:top w:val="none" w:sz="0" w:space="0" w:color="auto"/>
        <w:left w:val="none" w:sz="0" w:space="0" w:color="auto"/>
        <w:bottom w:val="none" w:sz="0" w:space="0" w:color="auto"/>
        <w:right w:val="none" w:sz="0" w:space="0" w:color="auto"/>
      </w:divBdr>
    </w:div>
    <w:div w:id="1964340186">
      <w:bodyDiv w:val="1"/>
      <w:marLeft w:val="0"/>
      <w:marRight w:val="0"/>
      <w:marTop w:val="0"/>
      <w:marBottom w:val="0"/>
      <w:divBdr>
        <w:top w:val="none" w:sz="0" w:space="0" w:color="auto"/>
        <w:left w:val="none" w:sz="0" w:space="0" w:color="auto"/>
        <w:bottom w:val="none" w:sz="0" w:space="0" w:color="auto"/>
        <w:right w:val="none" w:sz="0" w:space="0" w:color="auto"/>
      </w:divBdr>
    </w:div>
    <w:div w:id="2001619535">
      <w:bodyDiv w:val="1"/>
      <w:marLeft w:val="0"/>
      <w:marRight w:val="0"/>
      <w:marTop w:val="0"/>
      <w:marBottom w:val="0"/>
      <w:divBdr>
        <w:top w:val="none" w:sz="0" w:space="0" w:color="auto"/>
        <w:left w:val="none" w:sz="0" w:space="0" w:color="auto"/>
        <w:bottom w:val="none" w:sz="0" w:space="0" w:color="auto"/>
        <w:right w:val="none" w:sz="0" w:space="0" w:color="auto"/>
      </w:divBdr>
    </w:div>
    <w:div w:id="2025549959">
      <w:bodyDiv w:val="1"/>
      <w:marLeft w:val="0"/>
      <w:marRight w:val="0"/>
      <w:marTop w:val="0"/>
      <w:marBottom w:val="0"/>
      <w:divBdr>
        <w:top w:val="none" w:sz="0" w:space="0" w:color="auto"/>
        <w:left w:val="none" w:sz="0" w:space="0" w:color="auto"/>
        <w:bottom w:val="none" w:sz="0" w:space="0" w:color="auto"/>
        <w:right w:val="none" w:sz="0" w:space="0" w:color="auto"/>
      </w:divBdr>
    </w:div>
    <w:div w:id="2076854870">
      <w:bodyDiv w:val="1"/>
      <w:marLeft w:val="0"/>
      <w:marRight w:val="0"/>
      <w:marTop w:val="0"/>
      <w:marBottom w:val="0"/>
      <w:divBdr>
        <w:top w:val="none" w:sz="0" w:space="0" w:color="auto"/>
        <w:left w:val="none" w:sz="0" w:space="0" w:color="auto"/>
        <w:bottom w:val="none" w:sz="0" w:space="0" w:color="auto"/>
        <w:right w:val="none" w:sz="0" w:space="0" w:color="auto"/>
      </w:divBdr>
    </w:div>
    <w:div w:id="2092190150">
      <w:bodyDiv w:val="1"/>
      <w:marLeft w:val="0"/>
      <w:marRight w:val="0"/>
      <w:marTop w:val="0"/>
      <w:marBottom w:val="0"/>
      <w:divBdr>
        <w:top w:val="none" w:sz="0" w:space="0" w:color="auto"/>
        <w:left w:val="none" w:sz="0" w:space="0" w:color="auto"/>
        <w:bottom w:val="none" w:sz="0" w:space="0" w:color="auto"/>
        <w:right w:val="none" w:sz="0" w:space="0" w:color="auto"/>
      </w:divBdr>
    </w:div>
    <w:div w:id="2096125873">
      <w:bodyDiv w:val="1"/>
      <w:marLeft w:val="0"/>
      <w:marRight w:val="0"/>
      <w:marTop w:val="0"/>
      <w:marBottom w:val="0"/>
      <w:divBdr>
        <w:top w:val="none" w:sz="0" w:space="0" w:color="auto"/>
        <w:left w:val="none" w:sz="0" w:space="0" w:color="auto"/>
        <w:bottom w:val="none" w:sz="0" w:space="0" w:color="auto"/>
        <w:right w:val="none" w:sz="0" w:space="0" w:color="auto"/>
      </w:divBdr>
    </w:div>
    <w:div w:id="21109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stinavisegrad.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pstinavisegrad.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segrad365.info/2024/06/20/visegrad-usvojen-rebalans-budzeta-opstin/"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4539D-DCC7-4FBB-915C-C53E89A6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5730</TotalTime>
  <Pages>51</Pages>
  <Words>11702</Words>
  <Characters>66702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74</cp:revision>
  <cp:lastPrinted>2025-03-24T07:51:00Z</cp:lastPrinted>
  <dcterms:created xsi:type="dcterms:W3CDTF">2025-03-19T08:03:00Z</dcterms:created>
  <dcterms:modified xsi:type="dcterms:W3CDTF">2025-03-24T09:04:00Z</dcterms:modified>
</cp:coreProperties>
</file>