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:rsidR="004A5CBE" w:rsidRDefault="004A5CBE" w:rsidP="004A5CBE">
      <w:pPr>
        <w:pStyle w:val="Header"/>
      </w:pPr>
      <w:r>
        <w:ptab w:relativeTo="margin" w:alignment="center" w:leader="none"/>
      </w:r>
      <w:r>
        <w:ptab w:relativeTo="margin" w:alignment="right" w:leader="none"/>
      </w:r>
    </w:p>
    <w:p w:rsidR="004A5CBE" w:rsidRDefault="004A5CBE" w:rsidP="004B4F2C">
      <w:pPr>
        <w:jc w:val="center"/>
        <w:rPr>
          <w:b/>
          <w:bCs/>
        </w:rPr>
      </w:pPr>
    </w:p>
    <w:p w:rsidR="00B209C8" w:rsidRDefault="00812524" w:rsidP="004B4F2C">
      <w:pPr>
        <w:jc w:val="center"/>
        <w:rPr>
          <w:b/>
          <w:bCs/>
        </w:rPr>
      </w:pPr>
      <w:r w:rsidRPr="00812524">
        <w:rPr>
          <w:b/>
          <w:bCs/>
          <w:noProof/>
        </w:rPr>
        <w:drawing>
          <wp:inline distT="0" distB="0" distL="0" distR="0">
            <wp:extent cx="643890" cy="797560"/>
            <wp:effectExtent l="19050" t="0" r="3810" b="0"/>
            <wp:docPr id="5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92" w:rsidRDefault="00812524" w:rsidP="004B4F2C">
      <w:pPr>
        <w:jc w:val="center"/>
        <w:rPr>
          <w:b/>
          <w:bCs/>
        </w:rPr>
      </w:pPr>
      <w:r>
        <w:rPr>
          <w:b/>
          <w:bCs/>
        </w:rPr>
        <w:t>СМЈЕРНИЦЕ</w:t>
      </w:r>
      <w:r w:rsidR="00742792">
        <w:rPr>
          <w:b/>
          <w:bCs/>
        </w:rPr>
        <w:t xml:space="preserve"> </w:t>
      </w:r>
      <w:r>
        <w:rPr>
          <w:b/>
          <w:bCs/>
        </w:rPr>
        <w:t>ЗА</w:t>
      </w:r>
      <w:r w:rsidR="00742792">
        <w:rPr>
          <w:b/>
          <w:bCs/>
        </w:rPr>
        <w:t xml:space="preserve"> </w:t>
      </w:r>
      <w:r>
        <w:rPr>
          <w:b/>
          <w:bCs/>
        </w:rPr>
        <w:t>ЈЕДИНИЦЕ</w:t>
      </w:r>
      <w:r w:rsidR="003C5A47">
        <w:rPr>
          <w:b/>
          <w:bCs/>
        </w:rPr>
        <w:t xml:space="preserve"> </w:t>
      </w:r>
      <w:r>
        <w:rPr>
          <w:b/>
          <w:bCs/>
        </w:rPr>
        <w:t>ЛОКАЛНЕ</w:t>
      </w:r>
      <w:r w:rsidR="003C5A47">
        <w:rPr>
          <w:b/>
          <w:bCs/>
        </w:rPr>
        <w:t xml:space="preserve"> </w:t>
      </w:r>
      <w:r>
        <w:rPr>
          <w:b/>
          <w:bCs/>
        </w:rPr>
        <w:t>САМОУПРАВЕ</w:t>
      </w:r>
      <w:r w:rsidR="003C5A47">
        <w:rPr>
          <w:b/>
          <w:bCs/>
        </w:rPr>
        <w:t xml:space="preserve"> (</w:t>
      </w:r>
      <w:r>
        <w:rPr>
          <w:b/>
          <w:bCs/>
        </w:rPr>
        <w:t>ЈЛС</w:t>
      </w:r>
      <w:r w:rsidR="003C5A47">
        <w:rPr>
          <w:b/>
          <w:bCs/>
        </w:rPr>
        <w:t>)</w:t>
      </w:r>
    </w:p>
    <w:p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12524">
        <w:rPr>
          <w:b/>
          <w:bCs/>
        </w:rPr>
        <w:t>ЗА</w:t>
      </w:r>
      <w:r>
        <w:rPr>
          <w:b/>
          <w:bCs/>
        </w:rPr>
        <w:t xml:space="preserve"> </w:t>
      </w:r>
    </w:p>
    <w:p w:rsidR="00742792" w:rsidRDefault="00812524" w:rsidP="00133EC2">
      <w:pPr>
        <w:jc w:val="center"/>
        <w:rPr>
          <w:b/>
          <w:bCs/>
        </w:rPr>
      </w:pPr>
      <w:r>
        <w:rPr>
          <w:b/>
          <w:bCs/>
        </w:rPr>
        <w:t>ДИРЕКТНИ</w:t>
      </w:r>
      <w:r w:rsidR="00742792">
        <w:rPr>
          <w:b/>
          <w:bCs/>
        </w:rPr>
        <w:t xml:space="preserve"> </w:t>
      </w:r>
      <w:r>
        <w:rPr>
          <w:b/>
          <w:bCs/>
        </w:rPr>
        <w:t>ПОЗИВ</w:t>
      </w:r>
      <w:r w:rsidR="00742792">
        <w:rPr>
          <w:b/>
          <w:bCs/>
        </w:rPr>
        <w:t xml:space="preserve"> </w:t>
      </w:r>
      <w:r>
        <w:rPr>
          <w:b/>
          <w:bCs/>
        </w:rPr>
        <w:t>ЗА</w:t>
      </w:r>
      <w:r w:rsidR="00742792">
        <w:rPr>
          <w:b/>
          <w:bCs/>
        </w:rPr>
        <w:t xml:space="preserve"> </w:t>
      </w:r>
      <w:r>
        <w:rPr>
          <w:b/>
          <w:bCs/>
        </w:rPr>
        <w:t>ПРОЈЕКТНЕ</w:t>
      </w:r>
      <w:r w:rsidR="00742792">
        <w:rPr>
          <w:b/>
          <w:bCs/>
        </w:rPr>
        <w:t xml:space="preserve"> </w:t>
      </w:r>
      <w:r>
        <w:rPr>
          <w:b/>
          <w:bCs/>
        </w:rPr>
        <w:t>ПАРТНЕРСКЕ</w:t>
      </w:r>
      <w:r w:rsidR="00742792">
        <w:rPr>
          <w:b/>
          <w:bCs/>
        </w:rPr>
        <w:t xml:space="preserve"> </w:t>
      </w:r>
      <w:r>
        <w:rPr>
          <w:b/>
          <w:bCs/>
        </w:rPr>
        <w:t>МЈЕСНЕ</w:t>
      </w:r>
      <w:r w:rsidR="00742792">
        <w:rPr>
          <w:b/>
          <w:bCs/>
        </w:rPr>
        <w:t xml:space="preserve"> </w:t>
      </w:r>
      <w:r>
        <w:rPr>
          <w:b/>
          <w:bCs/>
        </w:rPr>
        <w:t>ЗАЈЕДНИЦЕ</w:t>
      </w:r>
      <w:r w:rsidR="00742792">
        <w:rPr>
          <w:b/>
          <w:bCs/>
        </w:rPr>
        <w:t xml:space="preserve"> (</w:t>
      </w:r>
      <w:r>
        <w:rPr>
          <w:b/>
          <w:bCs/>
        </w:rPr>
        <w:t>МЗ</w:t>
      </w:r>
      <w:r w:rsidR="00742792">
        <w:rPr>
          <w:b/>
          <w:bCs/>
        </w:rPr>
        <w:t>)</w:t>
      </w:r>
    </w:p>
    <w:p w:rsidR="008B6140" w:rsidRDefault="00812524" w:rsidP="00133EC2">
      <w:pPr>
        <w:jc w:val="center"/>
        <w:rPr>
          <w:b/>
          <w:bCs/>
        </w:rPr>
      </w:pPr>
      <w:r>
        <w:rPr>
          <w:b/>
          <w:bCs/>
        </w:rPr>
        <w:t>ПРОЈЕКАТ</w:t>
      </w:r>
      <w:r w:rsidR="00742792">
        <w:rPr>
          <w:b/>
          <w:bCs/>
        </w:rPr>
        <w:t xml:space="preserve"> </w:t>
      </w:r>
      <w:r>
        <w:rPr>
          <w:b/>
          <w:bCs/>
        </w:rPr>
        <w:t>ЈАЧАЊЕ</w:t>
      </w:r>
      <w:r w:rsidR="00742792">
        <w:rPr>
          <w:b/>
          <w:bCs/>
        </w:rPr>
        <w:t xml:space="preserve"> </w:t>
      </w:r>
      <w:r>
        <w:rPr>
          <w:b/>
          <w:bCs/>
        </w:rPr>
        <w:t>УЛОГЕ</w:t>
      </w:r>
      <w:r w:rsidR="00742792">
        <w:rPr>
          <w:b/>
          <w:bCs/>
        </w:rPr>
        <w:t xml:space="preserve"> </w:t>
      </w:r>
      <w:r>
        <w:rPr>
          <w:b/>
          <w:bCs/>
        </w:rPr>
        <w:t>МЗ</w:t>
      </w:r>
      <w:r w:rsidR="00742792">
        <w:rPr>
          <w:b/>
          <w:bCs/>
        </w:rPr>
        <w:t xml:space="preserve"> </w:t>
      </w:r>
      <w:r>
        <w:rPr>
          <w:b/>
          <w:bCs/>
        </w:rPr>
        <w:t>У</w:t>
      </w:r>
      <w:r w:rsidR="00742792">
        <w:rPr>
          <w:b/>
          <w:bCs/>
        </w:rPr>
        <w:t xml:space="preserve"> </w:t>
      </w:r>
      <w:r>
        <w:rPr>
          <w:b/>
          <w:bCs/>
        </w:rPr>
        <w:t>БОСНИ</w:t>
      </w:r>
      <w:r w:rsidR="00742792">
        <w:rPr>
          <w:b/>
          <w:bCs/>
        </w:rPr>
        <w:t xml:space="preserve"> </w:t>
      </w:r>
      <w:r>
        <w:rPr>
          <w:b/>
          <w:bCs/>
        </w:rPr>
        <w:t>И</w:t>
      </w:r>
      <w:r w:rsidR="00742792">
        <w:rPr>
          <w:b/>
          <w:bCs/>
        </w:rPr>
        <w:t xml:space="preserve"> </w:t>
      </w:r>
      <w:r>
        <w:rPr>
          <w:b/>
          <w:bCs/>
        </w:rPr>
        <w:t>ХЕРЦЕГОВИНИ</w:t>
      </w:r>
      <w:r w:rsidR="00742792">
        <w:rPr>
          <w:b/>
          <w:bCs/>
        </w:rPr>
        <w:t xml:space="preserve"> (</w:t>
      </w:r>
      <w:r>
        <w:rPr>
          <w:b/>
          <w:bCs/>
        </w:rPr>
        <w:t>БИХ</w:t>
      </w:r>
      <w:r w:rsidR="00742792">
        <w:rPr>
          <w:b/>
          <w:bCs/>
        </w:rPr>
        <w:t>)</w:t>
      </w:r>
      <w:r w:rsidR="00FC3D00">
        <w:rPr>
          <w:b/>
          <w:bCs/>
        </w:rPr>
        <w:t>-</w:t>
      </w:r>
      <w:r>
        <w:rPr>
          <w:b/>
          <w:bCs/>
        </w:rPr>
        <w:t>фаза</w:t>
      </w:r>
      <w:r w:rsidR="00FC3D00">
        <w:rPr>
          <w:b/>
          <w:bCs/>
        </w:rPr>
        <w:t xml:space="preserve"> II</w:t>
      </w:r>
    </w:p>
    <w:p w:rsidR="00133EC2" w:rsidRDefault="00133EC2" w:rsidP="00133EC2">
      <w:pPr>
        <w:jc w:val="center"/>
      </w:pPr>
    </w:p>
    <w:p w:rsidR="00283027" w:rsidRPr="00856F07" w:rsidRDefault="00020217" w:rsidP="00133EC2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</w:t>
      </w:r>
      <w:r w:rsidR="00812524">
        <w:rPr>
          <w:color w:val="auto"/>
        </w:rPr>
        <w:t>Увод</w:t>
      </w:r>
    </w:p>
    <w:p w:rsidR="008B6140" w:rsidRPr="008B6140" w:rsidRDefault="00812524" w:rsidP="009C3FF6">
      <w:pPr>
        <w:jc w:val="both"/>
        <w:rPr>
          <w:i/>
          <w:iCs/>
        </w:rPr>
      </w:pPr>
      <w:r>
        <w:t>Директни</w:t>
      </w:r>
      <w:r w:rsidR="002915F1" w:rsidRPr="00E704AF">
        <w:t xml:space="preserve"> </w:t>
      </w:r>
      <w:r>
        <w:t>позив</w:t>
      </w:r>
      <w:r w:rsidR="008B6140" w:rsidRPr="00E704AF">
        <w:t xml:space="preserve"> </w:t>
      </w:r>
      <w:r>
        <w:t>за</w:t>
      </w:r>
      <w:r w:rsidR="008B6140" w:rsidRPr="00E704AF">
        <w:t xml:space="preserve"> </w:t>
      </w:r>
      <w:r>
        <w:t>подношење</w:t>
      </w:r>
      <w:r w:rsidR="008B6140" w:rsidRPr="00E704AF">
        <w:t xml:space="preserve"> </w:t>
      </w:r>
      <w:r>
        <w:t>приједлога</w:t>
      </w:r>
      <w:r w:rsidR="008B6140" w:rsidRPr="00E704AF">
        <w:t xml:space="preserve"> </w:t>
      </w:r>
      <w:r>
        <w:t>пројеката</w:t>
      </w:r>
      <w:r w:rsidR="00D348E8" w:rsidRPr="00E704AF">
        <w:t xml:space="preserve"> </w:t>
      </w:r>
      <w:r>
        <w:t>у</w:t>
      </w:r>
      <w:r w:rsidR="00D348E8" w:rsidRPr="00E704AF">
        <w:t xml:space="preserve"> </w:t>
      </w:r>
      <w:r>
        <w:t>партнерским</w:t>
      </w:r>
      <w:r w:rsidR="00D348E8" w:rsidRPr="00E704AF">
        <w:t xml:space="preserve"> </w:t>
      </w:r>
      <w:r>
        <w:t>мјесним</w:t>
      </w:r>
      <w:r w:rsidR="00D348E8" w:rsidRPr="00E704AF">
        <w:t xml:space="preserve"> </w:t>
      </w:r>
      <w:r>
        <w:t>заједницама</w:t>
      </w:r>
      <w:r w:rsidR="008B6140" w:rsidRPr="00E704AF">
        <w:t xml:space="preserve"> </w:t>
      </w:r>
      <w:r>
        <w:t>је</w:t>
      </w:r>
      <w:r w:rsidR="008B6140" w:rsidRPr="00E704AF">
        <w:t xml:space="preserve"> </w:t>
      </w:r>
      <w:r>
        <w:t>једна</w:t>
      </w:r>
      <w:r w:rsidR="008B6140" w:rsidRPr="00E704AF">
        <w:t xml:space="preserve"> </w:t>
      </w:r>
      <w:r>
        <w:t>од</w:t>
      </w:r>
      <w:r w:rsidR="008B6140" w:rsidRPr="00E704AF">
        <w:t xml:space="preserve"> </w:t>
      </w:r>
      <w:r>
        <w:t>активности</w:t>
      </w:r>
      <w:r w:rsidR="008B6140" w:rsidRPr="00E704AF">
        <w:t xml:space="preserve"> </w:t>
      </w:r>
      <w:r>
        <w:t>у</w:t>
      </w:r>
      <w:r w:rsidR="008B6140" w:rsidRPr="00E704AF">
        <w:t xml:space="preserve"> </w:t>
      </w:r>
      <w:r>
        <w:t>оквиру</w:t>
      </w:r>
      <w:r w:rsidR="008B6140" w:rsidRPr="00E704AF">
        <w:t xml:space="preserve"> </w:t>
      </w:r>
      <w:r>
        <w:t>друге</w:t>
      </w:r>
      <w:r w:rsidR="002915F1" w:rsidRPr="00E704AF">
        <w:t xml:space="preserve"> </w:t>
      </w:r>
      <w:r>
        <w:t>фазе</w:t>
      </w:r>
      <w:r w:rsidR="002915F1" w:rsidRPr="00E704AF">
        <w:t xml:space="preserve"> </w:t>
      </w:r>
      <w:r>
        <w:t>пројекта</w:t>
      </w:r>
      <w:r w:rsidR="008B6140" w:rsidRPr="008B6140">
        <w:rPr>
          <w:i/>
          <w:iCs/>
        </w:rPr>
        <w:t xml:space="preserve"> „</w:t>
      </w:r>
      <w:r>
        <w:rPr>
          <w:i/>
          <w:iCs/>
        </w:rPr>
        <w:t>Јачање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улоге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мјесних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заједница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у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Босни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и</w:t>
      </w:r>
      <w:r w:rsidR="008B6140" w:rsidRPr="008B6140">
        <w:rPr>
          <w:i/>
          <w:iCs/>
        </w:rPr>
        <w:t xml:space="preserve"> </w:t>
      </w:r>
      <w:r>
        <w:rPr>
          <w:i/>
          <w:iCs/>
        </w:rPr>
        <w:t>Херцеговини</w:t>
      </w:r>
      <w:r w:rsidR="008B6140" w:rsidRPr="008B6140">
        <w:rPr>
          <w:i/>
          <w:iCs/>
        </w:rPr>
        <w:t xml:space="preserve"> (</w:t>
      </w:r>
      <w:r>
        <w:rPr>
          <w:i/>
          <w:iCs/>
        </w:rPr>
        <w:t>БиХ</w:t>
      </w:r>
      <w:r w:rsidR="008B6140" w:rsidRPr="008B6140">
        <w:rPr>
          <w:i/>
          <w:iCs/>
        </w:rPr>
        <w:t>)“</w:t>
      </w:r>
      <w:r>
        <w:rPr>
          <w:i/>
          <w:iCs/>
        </w:rPr>
        <w:t xml:space="preserve"> којег</w:t>
      </w:r>
      <w:r w:rsidR="003F283D">
        <w:rPr>
          <w:i/>
          <w:iCs/>
        </w:rPr>
        <w:t xml:space="preserve"> </w:t>
      </w:r>
      <w:r>
        <w:rPr>
          <w:i/>
          <w:iCs/>
        </w:rPr>
        <w:t>спроводи</w:t>
      </w:r>
      <w:r w:rsidR="003F283D">
        <w:rPr>
          <w:i/>
          <w:iCs/>
        </w:rPr>
        <w:t xml:space="preserve"> </w:t>
      </w:r>
      <w:r>
        <w:rPr>
          <w:i/>
          <w:iCs/>
        </w:rPr>
        <w:t>УНДП</w:t>
      </w:r>
      <w:r w:rsidR="003F283D">
        <w:rPr>
          <w:i/>
          <w:iCs/>
        </w:rPr>
        <w:t xml:space="preserve"> </w:t>
      </w:r>
      <w:r>
        <w:rPr>
          <w:i/>
          <w:iCs/>
        </w:rPr>
        <w:t>у</w:t>
      </w:r>
      <w:r w:rsidR="003F283D">
        <w:rPr>
          <w:i/>
          <w:iCs/>
        </w:rPr>
        <w:t xml:space="preserve"> </w:t>
      </w:r>
      <w:r>
        <w:rPr>
          <w:i/>
          <w:iCs/>
        </w:rPr>
        <w:t>Босни</w:t>
      </w:r>
      <w:r w:rsidR="003F283D">
        <w:rPr>
          <w:i/>
          <w:iCs/>
        </w:rPr>
        <w:t xml:space="preserve"> </w:t>
      </w:r>
      <w:r>
        <w:rPr>
          <w:i/>
          <w:iCs/>
        </w:rPr>
        <w:t>и</w:t>
      </w:r>
      <w:r w:rsidR="003F283D">
        <w:rPr>
          <w:i/>
          <w:iCs/>
        </w:rPr>
        <w:t xml:space="preserve"> </w:t>
      </w:r>
      <w:r>
        <w:rPr>
          <w:i/>
          <w:iCs/>
        </w:rPr>
        <w:t>Херцеговини</w:t>
      </w:r>
      <w:r w:rsidR="003C5A47">
        <w:rPr>
          <w:i/>
          <w:iCs/>
        </w:rPr>
        <w:t>,</w:t>
      </w:r>
      <w:r>
        <w:rPr>
          <w:i/>
          <w:iCs/>
        </w:rPr>
        <w:t xml:space="preserve"> а финансирају Влада Швајцарске</w:t>
      </w:r>
      <w:r w:rsidR="003F283D">
        <w:rPr>
          <w:i/>
          <w:iCs/>
        </w:rPr>
        <w:t xml:space="preserve"> </w:t>
      </w:r>
      <w:r>
        <w:rPr>
          <w:i/>
          <w:iCs/>
        </w:rPr>
        <w:t>и</w:t>
      </w:r>
      <w:r w:rsidR="003F283D">
        <w:rPr>
          <w:i/>
          <w:iCs/>
        </w:rPr>
        <w:t xml:space="preserve"> </w:t>
      </w:r>
      <w:r>
        <w:rPr>
          <w:i/>
          <w:iCs/>
        </w:rPr>
        <w:t>Шведска</w:t>
      </w:r>
      <w:r w:rsidR="003F283D">
        <w:rPr>
          <w:i/>
          <w:iCs/>
        </w:rPr>
        <w:t>.</w:t>
      </w:r>
      <w:r>
        <w:rPr>
          <w:i/>
          <w:iCs/>
        </w:rPr>
        <w:t xml:space="preserve"> </w:t>
      </w:r>
      <w:r>
        <w:t>Циљ</w:t>
      </w:r>
      <w:r w:rsidR="008B6140" w:rsidRPr="00E704AF">
        <w:t xml:space="preserve"> </w:t>
      </w:r>
      <w:r>
        <w:t>пројекта</w:t>
      </w:r>
      <w:r w:rsidR="00D3611A">
        <w:t xml:space="preserve">, </w:t>
      </w:r>
      <w:r>
        <w:t>чија</w:t>
      </w:r>
      <w:r w:rsidR="00D3611A">
        <w:t xml:space="preserve"> </w:t>
      </w:r>
      <w:r>
        <w:t>друга</w:t>
      </w:r>
      <w:r w:rsidR="00D3611A">
        <w:t xml:space="preserve"> </w:t>
      </w:r>
      <w:r>
        <w:t>фаза</w:t>
      </w:r>
      <w:r w:rsidR="00D3611A">
        <w:t xml:space="preserve"> </w:t>
      </w:r>
      <w:r>
        <w:t>траје</w:t>
      </w:r>
      <w:r w:rsidR="00D3611A">
        <w:t xml:space="preserve"> </w:t>
      </w:r>
      <w:r>
        <w:t>од</w:t>
      </w:r>
      <w:r w:rsidR="00D3611A">
        <w:t xml:space="preserve"> 2020-2024. </w:t>
      </w:r>
      <w:r>
        <w:t>год</w:t>
      </w:r>
      <w:r w:rsidR="00D3611A">
        <w:t>.</w:t>
      </w:r>
      <w:r w:rsidR="00B77DFE">
        <w:t xml:space="preserve">, </w:t>
      </w:r>
      <w:r>
        <w:t>јесте</w:t>
      </w:r>
      <w:r w:rsidR="008B6140" w:rsidRPr="00E704AF">
        <w:t xml:space="preserve"> </w:t>
      </w:r>
      <w:r>
        <w:t>унапређење</w:t>
      </w:r>
      <w:r w:rsidR="008B6140" w:rsidRPr="00E704AF">
        <w:t xml:space="preserve"> </w:t>
      </w:r>
      <w:r>
        <w:t>квалитета</w:t>
      </w:r>
      <w:r w:rsidR="008B6140" w:rsidRPr="00E704AF">
        <w:t xml:space="preserve"> </w:t>
      </w:r>
      <w:r>
        <w:t>живота</w:t>
      </w:r>
      <w:r w:rsidR="008B6140" w:rsidRPr="00E704AF">
        <w:t xml:space="preserve"> </w:t>
      </w:r>
      <w:r>
        <w:t>грађана</w:t>
      </w:r>
      <w:r w:rsidR="00CF3817" w:rsidRPr="00E704AF">
        <w:t xml:space="preserve"> </w:t>
      </w:r>
      <w:r>
        <w:t>и</w:t>
      </w:r>
      <w:r w:rsidR="00CF3817" w:rsidRPr="00E704AF">
        <w:t xml:space="preserve"> </w:t>
      </w:r>
      <w:r>
        <w:t>грађанки у</w:t>
      </w:r>
      <w:r w:rsidR="00CF3817" w:rsidRPr="00E704AF">
        <w:t xml:space="preserve"> </w:t>
      </w:r>
      <w:r>
        <w:t>Босни</w:t>
      </w:r>
      <w:r w:rsidR="008B6140" w:rsidRPr="00E704AF">
        <w:t xml:space="preserve"> </w:t>
      </w:r>
      <w:r>
        <w:t>и</w:t>
      </w:r>
      <w:r w:rsidR="008B6140" w:rsidRPr="00E704AF">
        <w:t xml:space="preserve"> </w:t>
      </w:r>
      <w:r>
        <w:t>Херцеговини</w:t>
      </w:r>
      <w:r w:rsidR="008B6140" w:rsidRPr="00E704AF">
        <w:t xml:space="preserve"> </w:t>
      </w:r>
      <w:r>
        <w:t xml:space="preserve">кроз </w:t>
      </w:r>
      <w:r>
        <w:rPr>
          <w:rFonts w:ascii="Calibri" w:hAnsi="Calibri" w:cs="Calibri"/>
        </w:rPr>
        <w:t>оснажене</w:t>
      </w:r>
      <w:r w:rsidR="00CA07BA" w:rsidRPr="00E704A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родно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одговорне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мјесне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заједнице</w:t>
      </w:r>
      <w:r w:rsidR="00CA07BA" w:rsidRPr="00E704A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МЗ</w:t>
      </w:r>
      <w:r w:rsidR="00CA07BA" w:rsidRPr="00E704A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које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потпомажу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активан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ангажман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грађана</w:t>
      </w:r>
      <w:r w:rsidR="004C2229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4C2229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грађанки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јавном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животу</w:t>
      </w:r>
      <w:r w:rsidR="00CA07BA" w:rsidRPr="00E704A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и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представљају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примјер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добре</w:t>
      </w:r>
      <w:r w:rsidR="00A50C3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праксе</w:t>
      </w:r>
      <w:r w:rsidR="00A50C3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локалних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самоуправа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чијем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фокусу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људи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демократске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промјене</w:t>
      </w:r>
      <w:r w:rsidR="00A50C3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локалном</w:t>
      </w:r>
      <w:r w:rsidR="00CA07BA" w:rsidRPr="00E704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нивоу</w:t>
      </w:r>
      <w:r w:rsidR="009F42E9" w:rsidRPr="00E704AF">
        <w:rPr>
          <w:rFonts w:ascii="Calibri" w:hAnsi="Calibri" w:cs="Calibri"/>
        </w:rPr>
        <w:t>.</w:t>
      </w:r>
    </w:p>
    <w:p w:rsidR="00526441" w:rsidRPr="00E704AF" w:rsidRDefault="00812524" w:rsidP="009C3FF6">
      <w:pPr>
        <w:jc w:val="both"/>
      </w:pPr>
      <w:r>
        <w:t>Кроз</w:t>
      </w:r>
      <w:r w:rsidR="008B6140" w:rsidRPr="00E704AF">
        <w:t xml:space="preserve"> </w:t>
      </w:r>
      <w:r>
        <w:t>пружање</w:t>
      </w:r>
      <w:r w:rsidR="00825068" w:rsidRPr="00E704AF">
        <w:t xml:space="preserve"> </w:t>
      </w:r>
      <w:r>
        <w:t>подршке</w:t>
      </w:r>
      <w:r w:rsidR="00825068" w:rsidRPr="00E704AF">
        <w:t xml:space="preserve"> </w:t>
      </w:r>
      <w:r>
        <w:t>одржавању</w:t>
      </w:r>
      <w:r w:rsidR="00825068" w:rsidRPr="00E704AF">
        <w:t xml:space="preserve"> </w:t>
      </w:r>
      <w:r>
        <w:t>форума</w:t>
      </w:r>
      <w:r w:rsidR="00825068" w:rsidRPr="00E704AF">
        <w:t xml:space="preserve"> </w:t>
      </w:r>
      <w:r>
        <w:t>грађана</w:t>
      </w:r>
      <w:r w:rsidR="00825068" w:rsidRPr="00E704AF">
        <w:t xml:space="preserve"> </w:t>
      </w:r>
      <w:r>
        <w:t>и</w:t>
      </w:r>
      <w:r w:rsidR="00825068" w:rsidRPr="00E704AF">
        <w:t xml:space="preserve"> </w:t>
      </w:r>
      <w:r>
        <w:t>грађанки</w:t>
      </w:r>
      <w:r w:rsidR="00825068" w:rsidRPr="00E704AF">
        <w:t xml:space="preserve"> </w:t>
      </w:r>
      <w:r>
        <w:t>у</w:t>
      </w:r>
      <w:r w:rsidR="008B6140" w:rsidRPr="00E704AF">
        <w:t xml:space="preserve"> </w:t>
      </w:r>
      <w:r>
        <w:t>мјесним</w:t>
      </w:r>
      <w:r w:rsidR="008B6140" w:rsidRPr="00E704AF">
        <w:t xml:space="preserve"> </w:t>
      </w:r>
      <w:r>
        <w:t>заједницама при</w:t>
      </w:r>
      <w:r w:rsidR="008B6140" w:rsidRPr="00E704AF">
        <w:t xml:space="preserve"> </w:t>
      </w:r>
      <w:r>
        <w:t>дефинисању</w:t>
      </w:r>
      <w:r w:rsidR="008B6140" w:rsidRPr="00E704AF">
        <w:t xml:space="preserve"> </w:t>
      </w:r>
      <w:r>
        <w:t>развојних</w:t>
      </w:r>
      <w:r w:rsidR="008B6140" w:rsidRPr="00E704AF">
        <w:t xml:space="preserve"> </w:t>
      </w:r>
      <w:r>
        <w:t>приоритета</w:t>
      </w:r>
      <w:r w:rsidR="008B6140" w:rsidRPr="00E704AF">
        <w:t xml:space="preserve"> </w:t>
      </w:r>
      <w:r>
        <w:t>на</w:t>
      </w:r>
      <w:r w:rsidR="008B6140" w:rsidRPr="00E704AF">
        <w:t xml:space="preserve"> </w:t>
      </w:r>
      <w:r>
        <w:t>партиципативној</w:t>
      </w:r>
      <w:r w:rsidR="008B6140" w:rsidRPr="00E704AF">
        <w:t xml:space="preserve"> </w:t>
      </w:r>
      <w:r>
        <w:t>основи</w:t>
      </w:r>
      <w:r w:rsidR="008B6140" w:rsidRPr="00E704AF">
        <w:t xml:space="preserve">, </w:t>
      </w:r>
      <w:r>
        <w:t>Пројекат</w:t>
      </w:r>
      <w:r w:rsidR="008B6140" w:rsidRPr="00E704AF">
        <w:t xml:space="preserve"> </w:t>
      </w:r>
      <w:r>
        <w:t>ја</w:t>
      </w:r>
      <w:r>
        <w:rPr>
          <w:lang w:val="bs-Latn-BA"/>
        </w:rPr>
        <w:t>ч</w:t>
      </w:r>
      <w:r>
        <w:t>ања</w:t>
      </w:r>
      <w:r w:rsidR="00A50C3A" w:rsidRPr="00E704AF">
        <w:t xml:space="preserve"> </w:t>
      </w:r>
      <w:r>
        <w:t>улоге</w:t>
      </w:r>
      <w:r w:rsidR="00A50C3A" w:rsidRPr="00E704AF">
        <w:t xml:space="preserve"> </w:t>
      </w:r>
      <w:r>
        <w:t>мјесних</w:t>
      </w:r>
      <w:r w:rsidR="00A50C3A" w:rsidRPr="00E704AF">
        <w:t xml:space="preserve"> </w:t>
      </w:r>
      <w:r>
        <w:t>заједница</w:t>
      </w:r>
      <w:r w:rsidR="00A50C3A" w:rsidRPr="00E704AF">
        <w:t xml:space="preserve"> (</w:t>
      </w:r>
      <w:r>
        <w:t>МЗ</w:t>
      </w:r>
      <w:r w:rsidR="00A50C3A" w:rsidRPr="00E704AF">
        <w:t xml:space="preserve"> </w:t>
      </w:r>
      <w:r>
        <w:t>пројекат</w:t>
      </w:r>
      <w:r w:rsidR="00A50C3A" w:rsidRPr="00E704AF">
        <w:t xml:space="preserve">) </w:t>
      </w:r>
      <w:r>
        <w:t>помаже да</w:t>
      </w:r>
      <w:r w:rsidR="00825068" w:rsidRPr="00E704AF">
        <w:t xml:space="preserve"> </w:t>
      </w:r>
      <w:r>
        <w:t>се</w:t>
      </w:r>
      <w:r w:rsidR="008B6140" w:rsidRPr="00E704AF">
        <w:t xml:space="preserve"> </w:t>
      </w:r>
      <w:r>
        <w:t>планови</w:t>
      </w:r>
      <w:r w:rsidR="008B6140" w:rsidRPr="00E704AF">
        <w:t xml:space="preserve"> </w:t>
      </w:r>
      <w:r>
        <w:t>и</w:t>
      </w:r>
      <w:r w:rsidR="008B6140" w:rsidRPr="00E704AF">
        <w:t xml:space="preserve"> </w:t>
      </w:r>
      <w:r>
        <w:t>приоритети</w:t>
      </w:r>
      <w:r w:rsidR="00825068" w:rsidRPr="00E704AF">
        <w:t xml:space="preserve"> </w:t>
      </w:r>
      <w:r>
        <w:t>становника</w:t>
      </w:r>
      <w:r w:rsidR="0058280B">
        <w:t xml:space="preserve"> </w:t>
      </w:r>
      <w:r>
        <w:t>једне</w:t>
      </w:r>
      <w:r w:rsidR="0058280B">
        <w:t xml:space="preserve"> </w:t>
      </w:r>
      <w:r>
        <w:t>мјесне</w:t>
      </w:r>
      <w:r w:rsidR="0058280B">
        <w:t xml:space="preserve"> </w:t>
      </w:r>
      <w:r>
        <w:t>заједнице реализују</w:t>
      </w:r>
      <w:r w:rsidR="008B6140" w:rsidRPr="00E704AF">
        <w:t xml:space="preserve">. </w:t>
      </w:r>
      <w:r>
        <w:t>Филозофија</w:t>
      </w:r>
      <w:r w:rsidR="006A0F72" w:rsidRPr="00E704AF">
        <w:t xml:space="preserve"> </w:t>
      </w:r>
      <w:r>
        <w:t>МЗ</w:t>
      </w:r>
      <w:r w:rsidR="00825068" w:rsidRPr="00E704AF">
        <w:t xml:space="preserve"> </w:t>
      </w:r>
      <w:r>
        <w:t>пројекта</w:t>
      </w:r>
      <w:r w:rsidR="006A0F72" w:rsidRPr="00E704AF">
        <w:t xml:space="preserve"> </w:t>
      </w:r>
      <w:r>
        <w:t>је</w:t>
      </w:r>
      <w:r w:rsidR="000B04CA" w:rsidRPr="00E704AF">
        <w:t xml:space="preserve"> </w:t>
      </w:r>
      <w:r>
        <w:t>да</w:t>
      </w:r>
      <w:r w:rsidR="000B04CA" w:rsidRPr="00E704AF">
        <w:t xml:space="preserve"> </w:t>
      </w:r>
      <w:r>
        <w:t>је</w:t>
      </w:r>
      <w:r w:rsidR="000B04CA" w:rsidRPr="00E704AF">
        <w:t xml:space="preserve"> </w:t>
      </w:r>
      <w:r>
        <w:t>јака</w:t>
      </w:r>
      <w:r w:rsidR="00ED0E34" w:rsidRPr="00E704AF">
        <w:t xml:space="preserve"> </w:t>
      </w:r>
      <w:r>
        <w:t>и</w:t>
      </w:r>
      <w:r w:rsidR="00ED0E34" w:rsidRPr="00E704AF">
        <w:t xml:space="preserve"> </w:t>
      </w:r>
      <w:r>
        <w:t>отпорна</w:t>
      </w:r>
      <w:r w:rsidR="000B04CA" w:rsidRPr="00E704AF">
        <w:t xml:space="preserve"> </w:t>
      </w:r>
      <w:r>
        <w:t>заједница</w:t>
      </w:r>
      <w:r w:rsidR="00ED0E34" w:rsidRPr="00E704AF">
        <w:t xml:space="preserve"> </w:t>
      </w:r>
      <w:r>
        <w:t>она</w:t>
      </w:r>
      <w:r w:rsidR="007354C7" w:rsidRPr="00E704AF">
        <w:t xml:space="preserve"> </w:t>
      </w:r>
      <w:r>
        <w:t>која</w:t>
      </w:r>
      <w:r w:rsidR="007354C7" w:rsidRPr="00E704AF">
        <w:t xml:space="preserve"> </w:t>
      </w:r>
      <w:r>
        <w:t>се</w:t>
      </w:r>
      <w:r w:rsidR="007354C7" w:rsidRPr="00E704AF">
        <w:t xml:space="preserve"> </w:t>
      </w:r>
      <w:r>
        <w:t>према</w:t>
      </w:r>
      <w:r w:rsidR="007354C7" w:rsidRPr="00E704AF">
        <w:t xml:space="preserve"> </w:t>
      </w:r>
      <w:r>
        <w:t>свим</w:t>
      </w:r>
      <w:r w:rsidR="007354C7" w:rsidRPr="00E704AF">
        <w:t xml:space="preserve"> </w:t>
      </w:r>
      <w:r>
        <w:t>својим</w:t>
      </w:r>
      <w:r w:rsidR="007354C7" w:rsidRPr="00E704AF">
        <w:t xml:space="preserve"> </w:t>
      </w:r>
      <w:r>
        <w:t>члановима</w:t>
      </w:r>
      <w:r w:rsidR="007354C7" w:rsidRPr="00E704AF">
        <w:t xml:space="preserve"> </w:t>
      </w:r>
      <w:r>
        <w:t>односи</w:t>
      </w:r>
      <w:r w:rsidR="007354C7" w:rsidRPr="00E704AF">
        <w:t xml:space="preserve"> </w:t>
      </w:r>
      <w:r>
        <w:t>с</w:t>
      </w:r>
      <w:r w:rsidR="007354C7" w:rsidRPr="00E704AF">
        <w:t xml:space="preserve"> </w:t>
      </w:r>
      <w:r>
        <w:t>једнаким</w:t>
      </w:r>
      <w:r w:rsidR="007354C7" w:rsidRPr="00E704AF">
        <w:t xml:space="preserve"> </w:t>
      </w:r>
      <w:r>
        <w:t>поштовањем</w:t>
      </w:r>
      <w:r w:rsidR="007354C7" w:rsidRPr="00E704AF">
        <w:t xml:space="preserve"> </w:t>
      </w:r>
      <w:r>
        <w:t>и</w:t>
      </w:r>
      <w:r w:rsidR="007354C7" w:rsidRPr="00E704AF">
        <w:t xml:space="preserve"> </w:t>
      </w:r>
      <w:r>
        <w:t>пружа</w:t>
      </w:r>
      <w:r w:rsidR="003D31BB" w:rsidRPr="00E704AF">
        <w:t xml:space="preserve"> </w:t>
      </w:r>
      <w:r>
        <w:t>једнак</w:t>
      </w:r>
      <w:r w:rsidR="007354C7" w:rsidRPr="00E704AF">
        <w:t xml:space="preserve"> </w:t>
      </w:r>
      <w:r>
        <w:t>приступ</w:t>
      </w:r>
      <w:r w:rsidR="003D31BB" w:rsidRPr="00E704AF">
        <w:t xml:space="preserve"> </w:t>
      </w:r>
      <w:r>
        <w:t>свим</w:t>
      </w:r>
      <w:r w:rsidR="003D31BB" w:rsidRPr="00E704AF">
        <w:t xml:space="preserve"> </w:t>
      </w:r>
      <w:r>
        <w:t>друштвеним</w:t>
      </w:r>
      <w:r w:rsidR="003D31BB" w:rsidRPr="00E704AF">
        <w:t xml:space="preserve"> </w:t>
      </w:r>
      <w:r>
        <w:t>ресурсима</w:t>
      </w:r>
      <w:r w:rsidR="003D31BB" w:rsidRPr="00E704AF">
        <w:t xml:space="preserve"> </w:t>
      </w:r>
      <w:r>
        <w:t>на</w:t>
      </w:r>
      <w:r w:rsidR="003D31BB" w:rsidRPr="00E704AF">
        <w:t xml:space="preserve"> </w:t>
      </w:r>
      <w:r>
        <w:t>родно</w:t>
      </w:r>
      <w:r w:rsidR="003D31BB" w:rsidRPr="00E704AF">
        <w:t xml:space="preserve"> </w:t>
      </w:r>
      <w:r>
        <w:t>одговоран</w:t>
      </w:r>
      <w:r w:rsidR="003D31BB" w:rsidRPr="00E704AF">
        <w:t xml:space="preserve"> </w:t>
      </w:r>
      <w:r>
        <w:t>начин</w:t>
      </w:r>
      <w:r w:rsidR="003D31BB" w:rsidRPr="00E704AF">
        <w:t>.</w:t>
      </w:r>
      <w:r>
        <w:t>С</w:t>
      </w:r>
      <w:r w:rsidR="00ED0E34" w:rsidRPr="00E704AF">
        <w:t xml:space="preserve"> </w:t>
      </w:r>
      <w:r>
        <w:t>тим</w:t>
      </w:r>
      <w:r w:rsidR="00ED0E34" w:rsidRPr="00E704AF">
        <w:t xml:space="preserve"> </w:t>
      </w:r>
      <w:r>
        <w:t>у</w:t>
      </w:r>
      <w:r w:rsidR="00ED0E34" w:rsidRPr="00E704AF">
        <w:t xml:space="preserve"> </w:t>
      </w:r>
      <w:r>
        <w:t>вези</w:t>
      </w:r>
      <w:r w:rsidR="00ED0E34" w:rsidRPr="00E704AF">
        <w:t xml:space="preserve">, </w:t>
      </w:r>
      <w:r>
        <w:t>и обзиром</w:t>
      </w:r>
      <w:r w:rsidR="00A50C3A" w:rsidRPr="00E704AF">
        <w:t xml:space="preserve"> </w:t>
      </w:r>
      <w:r>
        <w:t>на</w:t>
      </w:r>
      <w:r w:rsidR="00A50C3A" w:rsidRPr="00E704AF">
        <w:t xml:space="preserve"> </w:t>
      </w:r>
      <w:r>
        <w:t>чињеницу да</w:t>
      </w:r>
      <w:r w:rsidR="00F71C33" w:rsidRPr="00E704AF">
        <w:t xml:space="preserve"> </w:t>
      </w:r>
      <w:r>
        <w:t>је</w:t>
      </w:r>
      <w:r w:rsidR="00F71C33" w:rsidRPr="00E704AF">
        <w:t xml:space="preserve"> </w:t>
      </w:r>
      <w:r>
        <w:t>родна</w:t>
      </w:r>
      <w:r w:rsidR="00F71C33" w:rsidRPr="00E704AF">
        <w:t xml:space="preserve"> </w:t>
      </w:r>
      <w:r>
        <w:t>равноправност</w:t>
      </w:r>
      <w:r w:rsidR="00F71C33" w:rsidRPr="00E704AF">
        <w:t xml:space="preserve"> </w:t>
      </w:r>
      <w:r>
        <w:t>у</w:t>
      </w:r>
      <w:r w:rsidR="00F71C33" w:rsidRPr="00E704AF">
        <w:t xml:space="preserve"> </w:t>
      </w:r>
      <w:r>
        <w:t>фокусу</w:t>
      </w:r>
      <w:r w:rsidR="003E7E80" w:rsidRPr="00E704AF">
        <w:t xml:space="preserve"> </w:t>
      </w:r>
      <w:r>
        <w:t>МЗ</w:t>
      </w:r>
      <w:r w:rsidR="003E7E80" w:rsidRPr="00E704AF">
        <w:t xml:space="preserve"> </w:t>
      </w:r>
      <w:r>
        <w:t>пројекта</w:t>
      </w:r>
      <w:r w:rsidR="00F71C33" w:rsidRPr="00E704AF">
        <w:t xml:space="preserve">, </w:t>
      </w:r>
      <w:r>
        <w:t>посебна</w:t>
      </w:r>
      <w:r w:rsidR="006A000F" w:rsidRPr="00E704AF">
        <w:t xml:space="preserve"> </w:t>
      </w:r>
      <w:r>
        <w:t>пажња</w:t>
      </w:r>
      <w:r w:rsidR="00F71C33" w:rsidRPr="00E704AF">
        <w:t xml:space="preserve"> </w:t>
      </w:r>
      <w:r>
        <w:t>даје</w:t>
      </w:r>
      <w:r w:rsidR="006A000F" w:rsidRPr="00E704AF">
        <w:t xml:space="preserve"> </w:t>
      </w:r>
      <w:r>
        <w:t>се</w:t>
      </w:r>
      <w:r w:rsidR="006A000F" w:rsidRPr="00E704AF">
        <w:t xml:space="preserve"> </w:t>
      </w:r>
      <w:r>
        <w:t>иницијативама</w:t>
      </w:r>
      <w:r w:rsidR="00F71C33" w:rsidRPr="00E704AF">
        <w:t xml:space="preserve"> </w:t>
      </w:r>
      <w:r>
        <w:t>које</w:t>
      </w:r>
      <w:r w:rsidR="00F71C33" w:rsidRPr="00E704AF">
        <w:t xml:space="preserve"> </w:t>
      </w:r>
      <w:r>
        <w:t>укључују</w:t>
      </w:r>
      <w:r w:rsidR="00417220">
        <w:t xml:space="preserve"> </w:t>
      </w:r>
      <w:r>
        <w:t>жене</w:t>
      </w:r>
      <w:r w:rsidR="00417220">
        <w:t xml:space="preserve"> </w:t>
      </w:r>
      <w:r>
        <w:t>као</w:t>
      </w:r>
      <w:r w:rsidR="00417220">
        <w:t xml:space="preserve"> </w:t>
      </w:r>
      <w:r>
        <w:t>директне</w:t>
      </w:r>
      <w:r w:rsidR="00417220">
        <w:t xml:space="preserve"> </w:t>
      </w:r>
      <w:r>
        <w:t>кориснице што доводи</w:t>
      </w:r>
      <w:r w:rsidR="00417220">
        <w:t xml:space="preserve"> </w:t>
      </w:r>
      <w:r>
        <w:t>до</w:t>
      </w:r>
      <w:r w:rsidR="00F71C33" w:rsidRPr="00E704AF">
        <w:t xml:space="preserve"> </w:t>
      </w:r>
      <w:r>
        <w:t>њиховог</w:t>
      </w:r>
      <w:r w:rsidR="00E33746">
        <w:t xml:space="preserve"> </w:t>
      </w:r>
      <w:r>
        <w:t>оснаживања с</w:t>
      </w:r>
      <w:r w:rsidR="00F058B5" w:rsidRPr="00E704AF">
        <w:t xml:space="preserve"> </w:t>
      </w:r>
      <w:r>
        <w:t>циљем</w:t>
      </w:r>
      <w:r w:rsidR="00F058B5" w:rsidRPr="00E704AF">
        <w:t xml:space="preserve"> </w:t>
      </w:r>
      <w:r>
        <w:t>постизања</w:t>
      </w:r>
      <w:r w:rsidR="00F058B5" w:rsidRPr="00E704AF">
        <w:t xml:space="preserve"> </w:t>
      </w:r>
      <w:r>
        <w:t>боље родне</w:t>
      </w:r>
      <w:r w:rsidR="006A000F" w:rsidRPr="00E704AF">
        <w:t xml:space="preserve"> </w:t>
      </w:r>
      <w:r>
        <w:t>равноправности</w:t>
      </w:r>
      <w:r w:rsidR="00021D0E" w:rsidRPr="00E704AF">
        <w:t>.</w:t>
      </w:r>
    </w:p>
    <w:p w:rsidR="00526441" w:rsidRPr="00E704AF" w:rsidRDefault="00812524" w:rsidP="009C3FF6">
      <w:pPr>
        <w:jc w:val="both"/>
      </w:pPr>
      <w:r>
        <w:t>У</w:t>
      </w:r>
      <w:r w:rsidR="008B6140" w:rsidRPr="00E704AF">
        <w:t xml:space="preserve"> </w:t>
      </w:r>
      <w:r>
        <w:t>оквиру</w:t>
      </w:r>
      <w:r w:rsidR="008B6140" w:rsidRPr="00E704AF">
        <w:t xml:space="preserve"> </w:t>
      </w:r>
      <w:r>
        <w:t>МЗ</w:t>
      </w:r>
      <w:r w:rsidR="002915F1" w:rsidRPr="00E704AF">
        <w:t xml:space="preserve"> </w:t>
      </w:r>
      <w:r>
        <w:t>пројекта</w:t>
      </w:r>
      <w:r w:rsidR="008B6140" w:rsidRPr="00E704AF">
        <w:t xml:space="preserve"> </w:t>
      </w:r>
      <w:r>
        <w:t>су</w:t>
      </w:r>
      <w:r w:rsidR="008B6140" w:rsidRPr="00E704AF">
        <w:t xml:space="preserve"> </w:t>
      </w:r>
      <w:r>
        <w:t>предвиђена</w:t>
      </w:r>
      <w:r w:rsidR="008B6140" w:rsidRPr="00E704AF">
        <w:t xml:space="preserve"> </w:t>
      </w:r>
      <w:r>
        <w:t>средства</w:t>
      </w:r>
      <w:r w:rsidR="008B6140" w:rsidRPr="00E704AF">
        <w:t xml:space="preserve"> </w:t>
      </w:r>
      <w:r>
        <w:t>за</w:t>
      </w:r>
      <w:r w:rsidR="008B6140" w:rsidRPr="00E704AF">
        <w:t xml:space="preserve"> </w:t>
      </w:r>
      <w:r>
        <w:t>финансијску</w:t>
      </w:r>
      <w:r w:rsidR="008B6140" w:rsidRPr="00E704AF">
        <w:t xml:space="preserve"> </w:t>
      </w:r>
      <w:r>
        <w:t>подршку</w:t>
      </w:r>
      <w:r w:rsidR="008B6140" w:rsidRPr="00E704AF">
        <w:t xml:space="preserve"> </w:t>
      </w:r>
      <w:r>
        <w:t>приоритетима</w:t>
      </w:r>
      <w:r w:rsidR="008B6140" w:rsidRPr="00E704AF">
        <w:t xml:space="preserve"> </w:t>
      </w:r>
      <w:r>
        <w:t>предложеним</w:t>
      </w:r>
      <w:r w:rsidR="008B6140" w:rsidRPr="00E704AF">
        <w:t xml:space="preserve"> </w:t>
      </w:r>
      <w:r>
        <w:t>од</w:t>
      </w:r>
      <w:r w:rsidR="008B6140" w:rsidRPr="00E704AF">
        <w:t xml:space="preserve"> </w:t>
      </w:r>
      <w:r>
        <w:t>стране</w:t>
      </w:r>
      <w:r w:rsidR="00A50C3A" w:rsidRPr="00E704AF">
        <w:t xml:space="preserve"> </w:t>
      </w:r>
      <w:r>
        <w:t>партнерских</w:t>
      </w:r>
      <w:r w:rsidR="008B6140" w:rsidRPr="00E704AF">
        <w:t xml:space="preserve"> </w:t>
      </w:r>
      <w:r>
        <w:t>мјесних</w:t>
      </w:r>
      <w:r w:rsidR="008B6140" w:rsidRPr="00E704AF">
        <w:t xml:space="preserve"> </w:t>
      </w:r>
      <w:r>
        <w:t>заједница</w:t>
      </w:r>
      <w:r w:rsidR="008B6140" w:rsidRPr="00E704AF">
        <w:t xml:space="preserve">, </w:t>
      </w:r>
      <w:r>
        <w:t>који</w:t>
      </w:r>
      <w:r w:rsidR="008B6140" w:rsidRPr="00E704AF">
        <w:t xml:space="preserve"> </w:t>
      </w:r>
      <w:r>
        <w:t>су</w:t>
      </w:r>
      <w:r w:rsidR="008B6140" w:rsidRPr="00E704AF">
        <w:t xml:space="preserve"> </w:t>
      </w:r>
      <w:r>
        <w:t>дефинисани</w:t>
      </w:r>
      <w:r w:rsidR="008B6140" w:rsidRPr="00E704AF">
        <w:t xml:space="preserve"> </w:t>
      </w:r>
      <w:r>
        <w:t>на</w:t>
      </w:r>
      <w:r w:rsidR="008B6140" w:rsidRPr="00E704AF">
        <w:t xml:space="preserve"> </w:t>
      </w:r>
      <w:r>
        <w:t>форумима</w:t>
      </w:r>
      <w:r w:rsidR="008B6140" w:rsidRPr="00E704AF">
        <w:t xml:space="preserve"> </w:t>
      </w:r>
      <w:r>
        <w:t>грађана</w:t>
      </w:r>
      <w:r w:rsidR="008B6140" w:rsidRPr="00E704AF">
        <w:t xml:space="preserve"> </w:t>
      </w:r>
      <w:r>
        <w:t>и</w:t>
      </w:r>
      <w:r w:rsidR="000213BE">
        <w:t xml:space="preserve"> </w:t>
      </w:r>
      <w:r>
        <w:t>грађанки</w:t>
      </w:r>
      <w:r w:rsidR="00146F85">
        <w:t xml:space="preserve">, </w:t>
      </w:r>
      <w:r>
        <w:t>а</w:t>
      </w:r>
      <w:r w:rsidR="004D01C6">
        <w:t xml:space="preserve"> </w:t>
      </w:r>
      <w:r>
        <w:t>у</w:t>
      </w:r>
      <w:r w:rsidR="008B6140" w:rsidRPr="00E704AF">
        <w:t xml:space="preserve"> </w:t>
      </w:r>
      <w:r>
        <w:t>складу</w:t>
      </w:r>
      <w:r w:rsidR="00526441" w:rsidRPr="00E704AF">
        <w:t xml:space="preserve"> </w:t>
      </w:r>
      <w:r>
        <w:t>су</w:t>
      </w:r>
      <w:r w:rsidR="008B6140" w:rsidRPr="00E704AF">
        <w:t xml:space="preserve"> </w:t>
      </w:r>
      <w:r>
        <w:t>са</w:t>
      </w:r>
      <w:r w:rsidR="008B6140" w:rsidRPr="00E704AF">
        <w:t xml:space="preserve"> </w:t>
      </w:r>
      <w:r>
        <w:t>развојним</w:t>
      </w:r>
      <w:r w:rsidR="008B6140" w:rsidRPr="00E704AF">
        <w:t xml:space="preserve"> </w:t>
      </w:r>
      <w:r>
        <w:t>стратегијама</w:t>
      </w:r>
      <w:r w:rsidR="008B6140" w:rsidRPr="00E704AF">
        <w:t xml:space="preserve"> </w:t>
      </w:r>
      <w:r>
        <w:t>јединица</w:t>
      </w:r>
      <w:r w:rsidR="008B6140" w:rsidRPr="00E704AF">
        <w:t xml:space="preserve"> </w:t>
      </w:r>
      <w:r>
        <w:t>локалне</w:t>
      </w:r>
      <w:r w:rsidR="008B6140" w:rsidRPr="00E704AF">
        <w:t xml:space="preserve"> </w:t>
      </w:r>
      <w:r>
        <w:t>самоуправе</w:t>
      </w:r>
      <w:r w:rsidR="00742792" w:rsidRPr="00E704AF">
        <w:t xml:space="preserve"> (</w:t>
      </w:r>
      <w:r>
        <w:t>ЈЛС</w:t>
      </w:r>
      <w:r w:rsidR="00742792" w:rsidRPr="00E704AF">
        <w:t>)</w:t>
      </w:r>
      <w:r w:rsidR="008B6140" w:rsidRPr="00E704AF">
        <w:t>.</w:t>
      </w:r>
      <w:r w:rsidR="00526441" w:rsidRPr="00E704AF">
        <w:t xml:space="preserve"> </w:t>
      </w:r>
      <w:r>
        <w:t>Реализација</w:t>
      </w:r>
      <w:r w:rsidR="00526441" w:rsidRPr="00E704AF">
        <w:t xml:space="preserve"> </w:t>
      </w:r>
      <w:r>
        <w:t>приоритетних</w:t>
      </w:r>
      <w:r w:rsidR="00526441" w:rsidRPr="00E704AF">
        <w:t xml:space="preserve"> </w:t>
      </w:r>
      <w:r>
        <w:t>пројеката</w:t>
      </w:r>
      <w:r w:rsidR="00526441" w:rsidRPr="00E704AF">
        <w:t xml:space="preserve"> </w:t>
      </w:r>
      <w:r>
        <w:t>у</w:t>
      </w:r>
      <w:r w:rsidR="00526441" w:rsidRPr="00E704AF">
        <w:t xml:space="preserve"> </w:t>
      </w:r>
      <w:r>
        <w:t>партнерским</w:t>
      </w:r>
      <w:r w:rsidR="00526441" w:rsidRPr="00E704AF">
        <w:t xml:space="preserve"> </w:t>
      </w:r>
      <w:r>
        <w:t>мјесним</w:t>
      </w:r>
      <w:r w:rsidR="00526441" w:rsidRPr="00E704AF">
        <w:t xml:space="preserve"> </w:t>
      </w:r>
      <w:r>
        <w:t>заједницама</w:t>
      </w:r>
      <w:r w:rsidR="00526441" w:rsidRPr="00E704AF">
        <w:t xml:space="preserve"> </w:t>
      </w:r>
      <w:r>
        <w:t>ће</w:t>
      </w:r>
      <w:r w:rsidR="00526441" w:rsidRPr="00E704AF">
        <w:t xml:space="preserve"> </w:t>
      </w:r>
      <w:r>
        <w:t>се</w:t>
      </w:r>
      <w:r w:rsidR="00526441" w:rsidRPr="00E704AF">
        <w:t xml:space="preserve"> </w:t>
      </w:r>
      <w:r>
        <w:t>суфинансирати</w:t>
      </w:r>
      <w:r w:rsidR="00146F85">
        <w:t xml:space="preserve"> </w:t>
      </w:r>
      <w:r>
        <w:t>средствима</w:t>
      </w:r>
      <w:r w:rsidR="00146F85">
        <w:t xml:space="preserve"> </w:t>
      </w:r>
      <w:r>
        <w:t>Пројекта</w:t>
      </w:r>
      <w:r w:rsidR="00146F85">
        <w:t xml:space="preserve"> </w:t>
      </w:r>
      <w:r>
        <w:t>и</w:t>
      </w:r>
      <w:r w:rsidR="00146F85">
        <w:t xml:space="preserve"> </w:t>
      </w:r>
      <w:r>
        <w:t>буџетским</w:t>
      </w:r>
      <w:r w:rsidR="00146F85">
        <w:t xml:space="preserve"> </w:t>
      </w:r>
      <w:r>
        <w:t>средствима</w:t>
      </w:r>
      <w:r w:rsidR="00526441" w:rsidRPr="00E704AF">
        <w:t xml:space="preserve"> </w:t>
      </w:r>
      <w:r>
        <w:t>ЈЛС</w:t>
      </w:r>
      <w:r w:rsidR="00526441" w:rsidRPr="00E704AF">
        <w:t>.</w:t>
      </w:r>
    </w:p>
    <w:p w:rsidR="008B6140" w:rsidRPr="00856F07" w:rsidRDefault="00283027" w:rsidP="0002021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lastRenderedPageBreak/>
        <w:t xml:space="preserve">2. </w:t>
      </w:r>
      <w:r w:rsidR="00812524">
        <w:rPr>
          <w:color w:val="auto"/>
          <w:lang w:val="bs-Latn-BA"/>
        </w:rPr>
        <w:t>Циљ</w:t>
      </w:r>
      <w:r w:rsidR="008B6140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позива</w:t>
      </w:r>
      <w:r w:rsidR="008B6140" w:rsidRPr="00856F07">
        <w:rPr>
          <w:color w:val="auto"/>
          <w:lang w:val="bs-Latn-BA"/>
        </w:rPr>
        <w:t xml:space="preserve"> </w:t>
      </w:r>
    </w:p>
    <w:p w:rsidR="00526441" w:rsidRDefault="00812524" w:rsidP="009C3FF6">
      <w:pPr>
        <w:jc w:val="both"/>
        <w:rPr>
          <w:lang w:val="bs-Latn-BA"/>
        </w:rPr>
      </w:pPr>
      <w:r>
        <w:rPr>
          <w:lang w:val="bs-Latn-BA"/>
        </w:rPr>
        <w:t>Циљ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овог</w:t>
      </w:r>
      <w:r w:rsidR="00526441">
        <w:rPr>
          <w:lang w:val="bs-Latn-BA"/>
        </w:rPr>
        <w:t xml:space="preserve"> </w:t>
      </w:r>
      <w:r>
        <w:rPr>
          <w:lang w:val="bs-Latn-BA"/>
        </w:rPr>
        <w:t>директног</w:t>
      </w:r>
      <w:r w:rsidR="00742792">
        <w:rPr>
          <w:lang w:val="bs-Latn-BA"/>
        </w:rPr>
        <w:t xml:space="preserve"> </w:t>
      </w:r>
      <w:r>
        <w:rPr>
          <w:lang w:val="bs-Latn-BA"/>
        </w:rPr>
        <w:t>позива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је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подршка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реализацији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локалних</w:t>
      </w:r>
      <w:r w:rsidR="00D41708">
        <w:rPr>
          <w:lang w:val="bs-Latn-BA"/>
        </w:rPr>
        <w:t xml:space="preserve"> </w:t>
      </w:r>
      <w:r>
        <w:rPr>
          <w:lang w:val="bs-Latn-BA"/>
        </w:rPr>
        <w:t>приоритета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у</w:t>
      </w:r>
      <w:r w:rsidR="00526441">
        <w:rPr>
          <w:lang w:val="bs-Latn-BA"/>
        </w:rPr>
        <w:t xml:space="preserve"> </w:t>
      </w:r>
      <w:r>
        <w:t xml:space="preserve">пет /5/ </w:t>
      </w:r>
      <w:r>
        <w:rPr>
          <w:lang w:val="bs-Latn-BA"/>
        </w:rPr>
        <w:t>партнерских</w:t>
      </w:r>
      <w:r w:rsidR="00526441">
        <w:rPr>
          <w:lang w:val="bs-Latn-BA"/>
        </w:rPr>
        <w:t xml:space="preserve"> </w:t>
      </w:r>
      <w:r>
        <w:rPr>
          <w:lang w:val="bs-Latn-BA"/>
        </w:rPr>
        <w:t>мјесних</w:t>
      </w:r>
      <w:r w:rsidR="00526441">
        <w:rPr>
          <w:lang w:val="bs-Latn-BA"/>
        </w:rPr>
        <w:t xml:space="preserve"> </w:t>
      </w:r>
      <w:r>
        <w:rPr>
          <w:lang w:val="bs-Latn-BA"/>
        </w:rPr>
        <w:t>заједница</w:t>
      </w:r>
      <w:r>
        <w:t xml:space="preserve"> </w:t>
      </w:r>
      <w:r>
        <w:rPr>
          <w:lang w:val="bs-Latn-BA"/>
        </w:rPr>
        <w:t>и</w:t>
      </w:r>
      <w:r w:rsidR="00526441">
        <w:rPr>
          <w:lang w:val="bs-Latn-BA"/>
        </w:rPr>
        <w:t xml:space="preserve"> </w:t>
      </w:r>
      <w:r>
        <w:rPr>
          <w:lang w:val="bs-Latn-BA"/>
        </w:rPr>
        <w:t>то</w:t>
      </w:r>
      <w:r w:rsidR="00526441">
        <w:rPr>
          <w:lang w:val="bs-Latn-BA"/>
        </w:rPr>
        <w:t>:</w:t>
      </w:r>
    </w:p>
    <w:p w:rsidR="00063668" w:rsidRPr="00812524" w:rsidRDefault="00812524" w:rsidP="009C3FF6">
      <w:pPr>
        <w:jc w:val="both"/>
      </w:pPr>
      <w:r w:rsidRPr="00812524">
        <w:t>1. МЗ Црнча</w:t>
      </w:r>
    </w:p>
    <w:p w:rsidR="00812524" w:rsidRDefault="00063668" w:rsidP="00812524">
      <w:pPr>
        <w:shd w:val="clear" w:color="auto" w:fill="FFFFFF"/>
        <w:spacing w:before="60"/>
        <w:jc w:val="both"/>
        <w:rPr>
          <w:color w:val="222222"/>
        </w:rPr>
      </w:pPr>
      <w:r w:rsidRPr="00812524">
        <w:rPr>
          <w:lang w:val="bs-Latn-BA"/>
        </w:rPr>
        <w:t>2.</w:t>
      </w:r>
      <w:r w:rsidR="00812524" w:rsidRPr="00812524">
        <w:rPr>
          <w:color w:val="222222"/>
          <w:lang w:val="bs-Latn-BA"/>
        </w:rPr>
        <w:t xml:space="preserve"> </w:t>
      </w:r>
      <w:r w:rsidR="00812524">
        <w:rPr>
          <w:color w:val="222222"/>
          <w:lang w:val="bs-Latn-BA"/>
        </w:rPr>
        <w:t xml:space="preserve">МЗ </w:t>
      </w:r>
      <w:r w:rsidR="00812524">
        <w:rPr>
          <w:color w:val="222222"/>
        </w:rPr>
        <w:t>Вишеград II</w:t>
      </w:r>
    </w:p>
    <w:p w:rsidR="00812524" w:rsidRDefault="00812524" w:rsidP="00812524">
      <w:pPr>
        <w:shd w:val="clear" w:color="auto" w:fill="FFFFFF"/>
        <w:spacing w:before="60"/>
        <w:jc w:val="both"/>
        <w:rPr>
          <w:color w:val="222222"/>
        </w:rPr>
      </w:pPr>
      <w:r>
        <w:rPr>
          <w:color w:val="222222"/>
        </w:rPr>
        <w:t xml:space="preserve">3. </w:t>
      </w:r>
      <w:r>
        <w:rPr>
          <w:color w:val="222222"/>
          <w:lang w:val="bs-Latn-BA"/>
        </w:rPr>
        <w:t>МЗ М</w:t>
      </w:r>
      <w:r>
        <w:rPr>
          <w:color w:val="222222"/>
        </w:rPr>
        <w:t>еђеђа</w:t>
      </w:r>
    </w:p>
    <w:p w:rsidR="00812524" w:rsidRDefault="00812524" w:rsidP="00812524">
      <w:pPr>
        <w:shd w:val="clear" w:color="auto" w:fill="FFFFFF"/>
        <w:spacing w:before="60"/>
        <w:jc w:val="both"/>
        <w:rPr>
          <w:color w:val="222222"/>
        </w:rPr>
      </w:pPr>
      <w:r>
        <w:rPr>
          <w:color w:val="222222"/>
        </w:rPr>
        <w:t xml:space="preserve">4. </w:t>
      </w:r>
      <w:r>
        <w:rPr>
          <w:color w:val="222222"/>
          <w:lang w:val="bs-Latn-BA"/>
        </w:rPr>
        <w:t xml:space="preserve">МЗ </w:t>
      </w:r>
      <w:r>
        <w:rPr>
          <w:color w:val="222222"/>
        </w:rPr>
        <w:t>Душче</w:t>
      </w:r>
      <w:r>
        <w:rPr>
          <w:color w:val="222222"/>
          <w:lang w:val="bs-Latn-BA"/>
        </w:rPr>
        <w:t xml:space="preserve"> </w:t>
      </w:r>
    </w:p>
    <w:p w:rsidR="00526441" w:rsidRPr="00812524" w:rsidRDefault="00812524" w:rsidP="00812524">
      <w:pPr>
        <w:shd w:val="clear" w:color="auto" w:fill="FFFFFF"/>
        <w:spacing w:before="60"/>
        <w:jc w:val="both"/>
        <w:rPr>
          <w:color w:val="222222"/>
        </w:rPr>
      </w:pPr>
      <w:r>
        <w:rPr>
          <w:color w:val="222222"/>
        </w:rPr>
        <w:t xml:space="preserve">5. </w:t>
      </w:r>
      <w:r>
        <w:rPr>
          <w:color w:val="222222"/>
          <w:lang w:val="bs-Latn-BA"/>
        </w:rPr>
        <w:t xml:space="preserve">МЗ </w:t>
      </w:r>
      <w:r>
        <w:rPr>
          <w:color w:val="222222"/>
        </w:rPr>
        <w:t>Прелово</w:t>
      </w:r>
    </w:p>
    <w:p w:rsidR="00526441" w:rsidRDefault="00812524" w:rsidP="009C3FF6">
      <w:pPr>
        <w:jc w:val="both"/>
        <w:rPr>
          <w:lang w:val="bs-Latn-BA"/>
        </w:rPr>
      </w:pPr>
      <w:r>
        <w:rPr>
          <w:lang w:val="bs-Latn-BA"/>
        </w:rPr>
        <w:t>Пројекти</w:t>
      </w:r>
      <w:r w:rsidR="008E7E2F">
        <w:rPr>
          <w:lang w:val="bs-Latn-BA"/>
        </w:rPr>
        <w:t xml:space="preserve"> </w:t>
      </w:r>
      <w:r>
        <w:rPr>
          <w:lang w:val="bs-Latn-BA"/>
        </w:rPr>
        <w:t>који</w:t>
      </w:r>
      <w:r w:rsidR="008E7E2F">
        <w:rPr>
          <w:lang w:val="bs-Latn-BA"/>
        </w:rPr>
        <w:t xml:space="preserve"> </w:t>
      </w:r>
      <w:r>
        <w:rPr>
          <w:lang w:val="bs-Latn-BA"/>
        </w:rPr>
        <w:t>се</w:t>
      </w:r>
      <w:r w:rsidR="008E7E2F">
        <w:rPr>
          <w:lang w:val="bs-Latn-BA"/>
        </w:rPr>
        <w:t xml:space="preserve"> </w:t>
      </w:r>
      <w:r>
        <w:rPr>
          <w:lang w:val="bs-Latn-BA"/>
        </w:rPr>
        <w:t>могу</w:t>
      </w:r>
      <w:r w:rsidR="008E7E2F">
        <w:rPr>
          <w:lang w:val="bs-Latn-BA"/>
        </w:rPr>
        <w:t xml:space="preserve"> </w:t>
      </w:r>
      <w:r>
        <w:rPr>
          <w:lang w:val="bs-Latn-BA"/>
        </w:rPr>
        <w:t>аплицирати</w:t>
      </w:r>
      <w:r w:rsidR="008E7E2F">
        <w:rPr>
          <w:lang w:val="bs-Latn-BA"/>
        </w:rPr>
        <w:t xml:space="preserve"> </w:t>
      </w:r>
      <w:r>
        <w:rPr>
          <w:lang w:val="bs-Latn-BA"/>
        </w:rPr>
        <w:t>су</w:t>
      </w:r>
      <w:r w:rsidR="008E7E2F">
        <w:rPr>
          <w:lang w:val="bs-Latn-BA"/>
        </w:rPr>
        <w:t xml:space="preserve"> </w:t>
      </w:r>
      <w:r>
        <w:rPr>
          <w:lang w:val="bs-Latn-BA"/>
        </w:rPr>
        <w:t>искључиво</w:t>
      </w:r>
      <w:r w:rsidR="008E7E2F">
        <w:rPr>
          <w:lang w:val="bs-Latn-BA"/>
        </w:rPr>
        <w:t xml:space="preserve"> </w:t>
      </w:r>
      <w:r>
        <w:rPr>
          <w:lang w:val="bs-Latn-BA"/>
        </w:rPr>
        <w:t>приоритетни</w:t>
      </w:r>
      <w:r w:rsidR="008E7E2F">
        <w:rPr>
          <w:lang w:val="bs-Latn-BA"/>
        </w:rPr>
        <w:t xml:space="preserve"> </w:t>
      </w:r>
      <w:r>
        <w:rPr>
          <w:lang w:val="bs-Latn-BA"/>
        </w:rPr>
        <w:t>пројекти</w:t>
      </w:r>
      <w:r w:rsidR="008E7E2F">
        <w:rPr>
          <w:lang w:val="bs-Latn-BA"/>
        </w:rPr>
        <w:t xml:space="preserve"> </w:t>
      </w:r>
      <w:r>
        <w:rPr>
          <w:lang w:val="bs-Latn-BA"/>
        </w:rPr>
        <w:t>идентификовани</w:t>
      </w:r>
      <w:r w:rsidR="00526441">
        <w:rPr>
          <w:lang w:val="bs-Latn-BA"/>
        </w:rPr>
        <w:t xml:space="preserve"> </w:t>
      </w:r>
      <w:r>
        <w:rPr>
          <w:lang w:val="bs-Latn-BA"/>
        </w:rPr>
        <w:t>путем</w:t>
      </w:r>
      <w:r w:rsidR="00526441">
        <w:rPr>
          <w:lang w:val="bs-Latn-BA"/>
        </w:rPr>
        <w:t xml:space="preserve"> </w:t>
      </w:r>
      <w:r>
        <w:rPr>
          <w:lang w:val="bs-Latn-BA"/>
        </w:rPr>
        <w:t>организованих</w:t>
      </w:r>
      <w:r w:rsidR="00526441">
        <w:rPr>
          <w:lang w:val="bs-Latn-BA"/>
        </w:rPr>
        <w:t xml:space="preserve"> </w:t>
      </w:r>
      <w:r>
        <w:rPr>
          <w:lang w:val="bs-Latn-BA"/>
        </w:rPr>
        <w:t>форума</w:t>
      </w:r>
      <w:r w:rsidR="00526441">
        <w:rPr>
          <w:lang w:val="bs-Latn-BA"/>
        </w:rPr>
        <w:t xml:space="preserve"> </w:t>
      </w:r>
      <w:r>
        <w:rPr>
          <w:lang w:val="bs-Latn-BA"/>
        </w:rPr>
        <w:t>грађана</w:t>
      </w:r>
      <w:r w:rsidR="00526441">
        <w:rPr>
          <w:lang w:val="bs-Latn-BA"/>
        </w:rPr>
        <w:t xml:space="preserve"> </w:t>
      </w:r>
      <w:r>
        <w:rPr>
          <w:lang w:val="bs-Latn-BA"/>
        </w:rPr>
        <w:t>и</w:t>
      </w:r>
      <w:r w:rsidR="00256C2D">
        <w:rPr>
          <w:lang w:val="bs-Latn-BA"/>
        </w:rPr>
        <w:t xml:space="preserve"> </w:t>
      </w:r>
      <w:r>
        <w:rPr>
          <w:lang w:val="bs-Latn-BA"/>
        </w:rPr>
        <w:t>грађанки</w:t>
      </w:r>
      <w:r w:rsidR="00256C2D">
        <w:rPr>
          <w:lang w:val="bs-Latn-BA"/>
        </w:rPr>
        <w:t xml:space="preserve"> </w:t>
      </w:r>
      <w:r>
        <w:rPr>
          <w:lang w:val="bs-Latn-BA"/>
        </w:rPr>
        <w:t>у</w:t>
      </w:r>
      <w:r w:rsidR="00526441">
        <w:rPr>
          <w:lang w:val="bs-Latn-BA"/>
        </w:rPr>
        <w:t xml:space="preserve"> </w:t>
      </w:r>
      <w:r>
        <w:rPr>
          <w:lang w:val="bs-Latn-BA"/>
        </w:rPr>
        <w:t>свакој</w:t>
      </w:r>
      <w:r w:rsidR="00526441">
        <w:rPr>
          <w:lang w:val="bs-Latn-BA"/>
        </w:rPr>
        <w:t xml:space="preserve"> </w:t>
      </w:r>
      <w:r>
        <w:rPr>
          <w:lang w:val="bs-Latn-BA"/>
        </w:rPr>
        <w:t>од</w:t>
      </w:r>
      <w:r w:rsidR="00526441">
        <w:rPr>
          <w:lang w:val="bs-Latn-BA"/>
        </w:rPr>
        <w:t xml:space="preserve"> </w:t>
      </w:r>
      <w:r>
        <w:t>пет /5/</w:t>
      </w:r>
      <w:r w:rsidR="00526441">
        <w:rPr>
          <w:lang w:val="bs-Latn-BA"/>
        </w:rPr>
        <w:t xml:space="preserve"> </w:t>
      </w:r>
      <w:r>
        <w:rPr>
          <w:lang w:val="bs-Latn-BA"/>
        </w:rPr>
        <w:t>партнерских</w:t>
      </w:r>
      <w:r w:rsidR="00526441">
        <w:rPr>
          <w:lang w:val="bs-Latn-BA"/>
        </w:rPr>
        <w:t xml:space="preserve"> </w:t>
      </w:r>
      <w:r>
        <w:rPr>
          <w:lang w:val="bs-Latn-BA"/>
        </w:rPr>
        <w:t>МЗ</w:t>
      </w:r>
      <w:r w:rsidR="00526441">
        <w:rPr>
          <w:lang w:val="bs-Latn-BA"/>
        </w:rPr>
        <w:t xml:space="preserve">. </w:t>
      </w:r>
    </w:p>
    <w:p w:rsidR="008B6140" w:rsidRPr="008B6140" w:rsidRDefault="00812524" w:rsidP="009C3FF6">
      <w:pPr>
        <w:jc w:val="both"/>
        <w:rPr>
          <w:lang w:val="bs-Latn-BA"/>
        </w:rPr>
      </w:pPr>
      <w:r>
        <w:rPr>
          <w:lang w:val="bs-Latn-BA"/>
        </w:rPr>
        <w:t>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складу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тим</w:t>
      </w:r>
      <w:r w:rsidR="008B6140" w:rsidRPr="008B6140">
        <w:rPr>
          <w:lang w:val="bs-Latn-BA"/>
        </w:rPr>
        <w:t xml:space="preserve">, </w:t>
      </w:r>
      <w:r>
        <w:rPr>
          <w:lang w:val="bs-Latn-BA"/>
        </w:rPr>
        <w:t>директни</w:t>
      </w:r>
      <w:r w:rsidR="00742792">
        <w:rPr>
          <w:lang w:val="bs-Latn-BA"/>
        </w:rPr>
        <w:t xml:space="preserve"> </w:t>
      </w:r>
      <w:r>
        <w:rPr>
          <w:lang w:val="bs-Latn-BA"/>
        </w:rPr>
        <w:t>позив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има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за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циљ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по</w:t>
      </w:r>
      <w:r>
        <w:t>дст</w:t>
      </w:r>
      <w:r>
        <w:rPr>
          <w:lang w:val="bs-Latn-BA"/>
        </w:rPr>
        <w:t>ицање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активног</w:t>
      </w:r>
      <w:r>
        <w:t xml:space="preserve"> </w:t>
      </w:r>
      <w:r>
        <w:rPr>
          <w:lang w:val="bs-Latn-BA"/>
        </w:rPr>
        <w:t>укључивања</w:t>
      </w:r>
      <w:r>
        <w:t xml:space="preserve"> </w:t>
      </w:r>
      <w:r>
        <w:rPr>
          <w:lang w:val="bs-Latn-BA"/>
        </w:rPr>
        <w:t>грађана</w:t>
      </w:r>
      <w:r w:rsidR="008E62AA">
        <w:rPr>
          <w:lang w:val="bs-Latn-BA"/>
        </w:rPr>
        <w:t xml:space="preserve"> </w:t>
      </w:r>
      <w:r>
        <w:rPr>
          <w:lang w:val="bs-Latn-BA"/>
        </w:rPr>
        <w:t>и</w:t>
      </w:r>
      <w:r w:rsidR="008E62AA">
        <w:rPr>
          <w:lang w:val="bs-Latn-BA"/>
        </w:rPr>
        <w:t xml:space="preserve"> </w:t>
      </w:r>
      <w:r>
        <w:rPr>
          <w:lang w:val="bs-Latn-BA"/>
        </w:rPr>
        <w:t>грађанки</w:t>
      </w:r>
      <w:r>
        <w:t xml:space="preserve"> </w:t>
      </w:r>
      <w:r>
        <w:rPr>
          <w:lang w:val="bs-Latn-BA"/>
        </w:rPr>
        <w:t>у</w:t>
      </w:r>
      <w:r w:rsidR="00742792">
        <w:rPr>
          <w:lang w:val="bs-Latn-BA"/>
        </w:rPr>
        <w:t xml:space="preserve"> </w:t>
      </w:r>
      <w:r>
        <w:rPr>
          <w:lang w:val="bs-Latn-BA"/>
        </w:rPr>
        <w:t>дефинисање</w:t>
      </w:r>
      <w:r>
        <w:t xml:space="preserve"> </w:t>
      </w:r>
      <w:r>
        <w:rPr>
          <w:lang w:val="bs-Latn-BA"/>
        </w:rPr>
        <w:t>њихових</w:t>
      </w:r>
      <w:r w:rsidR="00526441">
        <w:rPr>
          <w:lang w:val="bs-Latn-BA"/>
        </w:rPr>
        <w:t xml:space="preserve"> </w:t>
      </w:r>
      <w:r>
        <w:rPr>
          <w:lang w:val="bs-Latn-BA"/>
        </w:rPr>
        <w:t>потреба</w:t>
      </w:r>
      <w:r w:rsidR="00742792">
        <w:rPr>
          <w:lang w:val="bs-Latn-BA"/>
        </w:rPr>
        <w:t xml:space="preserve"> </w:t>
      </w:r>
      <w:r>
        <w:rPr>
          <w:lang w:val="bs-Latn-BA"/>
        </w:rPr>
        <w:t>које</w:t>
      </w:r>
      <w:r w:rsidR="00526441">
        <w:rPr>
          <w:lang w:val="bs-Latn-BA"/>
        </w:rPr>
        <w:t xml:space="preserve"> </w:t>
      </w:r>
      <w:r>
        <w:rPr>
          <w:lang w:val="bs-Latn-BA"/>
        </w:rPr>
        <w:t>се</w:t>
      </w:r>
      <w:r w:rsidR="00526441">
        <w:rPr>
          <w:lang w:val="bs-Latn-BA"/>
        </w:rPr>
        <w:t xml:space="preserve"> </w:t>
      </w:r>
      <w:r>
        <w:rPr>
          <w:lang w:val="bs-Latn-BA"/>
        </w:rPr>
        <w:t>трансформишу</w:t>
      </w:r>
      <w:r w:rsidR="00526441">
        <w:rPr>
          <w:lang w:val="bs-Latn-BA"/>
        </w:rPr>
        <w:t xml:space="preserve"> </w:t>
      </w:r>
      <w:r>
        <w:rPr>
          <w:lang w:val="bs-Latn-BA"/>
        </w:rPr>
        <w:t>у</w:t>
      </w:r>
      <w:r w:rsidR="00526441">
        <w:rPr>
          <w:lang w:val="bs-Latn-BA"/>
        </w:rPr>
        <w:t xml:space="preserve"> </w:t>
      </w:r>
      <w:r>
        <w:rPr>
          <w:lang w:val="bs-Latn-BA"/>
        </w:rPr>
        <w:t>пројекте</w:t>
      </w:r>
      <w:r>
        <w:t xml:space="preserve"> </w:t>
      </w:r>
      <w:r>
        <w:rPr>
          <w:lang w:val="bs-Latn-BA"/>
        </w:rPr>
        <w:t>за</w:t>
      </w:r>
      <w:r w:rsidR="006D2A8B">
        <w:rPr>
          <w:lang w:val="bs-Latn-BA"/>
        </w:rPr>
        <w:t xml:space="preserve"> </w:t>
      </w:r>
      <w:r>
        <w:rPr>
          <w:lang w:val="bs-Latn-BA"/>
        </w:rPr>
        <w:t>унапређење</w:t>
      </w:r>
      <w:r w:rsidR="006D2A8B">
        <w:rPr>
          <w:lang w:val="bs-Latn-BA"/>
        </w:rPr>
        <w:t xml:space="preserve"> </w:t>
      </w:r>
      <w:r>
        <w:rPr>
          <w:lang w:val="bs-Latn-BA"/>
        </w:rPr>
        <w:t>локалних</w:t>
      </w:r>
      <w:r w:rsidR="00063668">
        <w:rPr>
          <w:lang w:val="bs-Latn-BA"/>
        </w:rPr>
        <w:t xml:space="preserve"> </w:t>
      </w:r>
      <w:r>
        <w:rPr>
          <w:lang w:val="bs-Latn-BA"/>
        </w:rPr>
        <w:t>заједница</w:t>
      </w:r>
      <w:r w:rsidR="006D2A8B">
        <w:rPr>
          <w:lang w:val="bs-Latn-BA"/>
        </w:rPr>
        <w:t xml:space="preserve">. </w:t>
      </w:r>
    </w:p>
    <w:p w:rsidR="008B6140" w:rsidRDefault="00812524" w:rsidP="009C3FF6">
      <w:pPr>
        <w:jc w:val="both"/>
        <w:rPr>
          <w:lang w:val="bs-Latn-BA"/>
        </w:rPr>
      </w:pPr>
      <w:r>
        <w:rPr>
          <w:lang w:val="bs-Latn-BA"/>
        </w:rPr>
        <w:t>Општина</w:t>
      </w:r>
      <w:r>
        <w:t xml:space="preserve"> Вишеград</w:t>
      </w:r>
      <w:r w:rsidR="00943092">
        <w:rPr>
          <w:lang w:val="bs-Latn-BA"/>
        </w:rPr>
        <w:t xml:space="preserve"> </w:t>
      </w:r>
      <w:r>
        <w:rPr>
          <w:lang w:val="bs-Latn-BA"/>
        </w:rPr>
        <w:t>и</w:t>
      </w:r>
      <w:r w:rsidR="00943092">
        <w:rPr>
          <w:lang w:val="bs-Latn-BA"/>
        </w:rPr>
        <w:t xml:space="preserve"> </w:t>
      </w:r>
      <w:r>
        <w:rPr>
          <w:lang w:val="bs-Latn-BA"/>
        </w:rPr>
        <w:t>МЗ</w:t>
      </w:r>
      <w:r w:rsidR="00943092">
        <w:rPr>
          <w:lang w:val="bs-Latn-BA"/>
        </w:rPr>
        <w:t xml:space="preserve"> </w:t>
      </w:r>
      <w:r>
        <w:rPr>
          <w:lang w:val="bs-Latn-BA"/>
        </w:rPr>
        <w:t>пројекат</w:t>
      </w:r>
      <w:r w:rsidR="00943092">
        <w:rPr>
          <w:lang w:val="bs-Latn-BA"/>
        </w:rPr>
        <w:t xml:space="preserve"> </w:t>
      </w:r>
      <w:r>
        <w:rPr>
          <w:lang w:val="bs-Latn-BA"/>
        </w:rPr>
        <w:t>ће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додијелити</w:t>
      </w:r>
      <w:r>
        <w:t xml:space="preserve"> </w:t>
      </w:r>
      <w:r>
        <w:rPr>
          <w:lang w:val="bs-Latn-BA"/>
        </w:rPr>
        <w:t>финансијска</w:t>
      </w:r>
      <w:r w:rsidR="00943092">
        <w:rPr>
          <w:lang w:val="bs-Latn-BA"/>
        </w:rPr>
        <w:t xml:space="preserve"> </w:t>
      </w:r>
      <w:r>
        <w:rPr>
          <w:lang w:val="bs-Latn-BA"/>
        </w:rPr>
        <w:t>средства</w:t>
      </w:r>
      <w:r w:rsidR="00943092">
        <w:rPr>
          <w:lang w:val="bs-Latn-BA"/>
        </w:rPr>
        <w:t xml:space="preserve"> </w:t>
      </w:r>
      <w:r>
        <w:rPr>
          <w:lang w:val="bs-Latn-BA"/>
        </w:rPr>
        <w:t>за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оне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пројекте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који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складу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зада</w:t>
      </w:r>
      <w:r>
        <w:t>т</w:t>
      </w:r>
      <w:r>
        <w:rPr>
          <w:lang w:val="bs-Latn-BA"/>
        </w:rPr>
        <w:t>им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критеријима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и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уклапају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се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расположива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средства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намијењена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за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сваку</w:t>
      </w:r>
      <w:r w:rsidR="008B6140" w:rsidRPr="008B6140">
        <w:rPr>
          <w:lang w:val="bs-Latn-BA"/>
        </w:rPr>
        <w:t xml:space="preserve"> </w:t>
      </w:r>
      <w:r>
        <w:rPr>
          <w:lang w:val="bs-Latn-BA"/>
        </w:rPr>
        <w:t>партнерску</w:t>
      </w:r>
      <w:r w:rsidR="008B6140">
        <w:rPr>
          <w:lang w:val="bs-Latn-BA"/>
        </w:rPr>
        <w:t xml:space="preserve"> </w:t>
      </w:r>
      <w:r>
        <w:rPr>
          <w:lang w:val="bs-Latn-BA"/>
        </w:rPr>
        <w:t>МЗ</w:t>
      </w:r>
      <w:r w:rsidR="008B6140" w:rsidRPr="008B6140">
        <w:rPr>
          <w:lang w:val="bs-Latn-BA"/>
        </w:rPr>
        <w:t>.</w:t>
      </w:r>
    </w:p>
    <w:p w:rsidR="00082F17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812524">
        <w:rPr>
          <w:color w:val="auto"/>
          <w:lang w:val="bs-Latn-BA"/>
        </w:rPr>
        <w:t>Финансијска</w:t>
      </w:r>
      <w:r w:rsidR="00EE555A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вриједност</w:t>
      </w:r>
      <w:r w:rsidR="00ED65C9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аплицираних</w:t>
      </w:r>
      <w:r w:rsidR="00EE555A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пројеката</w:t>
      </w:r>
    </w:p>
    <w:p w:rsidR="00FF07EE" w:rsidRDefault="00812524" w:rsidP="00417220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Да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пројектни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приједлог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једне</w:t>
      </w:r>
      <w:r w:rsidR="00A847AE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мјесне</w:t>
      </w:r>
      <w:r w:rsidR="00A847AE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заједнице</w:t>
      </w:r>
      <w:r w:rsidR="00A847AE">
        <w:rPr>
          <w:rFonts w:cstheme="minorHAnsi"/>
          <w:lang w:val="bs-Latn-BA"/>
        </w:rPr>
        <w:t xml:space="preserve">  </w:t>
      </w:r>
      <w:r>
        <w:rPr>
          <w:rFonts w:cstheme="minorHAnsi"/>
          <w:lang w:val="bs-Latn-BA"/>
        </w:rPr>
        <w:t>могао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бити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узет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разматрање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финансирање</w:t>
      </w:r>
      <w:r w:rsidR="00F726BA" w:rsidRPr="00EC6D93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мора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бити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складу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са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доле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описаним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финансијским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параметрима</w:t>
      </w:r>
      <w:r w:rsidR="00F726BA" w:rsidRPr="00EC6D93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како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слиједи</w:t>
      </w:r>
      <w:r w:rsidR="00F726BA" w:rsidRPr="00EC6D93">
        <w:rPr>
          <w:rFonts w:cstheme="minorHAnsi"/>
          <w:lang w:val="bs-Latn-BA"/>
        </w:rPr>
        <w:t xml:space="preserve">: </w:t>
      </w:r>
    </w:p>
    <w:p w:rsidR="004E2F33" w:rsidRPr="00BC5733" w:rsidRDefault="00812524" w:rsidP="00BC5733">
      <w:pPr>
        <w:pStyle w:val="ListParagraph"/>
        <w:numPr>
          <w:ilvl w:val="0"/>
          <w:numId w:val="12"/>
        </w:numPr>
        <w:jc w:val="both"/>
        <w:rPr>
          <w:rFonts w:cstheme="minorHAnsi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Минимална</w:t>
      </w:r>
      <w:r w:rsidR="004E2F3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укупна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вриједност</w:t>
      </w:r>
      <w:r w:rsidR="004E2F3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аплицираног</w:t>
      </w:r>
      <w:r w:rsidR="004E2F3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пројекта</w:t>
      </w:r>
      <w:r w:rsidR="004E2F3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је</w:t>
      </w:r>
      <w:r w:rsidR="004E2F3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0CA0">
        <w:rPr>
          <w:rFonts w:asciiTheme="minorHAnsi" w:hAnsiTheme="minorHAnsi" w:cstheme="minorHAnsi"/>
          <w:sz w:val="22"/>
          <w:szCs w:val="22"/>
        </w:rPr>
        <w:t xml:space="preserve">26.000,00 КМ 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(</w:t>
      </w:r>
      <w:r>
        <w:rPr>
          <w:rFonts w:asciiTheme="minorHAnsi" w:hAnsiTheme="minorHAnsi" w:cstheme="minorHAnsi"/>
          <w:sz w:val="22"/>
          <w:szCs w:val="22"/>
          <w:lang w:val="bs-Latn-BA"/>
        </w:rPr>
        <w:t>без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ПДВ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-</w:t>
      </w:r>
      <w:r>
        <w:rPr>
          <w:rFonts w:asciiTheme="minorHAnsi" w:hAnsiTheme="minorHAnsi" w:cstheme="minorHAnsi"/>
          <w:sz w:val="22"/>
          <w:szCs w:val="22"/>
          <w:lang w:val="bs-Latn-BA"/>
        </w:rPr>
        <w:t>а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2E4266" w:rsidRPr="00BC5733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ED65C9" w:rsidRPr="00EC6D93" w:rsidRDefault="00812524" w:rsidP="115DCE7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>
        <w:rPr>
          <w:rFonts w:asciiTheme="minorHAnsi" w:hAnsiTheme="minorHAnsi" w:cstheme="minorBidi"/>
          <w:sz w:val="22"/>
          <w:szCs w:val="22"/>
          <w:lang w:val="bs-Latn-BA"/>
        </w:rPr>
        <w:t>Максимална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укупна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вриједност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пројекта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из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расположивог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фонда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је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490CA0">
        <w:rPr>
          <w:rFonts w:asciiTheme="minorHAnsi" w:hAnsiTheme="minorHAnsi" w:cstheme="minorBidi"/>
          <w:sz w:val="22"/>
          <w:szCs w:val="22"/>
        </w:rPr>
        <w:t xml:space="preserve">30.800,00 КМ 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(</w:t>
      </w:r>
      <w:r>
        <w:rPr>
          <w:rFonts w:asciiTheme="minorHAnsi" w:hAnsiTheme="minorHAnsi" w:cstheme="minorHAnsi"/>
          <w:sz w:val="22"/>
          <w:szCs w:val="22"/>
          <w:lang w:val="bs-Latn-BA"/>
        </w:rPr>
        <w:t>без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ПДВ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-</w:t>
      </w:r>
      <w:r>
        <w:rPr>
          <w:rFonts w:asciiTheme="minorHAnsi" w:hAnsiTheme="minorHAnsi" w:cstheme="minorHAnsi"/>
          <w:sz w:val="22"/>
          <w:szCs w:val="22"/>
          <w:lang w:val="bs-Latn-BA"/>
        </w:rPr>
        <w:t>а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) </w:t>
      </w:r>
      <w:r>
        <w:rPr>
          <w:rFonts w:asciiTheme="minorHAnsi" w:hAnsiTheme="minorHAnsi" w:cstheme="minorBidi"/>
          <w:sz w:val="22"/>
          <w:szCs w:val="22"/>
          <w:lang w:val="bs-Latn-BA"/>
        </w:rPr>
        <w:t>од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чега</w:t>
      </w:r>
      <w:r w:rsidR="4AA0E36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финансијски</w:t>
      </w:r>
      <w:r w:rsidR="00F726BA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допринос</w:t>
      </w:r>
      <w:r w:rsidR="00F726BA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МЗ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пројекта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неће</w:t>
      </w:r>
      <w:r w:rsidR="008C1F05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прелазити</w:t>
      </w:r>
      <w:r w:rsidR="00ED65C9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490CA0">
        <w:rPr>
          <w:rFonts w:asciiTheme="minorHAnsi" w:hAnsiTheme="minorHAnsi" w:cstheme="minorBidi"/>
          <w:sz w:val="22"/>
          <w:szCs w:val="22"/>
        </w:rPr>
        <w:t xml:space="preserve">21.560,00 КМ 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(</w:t>
      </w:r>
      <w:r>
        <w:rPr>
          <w:rFonts w:asciiTheme="minorHAnsi" w:hAnsiTheme="minorHAnsi" w:cstheme="minorHAnsi"/>
          <w:sz w:val="22"/>
          <w:szCs w:val="22"/>
          <w:lang w:val="bs-Latn-BA"/>
        </w:rPr>
        <w:t>без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ПДВ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-</w:t>
      </w:r>
      <w:r>
        <w:rPr>
          <w:rFonts w:asciiTheme="minorHAnsi" w:hAnsiTheme="minorHAnsi" w:cstheme="minorHAnsi"/>
          <w:sz w:val="22"/>
          <w:szCs w:val="22"/>
          <w:lang w:val="bs-Latn-BA"/>
        </w:rPr>
        <w:t>а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6D0A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. </w:t>
      </w:r>
    </w:p>
    <w:p w:rsidR="00ED65C9" w:rsidRPr="00EC6D93" w:rsidRDefault="00812524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>
        <w:rPr>
          <w:rFonts w:asciiTheme="minorHAnsi" w:hAnsiTheme="minorHAnsi" w:cstheme="minorBidi"/>
          <w:sz w:val="22"/>
          <w:szCs w:val="22"/>
          <w:lang w:val="bs-Latn-BA"/>
        </w:rPr>
        <w:t>У</w:t>
      </w:r>
      <w:r w:rsidR="00490CA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укупном</w:t>
      </w:r>
      <w:r w:rsidR="006D0A3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суфинасирању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пројекта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учешће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могу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узети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и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партнери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на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пројекту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при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чему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је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ЈЛС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bs-Latn-BA"/>
        </w:rPr>
        <w:t>одговорна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за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имплементацију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и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правдање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 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средстава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 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свих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 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извора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 </w:t>
      </w:r>
      <w:r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суфинансирања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:rsidR="00EC6D93" w:rsidRPr="00EC6D93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:rsidR="00EE555A" w:rsidRPr="00EC6D93" w:rsidRDefault="00812524" w:rsidP="00157588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Достављени</w:t>
      </w:r>
      <w:r w:rsidR="00EA2DBF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пројектни</w:t>
      </w:r>
      <w:r w:rsidR="00EA2DBF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приједлози</w:t>
      </w:r>
      <w:r w:rsidR="00EA2DBF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мјесних</w:t>
      </w:r>
      <w:r w:rsidR="00752917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заједница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који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су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испод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доњег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лимита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финансијске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вриједности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дефинисаног</w:t>
      </w:r>
      <w:r w:rsidR="00F726BA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директним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позивом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неће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се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разматрати</w:t>
      </w:r>
      <w:r w:rsidR="00F2445E" w:rsidRPr="00EC6D93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док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достављени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приједлози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мјесних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заједница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који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прелазе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горњи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лимит</w:t>
      </w:r>
      <w:r w:rsidR="00F2445E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укупно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расположивог</w:t>
      </w:r>
      <w:r w:rsidR="00F2445E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фонда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</w:t>
      </w:r>
      <w:r w:rsidR="00F2445E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једну</w:t>
      </w:r>
      <w:r w:rsidR="00F2445E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мјесну</w:t>
      </w:r>
      <w:r w:rsidR="00F2445E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заједницу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могу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бити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разматрани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уз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достављене</w:t>
      </w:r>
      <w:r w:rsidR="00EA2DBF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доказе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да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су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средства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преко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горњег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лимита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потпуности</w:t>
      </w:r>
      <w:r w:rsidR="00EA2DBF" w:rsidRPr="00EC6D93">
        <w:rPr>
          <w:rFonts w:cstheme="minorHAnsi"/>
          <w:lang w:val="bs-Latn-BA"/>
        </w:rPr>
        <w:t xml:space="preserve"> 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осигурана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од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стране</w:t>
      </w:r>
      <w:r w:rsidR="00943092" w:rsidRP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мјесне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заједнице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која</w:t>
      </w:r>
      <w:r w:rsidR="00EC6D93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аплицира</w:t>
      </w:r>
      <w:r w:rsidR="00925316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</w:t>
      </w:r>
      <w:r w:rsidR="00925316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партнера</w:t>
      </w:r>
      <w:r w:rsidR="00925316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на</w:t>
      </w:r>
      <w:r w:rsidR="00925316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пројекту</w:t>
      </w:r>
      <w:r w:rsidR="00F726BA" w:rsidRPr="00EC6D93">
        <w:rPr>
          <w:rFonts w:cstheme="minorHAnsi"/>
          <w:lang w:val="bs-Latn-BA"/>
        </w:rPr>
        <w:t>.</w:t>
      </w:r>
    </w:p>
    <w:p w:rsidR="008A34C5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r w:rsidR="00812524">
        <w:rPr>
          <w:rStyle w:val="Heading3Char"/>
          <w:color w:val="auto"/>
          <w:sz w:val="26"/>
          <w:szCs w:val="26"/>
        </w:rPr>
        <w:t>Апликанти</w:t>
      </w:r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r w:rsidR="00812524">
        <w:rPr>
          <w:rStyle w:val="Heading3Char"/>
          <w:color w:val="auto"/>
          <w:sz w:val="26"/>
          <w:szCs w:val="26"/>
        </w:rPr>
        <w:t>и</w:t>
      </w:r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r w:rsidR="00812524">
        <w:rPr>
          <w:rStyle w:val="Heading3Char"/>
          <w:color w:val="auto"/>
          <w:sz w:val="26"/>
          <w:szCs w:val="26"/>
        </w:rPr>
        <w:t>главни</w:t>
      </w:r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r w:rsidR="00812524">
        <w:rPr>
          <w:rStyle w:val="Heading3Char"/>
          <w:color w:val="auto"/>
          <w:sz w:val="26"/>
          <w:szCs w:val="26"/>
        </w:rPr>
        <w:t>носилац</w:t>
      </w:r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r w:rsidR="00812524">
        <w:rPr>
          <w:rStyle w:val="Heading3Char"/>
          <w:color w:val="auto"/>
          <w:sz w:val="26"/>
          <w:szCs w:val="26"/>
        </w:rPr>
        <w:t>пројекта</w:t>
      </w:r>
    </w:p>
    <w:p w:rsidR="00F42B83" w:rsidRPr="006F1D78" w:rsidRDefault="00812524" w:rsidP="00157588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Учешће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овом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позиву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је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усмјерено</w:t>
      </w:r>
      <w:r w:rsidR="00F66B11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на</w:t>
      </w:r>
      <w:r w:rsidR="00F66B11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партнерске</w:t>
      </w:r>
      <w:r w:rsidR="00F66B11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заједнице</w:t>
      </w:r>
      <w:r w:rsidR="00D4170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МЗ</w:t>
      </w:r>
      <w:r w:rsidR="00D4170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пројекта</w:t>
      </w:r>
      <w:r w:rsidR="00C321C9" w:rsidRPr="006F1D78">
        <w:rPr>
          <w:rFonts w:cstheme="minorHAnsi"/>
          <w:lang w:val="bs-Latn-BA"/>
        </w:rPr>
        <w:t xml:space="preserve">. </w:t>
      </w:r>
      <w:r>
        <w:rPr>
          <w:rFonts w:cstheme="minorHAnsi"/>
          <w:lang w:val="bs-Latn-BA"/>
        </w:rPr>
        <w:t>Ради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</w:t>
      </w:r>
      <w:r w:rsidR="00F42B83" w:rsidRPr="006F1D78">
        <w:rPr>
          <w:rFonts w:cstheme="minorHAnsi"/>
          <w:lang w:val="bs-Latn-BA"/>
        </w:rPr>
        <w:t xml:space="preserve"> </w:t>
      </w:r>
      <w:r w:rsidR="00490CA0">
        <w:t xml:space="preserve">пет /5/ </w:t>
      </w:r>
      <w:r>
        <w:rPr>
          <w:rFonts w:cstheme="minorHAnsi"/>
          <w:lang w:val="bs-Latn-BA"/>
        </w:rPr>
        <w:t>партнерских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мјесних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које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наведене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циљу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овог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позива</w:t>
      </w:r>
      <w:r w:rsidR="00F42B83" w:rsidRPr="006F1D78">
        <w:rPr>
          <w:rFonts w:cstheme="minorHAnsi"/>
          <w:lang w:val="bs-Latn-BA"/>
        </w:rPr>
        <w:t xml:space="preserve">. </w:t>
      </w:r>
    </w:p>
    <w:p w:rsidR="00C321C9" w:rsidRPr="006F1D78" w:rsidRDefault="00812524" w:rsidP="00157588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Партнерске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мјесне</w:t>
      </w:r>
      <w:r w:rsidR="00A847AE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заједнице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могу</w:t>
      </w:r>
      <w:r w:rsidR="00EE35A4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аплицирати</w:t>
      </w:r>
      <w:r w:rsidR="00B0198B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појединачно</w:t>
      </w:r>
      <w:r w:rsidR="00B0198B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или</w:t>
      </w:r>
      <w:r w:rsidR="00B0198B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могу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удружити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кандидовати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заједнички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пројекат</w:t>
      </w:r>
      <w:r w:rsidR="00522D5B">
        <w:rPr>
          <w:rFonts w:cstheme="minorHAnsi"/>
          <w:lang w:val="bs-Latn-BA"/>
        </w:rPr>
        <w:t>,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уколико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је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исти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на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форумима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датим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мјесним</w:t>
      </w:r>
      <w:r w:rsidR="00A847AE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заједницама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означен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као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приоритетан</w:t>
      </w:r>
      <w:r w:rsidR="00F42B83" w:rsidRPr="006F1D78">
        <w:rPr>
          <w:rFonts w:cstheme="minorHAnsi"/>
          <w:lang w:val="bs-Latn-BA"/>
        </w:rPr>
        <w:t xml:space="preserve">. </w:t>
      </w:r>
      <w:r>
        <w:rPr>
          <w:rFonts w:cstheme="minorHAnsi"/>
          <w:lang w:val="bs-Latn-BA"/>
        </w:rPr>
        <w:t>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том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случају</w:t>
      </w:r>
      <w:r w:rsidR="00063668" w:rsidRPr="006F1D78">
        <w:rPr>
          <w:rFonts w:cstheme="minorHAnsi"/>
          <w:lang w:val="bs-Latn-BA"/>
        </w:rPr>
        <w:t>,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удружују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расположива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средства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реализацију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предметног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пројекта</w:t>
      </w:r>
      <w:r w:rsidR="009619B2" w:rsidRPr="006F1D78">
        <w:rPr>
          <w:rFonts w:cstheme="minorHAnsi"/>
          <w:lang w:val="bs-Latn-BA"/>
        </w:rPr>
        <w:t>,</w:t>
      </w:r>
      <w:r w:rsidR="00F42B83" w:rsidRPr="006F1D78">
        <w:rPr>
          <w:rFonts w:cstheme="minorHAnsi"/>
          <w:lang w:val="bs-Latn-BA"/>
        </w:rPr>
        <w:t xml:space="preserve"> </w:t>
      </w:r>
      <w:r w:rsidR="00490CA0">
        <w:rPr>
          <w:rFonts w:cstheme="minorHAnsi"/>
        </w:rPr>
        <w:t>за</w:t>
      </w:r>
      <w:r>
        <w:rPr>
          <w:rFonts w:cstheme="minorHAnsi"/>
          <w:lang w:val="bs-Latn-BA"/>
        </w:rPr>
        <w:t>висно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</w:t>
      </w:r>
      <w:r w:rsidR="00490CA0">
        <w:rPr>
          <w:rFonts w:cstheme="minorHAnsi"/>
        </w:rPr>
        <w:t>д</w:t>
      </w:r>
      <w:r w:rsidR="00063668" w:rsidRPr="006F1D78">
        <w:rPr>
          <w:rFonts w:cstheme="minorHAnsi"/>
          <w:lang w:val="bs-Latn-BA"/>
        </w:rPr>
        <w:t xml:space="preserve"> </w:t>
      </w:r>
      <w:r w:rsidR="00490CA0">
        <w:rPr>
          <w:rFonts w:cstheme="minorHAnsi"/>
          <w:lang w:val="bs-Latn-BA"/>
        </w:rPr>
        <w:t>број</w:t>
      </w:r>
      <w:r w:rsidR="00490CA0">
        <w:rPr>
          <w:rFonts w:cstheme="minorHAnsi"/>
        </w:rPr>
        <w:t>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партнерских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мјесних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заједница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које</w:t>
      </w:r>
      <w:r w:rsidR="00F42B83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учествују</w:t>
      </w:r>
      <w:r w:rsidR="00063668" w:rsidRPr="006F1D78">
        <w:rPr>
          <w:rFonts w:cstheme="minorHAnsi"/>
          <w:lang w:val="bs-Latn-BA"/>
        </w:rPr>
        <w:t xml:space="preserve"> (</w:t>
      </w:r>
      <w:r>
        <w:rPr>
          <w:rFonts w:cstheme="minorHAnsi"/>
          <w:lang w:val="bs-Latn-BA"/>
        </w:rPr>
        <w:t>број</w:t>
      </w:r>
      <w:r w:rsidR="0006366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МЗ</w:t>
      </w:r>
      <w:r w:rsidR="00063668" w:rsidRPr="006F1D78">
        <w:rPr>
          <w:rFonts w:cstheme="minorHAnsi"/>
          <w:lang w:val="bs-Latn-BA"/>
        </w:rPr>
        <w:t xml:space="preserve"> x </w:t>
      </w:r>
      <w:r>
        <w:rPr>
          <w:rFonts w:cstheme="minorHAnsi"/>
          <w:lang w:val="bs-Latn-BA"/>
        </w:rPr>
        <w:t>расположиви</w:t>
      </w:r>
      <w:r w:rsidR="0006366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буџет</w:t>
      </w:r>
      <w:r w:rsidR="0006366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по</w:t>
      </w:r>
      <w:r w:rsidR="0006366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МЗ</w:t>
      </w:r>
      <w:r w:rsidR="00063668" w:rsidRPr="006F1D78">
        <w:rPr>
          <w:rFonts w:cstheme="minorHAnsi"/>
          <w:lang w:val="bs-Latn-BA"/>
        </w:rPr>
        <w:t>)</w:t>
      </w:r>
      <w:r w:rsidR="00C321C9" w:rsidRPr="006F1D78">
        <w:rPr>
          <w:rFonts w:cstheme="minorHAnsi"/>
          <w:lang w:val="bs-Latn-BA"/>
        </w:rPr>
        <w:t xml:space="preserve">. </w:t>
      </w:r>
    </w:p>
    <w:p w:rsidR="006F1D78" w:rsidRPr="006F1D78" w:rsidRDefault="00812524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Главни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имплементатор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bs-Latn-BA"/>
        </w:rPr>
        <w:t>односно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носилац</w:t>
      </w:r>
      <w:r w:rsidR="00490C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аплицираног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пројекта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може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бити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искључиво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ЈЛС</w:t>
      </w:r>
      <w:r w:rsidR="00063668"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ЈЛС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ће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преузети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имплементацију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одабраних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пројеката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кроз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систем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јавних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>набавки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. </w:t>
      </w:r>
    </w:p>
    <w:p w:rsidR="00C321C9" w:rsidRPr="006F1D78" w:rsidRDefault="00812524" w:rsidP="00157588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Партнери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на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аплицираном</w:t>
      </w:r>
      <w:r w:rsidR="00490CA0">
        <w:rPr>
          <w:rFonts w:cstheme="minorHAnsi"/>
        </w:rPr>
        <w:t xml:space="preserve"> </w:t>
      </w:r>
      <w:r>
        <w:rPr>
          <w:rFonts w:cstheme="minorHAnsi"/>
          <w:lang w:val="bs-Latn-BA"/>
        </w:rPr>
        <w:t>пројекту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могу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бити</w:t>
      </w:r>
      <w:r w:rsidR="00C321C9" w:rsidRPr="006F1D78">
        <w:rPr>
          <w:rFonts w:cstheme="minorHAnsi"/>
          <w:lang w:val="bs-Latn-BA"/>
        </w:rPr>
        <w:t xml:space="preserve">: </w:t>
      </w:r>
      <w:r>
        <w:rPr>
          <w:rFonts w:cstheme="minorHAnsi"/>
          <w:lang w:val="bs-Latn-BA"/>
        </w:rPr>
        <w:t>организације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цивилног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друштва</w:t>
      </w:r>
      <w:r w:rsidR="00C321C9" w:rsidRPr="006F1D78">
        <w:rPr>
          <w:rFonts w:cstheme="minorHAnsi"/>
          <w:lang w:val="bs-Latn-BA"/>
        </w:rPr>
        <w:t>/</w:t>
      </w:r>
      <w:r>
        <w:rPr>
          <w:rFonts w:cstheme="minorHAnsi"/>
          <w:lang w:val="bs-Latn-BA"/>
        </w:rPr>
        <w:t>невладине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организације</w:t>
      </w:r>
      <w:r w:rsidR="00C321C9" w:rsidRPr="006F1D78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појединци</w:t>
      </w:r>
      <w:r w:rsidR="00063668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јавне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институције</w:t>
      </w:r>
      <w:r w:rsidR="00C321C9" w:rsidRPr="006F1D78">
        <w:rPr>
          <w:rFonts w:cstheme="minorHAnsi"/>
          <w:lang w:val="bs-Latn-BA"/>
        </w:rPr>
        <w:t xml:space="preserve">. </w:t>
      </w:r>
      <w:r>
        <w:rPr>
          <w:rFonts w:cstheme="minorHAnsi"/>
          <w:lang w:val="bs-Latn-BA"/>
        </w:rPr>
        <w:t>Партнери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учествују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креирању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имплементацији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пројекта</w:t>
      </w:r>
      <w:r w:rsidR="00C321C9" w:rsidRPr="006F1D78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али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нису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директни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корисници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средстава</w:t>
      </w:r>
      <w:r w:rsidR="00C321C9" w:rsidRPr="006F1D78">
        <w:rPr>
          <w:rFonts w:cstheme="minorHAnsi"/>
          <w:lang w:val="bs-Latn-BA"/>
        </w:rPr>
        <w:t xml:space="preserve">, </w:t>
      </w:r>
      <w:r>
        <w:rPr>
          <w:rFonts w:cstheme="minorHAnsi"/>
          <w:lang w:val="bs-Latn-BA"/>
        </w:rPr>
        <w:t>нити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њихов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ангажман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може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имати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било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какву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финансијску</w:t>
      </w:r>
      <w:r w:rsidR="00C321C9" w:rsidRPr="006F1D78">
        <w:rPr>
          <w:rFonts w:cstheme="minorHAnsi"/>
          <w:lang w:val="bs-Latn-BA"/>
        </w:rPr>
        <w:t xml:space="preserve"> </w:t>
      </w:r>
      <w:r>
        <w:rPr>
          <w:rFonts w:cstheme="minorHAnsi"/>
          <w:lang w:val="bs-Latn-BA"/>
        </w:rPr>
        <w:t>компензацију</w:t>
      </w:r>
      <w:r w:rsidR="00C321C9" w:rsidRPr="006F1D78">
        <w:rPr>
          <w:rFonts w:cstheme="minorHAnsi"/>
          <w:lang w:val="bs-Latn-BA"/>
        </w:rPr>
        <w:t>.</w:t>
      </w:r>
    </w:p>
    <w:p w:rsidR="00BA3E7C" w:rsidRPr="00490CA0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r w:rsidR="00490CA0">
        <w:rPr>
          <w:color w:val="auto"/>
          <w:sz w:val="26"/>
          <w:szCs w:val="26"/>
        </w:rPr>
        <w:t>О</w:t>
      </w:r>
      <w:r w:rsidR="00812524">
        <w:rPr>
          <w:color w:val="auto"/>
          <w:sz w:val="26"/>
          <w:szCs w:val="26"/>
        </w:rPr>
        <w:t>п</w:t>
      </w:r>
      <w:r w:rsidR="00812524">
        <w:rPr>
          <w:color w:val="auto"/>
          <w:sz w:val="26"/>
          <w:szCs w:val="26"/>
          <w:lang w:val="bs-Latn-BA"/>
        </w:rPr>
        <w:t>шти</w:t>
      </w:r>
      <w:r w:rsidR="00063668" w:rsidRPr="00856F07">
        <w:rPr>
          <w:color w:val="auto"/>
          <w:sz w:val="26"/>
          <w:szCs w:val="26"/>
        </w:rPr>
        <w:t xml:space="preserve"> </w:t>
      </w:r>
      <w:r w:rsidR="00812524">
        <w:rPr>
          <w:color w:val="auto"/>
          <w:sz w:val="26"/>
          <w:szCs w:val="26"/>
        </w:rPr>
        <w:t>услови</w:t>
      </w:r>
      <w:r w:rsidR="00063668" w:rsidRPr="00856F07">
        <w:rPr>
          <w:color w:val="auto"/>
          <w:sz w:val="26"/>
          <w:szCs w:val="26"/>
        </w:rPr>
        <w:t xml:space="preserve"> </w:t>
      </w:r>
      <w:r w:rsidR="00812524">
        <w:rPr>
          <w:color w:val="auto"/>
          <w:sz w:val="26"/>
          <w:szCs w:val="26"/>
        </w:rPr>
        <w:t>и</w:t>
      </w:r>
      <w:r w:rsidR="00063668" w:rsidRPr="00856F07">
        <w:rPr>
          <w:color w:val="auto"/>
          <w:sz w:val="26"/>
          <w:szCs w:val="26"/>
        </w:rPr>
        <w:t xml:space="preserve"> </w:t>
      </w:r>
      <w:r w:rsidR="00812524">
        <w:rPr>
          <w:color w:val="auto"/>
          <w:sz w:val="26"/>
          <w:szCs w:val="26"/>
        </w:rPr>
        <w:t>елиминаторни</w:t>
      </w:r>
      <w:r w:rsidR="00F42B83" w:rsidRPr="00856F07">
        <w:rPr>
          <w:color w:val="auto"/>
          <w:sz w:val="26"/>
          <w:szCs w:val="26"/>
        </w:rPr>
        <w:t xml:space="preserve"> </w:t>
      </w:r>
      <w:r w:rsidR="00812524">
        <w:rPr>
          <w:color w:val="auto"/>
          <w:sz w:val="26"/>
          <w:szCs w:val="26"/>
        </w:rPr>
        <w:t>критериј</w:t>
      </w:r>
      <w:r w:rsidR="00490CA0">
        <w:rPr>
          <w:color w:val="auto"/>
          <w:sz w:val="26"/>
          <w:szCs w:val="26"/>
        </w:rPr>
        <w:t>уми</w:t>
      </w:r>
    </w:p>
    <w:p w:rsidR="00F22AB6" w:rsidRDefault="00812524" w:rsidP="00157588">
      <w:pPr>
        <w:jc w:val="both"/>
        <w:rPr>
          <w:lang w:val="bs-Latn-BA"/>
        </w:rPr>
      </w:pPr>
      <w:r>
        <w:rPr>
          <w:lang w:val="bs-Latn-BA"/>
        </w:rPr>
        <w:t>Подносилац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пројектног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приједлога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може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доставити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више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од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једног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приједлога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пројекта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у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оквиру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овог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директног</w:t>
      </w:r>
      <w:r w:rsidR="002A3B27" w:rsidRPr="001E5FD7">
        <w:rPr>
          <w:lang w:val="bs-Latn-BA"/>
        </w:rPr>
        <w:t xml:space="preserve"> </w:t>
      </w:r>
      <w:r>
        <w:rPr>
          <w:lang w:val="bs-Latn-BA"/>
        </w:rPr>
        <w:t>позива</w:t>
      </w:r>
      <w:r w:rsidR="00F22AB6" w:rsidRPr="001E5FD7">
        <w:rPr>
          <w:lang w:val="bs-Latn-BA"/>
        </w:rPr>
        <w:t xml:space="preserve">. </w:t>
      </w:r>
      <w:r>
        <w:rPr>
          <w:lang w:val="bs-Latn-BA"/>
        </w:rPr>
        <w:t>У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том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случају</w:t>
      </w:r>
      <w:r w:rsidR="00F22AB6" w:rsidRPr="001E5FD7">
        <w:rPr>
          <w:lang w:val="bs-Latn-BA"/>
        </w:rPr>
        <w:t xml:space="preserve"> </w:t>
      </w:r>
      <w:r>
        <w:rPr>
          <w:lang w:val="bs-Latn-BA"/>
        </w:rPr>
        <w:t>ће</w:t>
      </w:r>
      <w:r w:rsidR="00CB38F8">
        <w:rPr>
          <w:lang w:val="bs-Latn-BA"/>
        </w:rPr>
        <w:t xml:space="preserve"> </w:t>
      </w:r>
      <w:r>
        <w:rPr>
          <w:lang w:val="bs-Latn-BA"/>
        </w:rPr>
        <w:t>се</w:t>
      </w:r>
      <w:r w:rsidR="00CB38F8">
        <w:rPr>
          <w:lang w:val="bs-Latn-BA"/>
        </w:rPr>
        <w:t xml:space="preserve"> </w:t>
      </w:r>
      <w:r>
        <w:rPr>
          <w:lang w:val="bs-Latn-BA"/>
        </w:rPr>
        <w:t>финансирати</w:t>
      </w:r>
      <w:r w:rsidR="00CB38F8">
        <w:rPr>
          <w:lang w:val="bs-Latn-BA"/>
        </w:rPr>
        <w:t xml:space="preserve"> </w:t>
      </w:r>
      <w:r>
        <w:rPr>
          <w:lang w:val="bs-Latn-BA"/>
        </w:rPr>
        <w:t>пројекат</w:t>
      </w:r>
      <w:r w:rsidR="00CB38F8">
        <w:rPr>
          <w:lang w:val="bs-Latn-BA"/>
        </w:rPr>
        <w:t xml:space="preserve"> </w:t>
      </w:r>
      <w:r>
        <w:rPr>
          <w:lang w:val="bs-Latn-BA"/>
        </w:rPr>
        <w:t>који</w:t>
      </w:r>
      <w:r w:rsidR="008F0738">
        <w:rPr>
          <w:lang w:val="bs-Latn-BA"/>
        </w:rPr>
        <w:t xml:space="preserve"> </w:t>
      </w:r>
      <w:r>
        <w:rPr>
          <w:lang w:val="bs-Latn-BA"/>
        </w:rPr>
        <w:t>добије</w:t>
      </w:r>
      <w:r w:rsidR="008F0738">
        <w:rPr>
          <w:lang w:val="bs-Latn-BA"/>
        </w:rPr>
        <w:t xml:space="preserve"> </w:t>
      </w:r>
      <w:r>
        <w:rPr>
          <w:lang w:val="bs-Latn-BA"/>
        </w:rPr>
        <w:t>већи</w:t>
      </w:r>
      <w:r w:rsidR="008F0738">
        <w:rPr>
          <w:lang w:val="bs-Latn-BA"/>
        </w:rPr>
        <w:t xml:space="preserve"> </w:t>
      </w:r>
      <w:r>
        <w:rPr>
          <w:lang w:val="bs-Latn-BA"/>
        </w:rPr>
        <w:t>број</w:t>
      </w:r>
      <w:r w:rsidR="008F0738">
        <w:rPr>
          <w:lang w:val="bs-Latn-BA"/>
        </w:rPr>
        <w:t xml:space="preserve"> </w:t>
      </w:r>
      <w:r>
        <w:rPr>
          <w:lang w:val="bs-Latn-BA"/>
        </w:rPr>
        <w:t>бодова</w:t>
      </w:r>
      <w:r w:rsidR="008F0738">
        <w:rPr>
          <w:lang w:val="bs-Latn-BA"/>
        </w:rPr>
        <w:t xml:space="preserve"> </w:t>
      </w:r>
      <w:r>
        <w:rPr>
          <w:lang w:val="bs-Latn-BA"/>
        </w:rPr>
        <w:t>приликом</w:t>
      </w:r>
      <w:r w:rsidR="008F0738">
        <w:rPr>
          <w:lang w:val="bs-Latn-BA"/>
        </w:rPr>
        <w:t xml:space="preserve"> </w:t>
      </w:r>
      <w:r>
        <w:rPr>
          <w:lang w:val="bs-Latn-BA"/>
        </w:rPr>
        <w:t>евалуације</w:t>
      </w:r>
      <w:r w:rsidR="008F0738">
        <w:rPr>
          <w:lang w:val="bs-Latn-BA"/>
        </w:rPr>
        <w:t xml:space="preserve"> </w:t>
      </w:r>
      <w:r>
        <w:rPr>
          <w:lang w:val="bs-Latn-BA"/>
        </w:rPr>
        <w:t>пројектних</w:t>
      </w:r>
      <w:r w:rsidR="008F0738">
        <w:rPr>
          <w:lang w:val="bs-Latn-BA"/>
        </w:rPr>
        <w:t xml:space="preserve"> </w:t>
      </w:r>
      <w:r>
        <w:rPr>
          <w:lang w:val="bs-Latn-BA"/>
        </w:rPr>
        <w:t>приједлога</w:t>
      </w:r>
      <w:r w:rsidR="00F22AB6" w:rsidRPr="001E5FD7">
        <w:rPr>
          <w:lang w:val="bs-Latn-BA"/>
        </w:rPr>
        <w:t>.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Укупна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тражена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средства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по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МЗ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не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смију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прелазити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горњи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лимит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који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је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стављен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на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располагање</w:t>
      </w:r>
      <w:r w:rsidR="00F22AB6" w:rsidRPr="00F22AB6">
        <w:rPr>
          <w:lang w:val="bs-Latn-BA"/>
        </w:rPr>
        <w:t xml:space="preserve"> </w:t>
      </w:r>
      <w:r>
        <w:rPr>
          <w:lang w:val="bs-Latn-BA"/>
        </w:rPr>
        <w:t>свакој</w:t>
      </w:r>
      <w:r w:rsidR="00047597">
        <w:rPr>
          <w:lang w:val="bs-Latn-BA"/>
        </w:rPr>
        <w:t xml:space="preserve"> </w:t>
      </w:r>
      <w:r>
        <w:rPr>
          <w:lang w:val="bs-Latn-BA"/>
        </w:rPr>
        <w:t>МЗ</w:t>
      </w:r>
      <w:r w:rsidR="00B60846">
        <w:rPr>
          <w:lang w:val="bs-Latn-BA"/>
        </w:rPr>
        <w:t xml:space="preserve">, </w:t>
      </w:r>
      <w:r>
        <w:rPr>
          <w:lang w:val="bs-Latn-BA"/>
        </w:rPr>
        <w:t>осим</w:t>
      </w:r>
      <w:r w:rsidR="00B60846">
        <w:rPr>
          <w:lang w:val="bs-Latn-BA"/>
        </w:rPr>
        <w:t xml:space="preserve"> </w:t>
      </w:r>
      <w:r>
        <w:rPr>
          <w:lang w:val="bs-Latn-BA"/>
        </w:rPr>
        <w:t>у</w:t>
      </w:r>
      <w:r w:rsidR="00B60846">
        <w:rPr>
          <w:lang w:val="bs-Latn-BA"/>
        </w:rPr>
        <w:t xml:space="preserve"> </w:t>
      </w:r>
      <w:r>
        <w:rPr>
          <w:lang w:val="bs-Latn-BA"/>
        </w:rPr>
        <w:t>случајевима</w:t>
      </w:r>
      <w:r w:rsidR="00B60846">
        <w:rPr>
          <w:lang w:val="bs-Latn-BA"/>
        </w:rPr>
        <w:t xml:space="preserve"> </w:t>
      </w:r>
      <w:r>
        <w:rPr>
          <w:lang w:val="bs-Latn-BA"/>
        </w:rPr>
        <w:t>када</w:t>
      </w:r>
      <w:r w:rsidR="00B60846">
        <w:rPr>
          <w:lang w:val="bs-Latn-BA"/>
        </w:rPr>
        <w:t xml:space="preserve"> </w:t>
      </w:r>
      <w:r>
        <w:rPr>
          <w:lang w:val="bs-Latn-BA"/>
        </w:rPr>
        <w:t>мјесна</w:t>
      </w:r>
      <w:r w:rsidR="00B60846">
        <w:rPr>
          <w:lang w:val="bs-Latn-BA"/>
        </w:rPr>
        <w:t xml:space="preserve"> </w:t>
      </w:r>
      <w:r>
        <w:rPr>
          <w:lang w:val="bs-Latn-BA"/>
        </w:rPr>
        <w:t>заједница</w:t>
      </w:r>
      <w:r w:rsidR="00B60846">
        <w:rPr>
          <w:lang w:val="bs-Latn-BA"/>
        </w:rPr>
        <w:t xml:space="preserve"> </w:t>
      </w:r>
      <w:r>
        <w:rPr>
          <w:lang w:val="bs-Latn-BA"/>
        </w:rPr>
        <w:t>има</w:t>
      </w:r>
      <w:r w:rsidR="00B60846">
        <w:rPr>
          <w:lang w:val="bs-Latn-BA"/>
        </w:rPr>
        <w:t xml:space="preserve"> </w:t>
      </w:r>
      <w:r>
        <w:rPr>
          <w:lang w:val="bs-Latn-BA"/>
        </w:rPr>
        <w:t>осигурано</w:t>
      </w:r>
      <w:r w:rsidR="00B60846">
        <w:rPr>
          <w:lang w:val="bs-Latn-BA"/>
        </w:rPr>
        <w:t xml:space="preserve"> </w:t>
      </w:r>
      <w:r>
        <w:rPr>
          <w:lang w:val="bs-Latn-BA"/>
        </w:rPr>
        <w:t>суфинансирање</w:t>
      </w:r>
      <w:r w:rsidR="00B60846">
        <w:rPr>
          <w:lang w:val="bs-Latn-BA"/>
        </w:rPr>
        <w:t xml:space="preserve"> </w:t>
      </w:r>
      <w:r>
        <w:rPr>
          <w:lang w:val="bs-Latn-BA"/>
        </w:rPr>
        <w:t>из</w:t>
      </w:r>
      <w:r w:rsidR="00B244B8">
        <w:rPr>
          <w:lang w:val="bs-Latn-BA"/>
        </w:rPr>
        <w:t xml:space="preserve"> </w:t>
      </w:r>
      <w:r>
        <w:rPr>
          <w:lang w:val="bs-Latn-BA"/>
        </w:rPr>
        <w:t>других</w:t>
      </w:r>
      <w:r w:rsidR="00B244B8">
        <w:rPr>
          <w:lang w:val="bs-Latn-BA"/>
        </w:rPr>
        <w:t xml:space="preserve"> </w:t>
      </w:r>
      <w:r>
        <w:rPr>
          <w:lang w:val="bs-Latn-BA"/>
        </w:rPr>
        <w:t>извора</w:t>
      </w:r>
      <w:r w:rsidR="00B244B8">
        <w:rPr>
          <w:lang w:val="bs-Latn-BA"/>
        </w:rPr>
        <w:t xml:space="preserve"> </w:t>
      </w:r>
      <w:r>
        <w:rPr>
          <w:lang w:val="bs-Latn-BA"/>
        </w:rPr>
        <w:t>које</w:t>
      </w:r>
      <w:r w:rsidR="00B244B8">
        <w:rPr>
          <w:lang w:val="bs-Latn-BA"/>
        </w:rPr>
        <w:t xml:space="preserve"> </w:t>
      </w:r>
      <w:r>
        <w:rPr>
          <w:lang w:val="bs-Latn-BA"/>
        </w:rPr>
        <w:t>надокнађује</w:t>
      </w:r>
      <w:r w:rsidR="00B244B8">
        <w:rPr>
          <w:lang w:val="bs-Latn-BA"/>
        </w:rPr>
        <w:t xml:space="preserve"> </w:t>
      </w:r>
      <w:r>
        <w:rPr>
          <w:lang w:val="bs-Latn-BA"/>
        </w:rPr>
        <w:t>разлику</w:t>
      </w:r>
      <w:r w:rsidR="00B244B8">
        <w:rPr>
          <w:lang w:val="bs-Latn-BA"/>
        </w:rPr>
        <w:t xml:space="preserve"> </w:t>
      </w:r>
      <w:r>
        <w:rPr>
          <w:lang w:val="bs-Latn-BA"/>
        </w:rPr>
        <w:t>између</w:t>
      </w:r>
      <w:r w:rsidR="00B244B8">
        <w:rPr>
          <w:lang w:val="bs-Latn-BA"/>
        </w:rPr>
        <w:t xml:space="preserve"> </w:t>
      </w:r>
      <w:r>
        <w:rPr>
          <w:lang w:val="bs-Latn-BA"/>
        </w:rPr>
        <w:t>укупно</w:t>
      </w:r>
      <w:r w:rsidR="00B244B8">
        <w:rPr>
          <w:lang w:val="bs-Latn-BA"/>
        </w:rPr>
        <w:t xml:space="preserve"> </w:t>
      </w:r>
      <w:r>
        <w:rPr>
          <w:lang w:val="bs-Latn-BA"/>
        </w:rPr>
        <w:t>расположивих</w:t>
      </w:r>
      <w:r w:rsidR="00B244B8">
        <w:rPr>
          <w:lang w:val="bs-Latn-BA"/>
        </w:rPr>
        <w:t xml:space="preserve"> </w:t>
      </w:r>
      <w:r>
        <w:rPr>
          <w:lang w:val="bs-Latn-BA"/>
        </w:rPr>
        <w:t>средстава</w:t>
      </w:r>
      <w:r w:rsidR="00B244B8">
        <w:rPr>
          <w:lang w:val="bs-Latn-BA"/>
        </w:rPr>
        <w:t xml:space="preserve"> </w:t>
      </w:r>
      <w:r>
        <w:rPr>
          <w:lang w:val="bs-Latn-BA"/>
        </w:rPr>
        <w:t>и</w:t>
      </w:r>
      <w:r w:rsidR="00B244B8">
        <w:rPr>
          <w:lang w:val="bs-Latn-BA"/>
        </w:rPr>
        <w:t xml:space="preserve"> </w:t>
      </w:r>
      <w:r>
        <w:rPr>
          <w:lang w:val="bs-Latn-BA"/>
        </w:rPr>
        <w:t>укупне</w:t>
      </w:r>
      <w:r w:rsidR="00B244B8">
        <w:rPr>
          <w:lang w:val="bs-Latn-BA"/>
        </w:rPr>
        <w:t xml:space="preserve"> </w:t>
      </w:r>
      <w:r>
        <w:rPr>
          <w:lang w:val="bs-Latn-BA"/>
        </w:rPr>
        <w:t>вриједности</w:t>
      </w:r>
      <w:r w:rsidR="00B244B8">
        <w:rPr>
          <w:lang w:val="bs-Latn-BA"/>
        </w:rPr>
        <w:t xml:space="preserve"> </w:t>
      </w:r>
      <w:r>
        <w:rPr>
          <w:lang w:val="bs-Latn-BA"/>
        </w:rPr>
        <w:t>аплицираног</w:t>
      </w:r>
      <w:r w:rsidR="00B244B8">
        <w:rPr>
          <w:lang w:val="bs-Latn-BA"/>
        </w:rPr>
        <w:t xml:space="preserve"> </w:t>
      </w:r>
      <w:r>
        <w:rPr>
          <w:lang w:val="bs-Latn-BA"/>
        </w:rPr>
        <w:t>пројекта</w:t>
      </w:r>
      <w:r w:rsidR="00B244B8">
        <w:rPr>
          <w:lang w:val="bs-Latn-BA"/>
        </w:rPr>
        <w:t xml:space="preserve">. </w:t>
      </w:r>
      <w:r>
        <w:rPr>
          <w:lang w:val="bs-Latn-BA"/>
        </w:rPr>
        <w:t>Суфинансирање</w:t>
      </w:r>
      <w:r w:rsidR="00B244B8">
        <w:rPr>
          <w:lang w:val="bs-Latn-BA"/>
        </w:rPr>
        <w:t xml:space="preserve"> </w:t>
      </w:r>
      <w:r>
        <w:rPr>
          <w:lang w:val="bs-Latn-BA"/>
        </w:rPr>
        <w:t>се</w:t>
      </w:r>
      <w:r w:rsidR="00B244B8">
        <w:rPr>
          <w:lang w:val="bs-Latn-BA"/>
        </w:rPr>
        <w:t xml:space="preserve"> </w:t>
      </w:r>
      <w:r>
        <w:rPr>
          <w:lang w:val="bs-Latn-BA"/>
        </w:rPr>
        <w:t>мора</w:t>
      </w:r>
      <w:r w:rsidR="00B60846">
        <w:rPr>
          <w:lang w:val="bs-Latn-BA"/>
        </w:rPr>
        <w:t xml:space="preserve"> </w:t>
      </w:r>
      <w:r>
        <w:rPr>
          <w:lang w:val="bs-Latn-BA"/>
        </w:rPr>
        <w:t>доказати</w:t>
      </w:r>
      <w:r w:rsidR="00490CA0">
        <w:t xml:space="preserve"> </w:t>
      </w:r>
      <w:r>
        <w:rPr>
          <w:lang w:val="bs-Latn-BA"/>
        </w:rPr>
        <w:t>одговарајућим</w:t>
      </w:r>
      <w:r w:rsidR="001B03D8">
        <w:rPr>
          <w:lang w:val="bs-Latn-BA"/>
        </w:rPr>
        <w:t xml:space="preserve"> </w:t>
      </w:r>
      <w:r>
        <w:rPr>
          <w:lang w:val="bs-Latn-BA"/>
        </w:rPr>
        <w:t>споразумом</w:t>
      </w:r>
      <w:r w:rsidR="001B03D8">
        <w:rPr>
          <w:lang w:val="bs-Latn-BA"/>
        </w:rPr>
        <w:t xml:space="preserve"> </w:t>
      </w:r>
      <w:r>
        <w:rPr>
          <w:lang w:val="bs-Latn-BA"/>
        </w:rPr>
        <w:t>или</w:t>
      </w:r>
      <w:r w:rsidR="001B03D8">
        <w:rPr>
          <w:lang w:val="bs-Latn-BA"/>
        </w:rPr>
        <w:t xml:space="preserve"> </w:t>
      </w:r>
      <w:r>
        <w:rPr>
          <w:lang w:val="bs-Latn-BA"/>
        </w:rPr>
        <w:t>писмом</w:t>
      </w:r>
      <w:r w:rsidR="001B03D8">
        <w:rPr>
          <w:lang w:val="bs-Latn-BA"/>
        </w:rPr>
        <w:t xml:space="preserve"> </w:t>
      </w:r>
      <w:r>
        <w:rPr>
          <w:lang w:val="bs-Latn-BA"/>
        </w:rPr>
        <w:t>намјере</w:t>
      </w:r>
      <w:r w:rsidR="001B03D8">
        <w:rPr>
          <w:lang w:val="bs-Latn-BA"/>
        </w:rPr>
        <w:t xml:space="preserve"> </w:t>
      </w:r>
      <w:r>
        <w:rPr>
          <w:lang w:val="bs-Latn-BA"/>
        </w:rPr>
        <w:t>од</w:t>
      </w:r>
      <w:r w:rsidR="001B03D8">
        <w:rPr>
          <w:lang w:val="bs-Latn-BA"/>
        </w:rPr>
        <w:t xml:space="preserve"> </w:t>
      </w:r>
      <w:r>
        <w:rPr>
          <w:lang w:val="bs-Latn-BA"/>
        </w:rPr>
        <w:t>стране</w:t>
      </w:r>
      <w:r w:rsidR="001B03D8">
        <w:rPr>
          <w:lang w:val="bs-Latn-BA"/>
        </w:rPr>
        <w:t xml:space="preserve"> </w:t>
      </w:r>
      <w:r>
        <w:rPr>
          <w:lang w:val="bs-Latn-BA"/>
        </w:rPr>
        <w:t>извора</w:t>
      </w:r>
      <w:r w:rsidR="001B03D8">
        <w:rPr>
          <w:lang w:val="bs-Latn-BA"/>
        </w:rPr>
        <w:t xml:space="preserve"> </w:t>
      </w:r>
      <w:r>
        <w:rPr>
          <w:lang w:val="bs-Latn-BA"/>
        </w:rPr>
        <w:t>суфинансирања</w:t>
      </w:r>
      <w:r w:rsidR="00B60846">
        <w:rPr>
          <w:lang w:val="bs-Latn-BA"/>
        </w:rPr>
        <w:t xml:space="preserve"> </w:t>
      </w:r>
      <w:r>
        <w:rPr>
          <w:lang w:val="bs-Latn-BA"/>
        </w:rPr>
        <w:t>приликом</w:t>
      </w:r>
      <w:r w:rsidR="00B60846">
        <w:rPr>
          <w:lang w:val="bs-Latn-BA"/>
        </w:rPr>
        <w:t xml:space="preserve"> </w:t>
      </w:r>
      <w:r>
        <w:rPr>
          <w:lang w:val="bs-Latn-BA"/>
        </w:rPr>
        <w:t>подношења</w:t>
      </w:r>
      <w:r w:rsidR="00B60846">
        <w:rPr>
          <w:lang w:val="bs-Latn-BA"/>
        </w:rPr>
        <w:t xml:space="preserve"> </w:t>
      </w:r>
      <w:r>
        <w:rPr>
          <w:lang w:val="bs-Latn-BA"/>
        </w:rPr>
        <w:t>пројектне</w:t>
      </w:r>
      <w:r w:rsidR="00B60846">
        <w:rPr>
          <w:lang w:val="bs-Latn-BA"/>
        </w:rPr>
        <w:t xml:space="preserve"> </w:t>
      </w:r>
      <w:r>
        <w:rPr>
          <w:lang w:val="bs-Latn-BA"/>
        </w:rPr>
        <w:t>апликације</w:t>
      </w:r>
      <w:r w:rsidR="00F22AB6" w:rsidRPr="00F22AB6">
        <w:rPr>
          <w:lang w:val="bs-Latn-BA"/>
        </w:rPr>
        <w:t>.</w:t>
      </w:r>
    </w:p>
    <w:p w:rsidR="00DD2366" w:rsidRDefault="00812524" w:rsidP="00DD2366">
      <w:pPr>
        <w:jc w:val="both"/>
        <w:rPr>
          <w:lang w:val="bs-Latn-BA"/>
        </w:rPr>
      </w:pPr>
      <w:r>
        <w:rPr>
          <w:lang w:val="bs-Latn-BA"/>
        </w:rPr>
        <w:t>Приједлог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пројекта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треба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да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буде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припремљен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у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складу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са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захтјевима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и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карактеристикама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датим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у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апликационом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пакету</w:t>
      </w:r>
      <w:r w:rsidR="00DD2366" w:rsidRPr="00DD2366">
        <w:rPr>
          <w:lang w:val="bs-Latn-BA"/>
        </w:rPr>
        <w:t xml:space="preserve">, </w:t>
      </w:r>
      <w:r>
        <w:rPr>
          <w:lang w:val="bs-Latn-BA"/>
        </w:rPr>
        <w:t>укључујући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и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образац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пројектног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приједлога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и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све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одговарајуће</w:t>
      </w:r>
      <w:r w:rsidR="00DD2366" w:rsidRPr="00DD2366">
        <w:rPr>
          <w:lang w:val="bs-Latn-BA"/>
        </w:rPr>
        <w:t xml:space="preserve"> </w:t>
      </w:r>
      <w:r>
        <w:rPr>
          <w:lang w:val="bs-Latn-BA"/>
        </w:rPr>
        <w:t>прилоге</w:t>
      </w:r>
      <w:r w:rsidR="00DD2366" w:rsidRPr="00DD2366">
        <w:rPr>
          <w:lang w:val="bs-Latn-BA"/>
        </w:rPr>
        <w:t>.</w:t>
      </w:r>
    </w:p>
    <w:p w:rsidR="00085EF9" w:rsidRDefault="00812524" w:rsidP="00085EF9">
      <w:pPr>
        <w:jc w:val="both"/>
        <w:rPr>
          <w:lang w:val="bs-Latn-BA"/>
        </w:rPr>
      </w:pPr>
      <w:r>
        <w:rPr>
          <w:lang w:val="bs-Latn-BA"/>
        </w:rPr>
        <w:t>Елиминаторни</w:t>
      </w:r>
      <w:r w:rsidR="00085EF9">
        <w:rPr>
          <w:lang w:val="bs-Latn-BA"/>
        </w:rPr>
        <w:t xml:space="preserve">, </w:t>
      </w:r>
      <w:r>
        <w:rPr>
          <w:lang w:val="bs-Latn-BA"/>
        </w:rPr>
        <w:t>односно</w:t>
      </w:r>
      <w:r w:rsidR="00085EF9">
        <w:rPr>
          <w:lang w:val="bs-Latn-BA"/>
        </w:rPr>
        <w:t xml:space="preserve"> </w:t>
      </w:r>
      <w:r>
        <w:rPr>
          <w:lang w:val="bs-Latn-BA"/>
        </w:rPr>
        <w:t>обавезујући</w:t>
      </w:r>
      <w:r w:rsidR="00085EF9">
        <w:rPr>
          <w:lang w:val="bs-Latn-BA"/>
        </w:rPr>
        <w:t xml:space="preserve"> </w:t>
      </w:r>
      <w:r>
        <w:rPr>
          <w:lang w:val="bs-Latn-BA"/>
        </w:rPr>
        <w:t>критеријуми</w:t>
      </w:r>
      <w:r w:rsidR="00085EF9">
        <w:rPr>
          <w:lang w:val="bs-Latn-BA"/>
        </w:rPr>
        <w:t xml:space="preserve"> </w:t>
      </w:r>
      <w:r>
        <w:rPr>
          <w:lang w:val="bs-Latn-BA"/>
        </w:rPr>
        <w:t>директног</w:t>
      </w:r>
      <w:r w:rsidR="00085EF9">
        <w:rPr>
          <w:lang w:val="bs-Latn-BA"/>
        </w:rPr>
        <w:t xml:space="preserve"> </w:t>
      </w:r>
      <w:r>
        <w:rPr>
          <w:lang w:val="bs-Latn-BA"/>
        </w:rPr>
        <w:t>позива</w:t>
      </w:r>
      <w:r w:rsidR="00085EF9">
        <w:rPr>
          <w:lang w:val="bs-Latn-BA"/>
        </w:rPr>
        <w:t xml:space="preserve"> </w:t>
      </w:r>
      <w:r>
        <w:rPr>
          <w:lang w:val="bs-Latn-BA"/>
        </w:rPr>
        <w:t>су</w:t>
      </w:r>
      <w:r w:rsidR="00085EF9">
        <w:rPr>
          <w:lang w:val="bs-Latn-BA"/>
        </w:rPr>
        <w:t xml:space="preserve"> </w:t>
      </w:r>
      <w:r w:rsidR="00490CA0">
        <w:rPr>
          <w:lang w:val="bs-Latn-BA"/>
        </w:rPr>
        <w:t>с</w:t>
      </w:r>
      <w:r w:rsidR="00490CA0">
        <w:t>љ</w:t>
      </w:r>
      <w:r>
        <w:rPr>
          <w:lang w:val="bs-Latn-BA"/>
        </w:rPr>
        <w:t>едећи</w:t>
      </w:r>
      <w:r w:rsidR="00085EF9">
        <w:rPr>
          <w:lang w:val="bs-Latn-BA"/>
        </w:rPr>
        <w:t>:</w:t>
      </w:r>
    </w:p>
    <w:p w:rsidR="00085EF9" w:rsidRPr="00601134" w:rsidRDefault="00812524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>
        <w:rPr>
          <w:rFonts w:eastAsia="Times New Roman" w:cs="Calibri"/>
          <w:i/>
          <w:iCs/>
          <w:lang w:val="bs-Latn-BA"/>
        </w:rPr>
        <w:t>Предложени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пројекат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приоритет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који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легитимно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усаглашен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форуму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грађана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грађанки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у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једној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или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више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партнерских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мјесних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заједница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;   </w:t>
      </w:r>
    </w:p>
    <w:p w:rsidR="00085EF9" w:rsidRPr="00601134" w:rsidRDefault="00812524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>
        <w:rPr>
          <w:rFonts w:eastAsia="Times New Roman" w:cs="Calibri"/>
          <w:i/>
          <w:iCs/>
          <w:lang w:val="bs-Latn-BA"/>
        </w:rPr>
        <w:t>Предложени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пројекат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проводи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подручју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једне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од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партнерских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мјесних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заједница</w:t>
      </w:r>
      <w:r w:rsidR="00085EF9" w:rsidRPr="00601134">
        <w:rPr>
          <w:rFonts w:eastAsia="Times New Roman" w:cs="Calibri"/>
          <w:i/>
          <w:iCs/>
          <w:lang w:val="bs-Latn-BA"/>
        </w:rPr>
        <w:t>;</w:t>
      </w:r>
    </w:p>
    <w:p w:rsidR="00085EF9" w:rsidRDefault="00812524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>
        <w:rPr>
          <w:rFonts w:eastAsia="Times New Roman" w:cs="Calibri"/>
          <w:i/>
          <w:iCs/>
          <w:lang w:val="bs-Latn-BA"/>
        </w:rPr>
        <w:t>Предложени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пројекат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заокружена</w:t>
      </w:r>
      <w:r w:rsidR="00085EF9" w:rsidRPr="00601134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цјелина</w:t>
      </w:r>
      <w:r w:rsidR="00085EF9">
        <w:rPr>
          <w:rFonts w:eastAsia="Times New Roman" w:cs="Calibri"/>
          <w:i/>
          <w:iCs/>
          <w:lang w:val="bs-Latn-BA"/>
        </w:rPr>
        <w:t>;</w:t>
      </w:r>
    </w:p>
    <w:p w:rsidR="00085EF9" w:rsidRPr="00601134" w:rsidRDefault="00812524" w:rsidP="00085EF9">
      <w:pPr>
        <w:widowControl w:val="0"/>
        <w:spacing w:before="120" w:after="120" w:line="240" w:lineRule="auto"/>
        <w:ind w:left="720"/>
        <w:jc w:val="both"/>
        <w:rPr>
          <w:rFonts w:eastAsia="Times New Roman" w:cs="Calibri"/>
          <w:i/>
          <w:iCs/>
          <w:lang w:val="bs-Latn-BA"/>
        </w:rPr>
      </w:pPr>
      <w:r>
        <w:rPr>
          <w:rFonts w:eastAsia="Times New Roman" w:cs="Calibri"/>
          <w:i/>
          <w:iCs/>
          <w:lang w:val="bs-Latn-BA"/>
        </w:rPr>
        <w:t>Образложење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: </w:t>
      </w:r>
      <w:r>
        <w:rPr>
          <w:rFonts w:eastAsia="Times New Roman" w:cs="Calibri"/>
          <w:i/>
          <w:iCs/>
          <w:lang w:val="bs-Latn-BA"/>
        </w:rPr>
        <w:t>Пројекат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сматра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заокруженом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цјелином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ако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резултати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могу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користити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након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његове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реализације</w:t>
      </w:r>
      <w:r w:rsidR="00085EF9" w:rsidRPr="0F0E985D">
        <w:rPr>
          <w:rFonts w:eastAsia="Times New Roman" w:cs="Calibri"/>
          <w:i/>
          <w:iCs/>
          <w:lang w:val="bs-Latn-BA"/>
        </w:rPr>
        <w:t>.</w:t>
      </w:r>
      <w:r>
        <w:rPr>
          <w:rFonts w:eastAsia="Times New Roman" w:cs="Calibri"/>
          <w:i/>
          <w:iCs/>
          <w:lang w:val="bs-Latn-BA"/>
        </w:rPr>
        <w:t>Нпр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. </w:t>
      </w:r>
      <w:r>
        <w:rPr>
          <w:rFonts w:eastAsia="Times New Roman" w:cs="Calibri"/>
          <w:i/>
          <w:iCs/>
          <w:lang w:val="bs-Latn-BA"/>
        </w:rPr>
        <w:t>ако</w:t>
      </w:r>
      <w:r w:rsidR="00490CA0">
        <w:rPr>
          <w:rFonts w:eastAsia="Times New Roman" w:cs="Calibri"/>
          <w:i/>
          <w:iCs/>
        </w:rPr>
        <w:t xml:space="preserve"> </w:t>
      </w:r>
      <w:r>
        <w:rPr>
          <w:rFonts w:eastAsia="Times New Roman" w:cs="Calibri"/>
          <w:i/>
          <w:iCs/>
          <w:lang w:val="bs-Latn-BA"/>
        </w:rPr>
        <w:t>се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пројекат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односи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изградњу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или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реконструкцију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дијела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пута</w:t>
      </w:r>
      <w:r w:rsidR="00085EF9" w:rsidRPr="0F0E985D">
        <w:rPr>
          <w:rFonts w:eastAsia="Times New Roman" w:cs="Calibri"/>
          <w:i/>
          <w:iCs/>
          <w:lang w:val="bs-Latn-BA"/>
        </w:rPr>
        <w:t>,</w:t>
      </w:r>
      <w:r w:rsidR="00490CA0">
        <w:rPr>
          <w:rFonts w:eastAsia="Times New Roman" w:cs="Calibri"/>
          <w:i/>
          <w:iCs/>
        </w:rPr>
        <w:t xml:space="preserve"> </w:t>
      </w:r>
      <w:r>
        <w:rPr>
          <w:rFonts w:eastAsia="Times New Roman" w:cs="Calibri"/>
          <w:i/>
          <w:iCs/>
          <w:lang w:val="bs-Latn-BA"/>
        </w:rPr>
        <w:t>реконструисана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дионица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пута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мора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моћи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користити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одмах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након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реализације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. </w:t>
      </w:r>
      <w:r>
        <w:rPr>
          <w:rFonts w:eastAsia="Times New Roman" w:cs="Calibri"/>
          <w:i/>
          <w:iCs/>
          <w:lang w:val="bs-Latn-BA"/>
        </w:rPr>
        <w:t>Неће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бити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прихваћени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пројекти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који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укључују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само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припремне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радове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изградњи</w:t>
      </w:r>
      <w:r w:rsidR="00085EF9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објекта</w:t>
      </w:r>
      <w:r w:rsidR="00085EF9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или</w:t>
      </w:r>
      <w:r w:rsidR="00085EF9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инфраструктуре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, </w:t>
      </w:r>
      <w:r>
        <w:rPr>
          <w:rFonts w:eastAsia="Times New Roman" w:cs="Calibri"/>
          <w:i/>
          <w:iCs/>
          <w:lang w:val="bs-Latn-BA"/>
        </w:rPr>
        <w:t>извођење</w:t>
      </w:r>
      <w:r w:rsidR="00490CA0">
        <w:rPr>
          <w:rFonts w:eastAsia="Times New Roman" w:cs="Calibri"/>
          <w:i/>
          <w:iCs/>
        </w:rPr>
        <w:t xml:space="preserve"> </w:t>
      </w:r>
      <w:r>
        <w:rPr>
          <w:rFonts w:eastAsia="Times New Roman" w:cs="Calibri"/>
          <w:i/>
          <w:iCs/>
          <w:lang w:val="bs-Latn-BA"/>
        </w:rPr>
        <w:t>искључиво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грубих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радова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неком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објекту</w:t>
      </w:r>
      <w:r w:rsidR="00085EF9">
        <w:rPr>
          <w:rFonts w:eastAsia="Times New Roman" w:cs="Calibri"/>
          <w:i/>
          <w:iCs/>
          <w:lang w:val="bs-Latn-BA"/>
        </w:rPr>
        <w:t xml:space="preserve">, </w:t>
      </w:r>
      <w:r>
        <w:rPr>
          <w:rFonts w:eastAsia="Times New Roman" w:cs="Calibri"/>
          <w:i/>
          <w:iCs/>
          <w:lang w:val="bs-Latn-BA"/>
        </w:rPr>
        <w:t>изградњу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једног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спрата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објекта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без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завршетка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цијелог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објекта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, </w:t>
      </w:r>
      <w:r>
        <w:rPr>
          <w:rFonts w:eastAsia="Times New Roman" w:cs="Calibri"/>
          <w:i/>
          <w:iCs/>
          <w:lang w:val="bs-Latn-BA"/>
        </w:rPr>
        <w:t>и</w:t>
      </w:r>
      <w:r w:rsidR="00085EF9" w:rsidRPr="0F0E985D">
        <w:rPr>
          <w:rFonts w:eastAsia="Times New Roman" w:cs="Calibri"/>
          <w:i/>
          <w:iCs/>
          <w:lang w:val="bs-Latn-BA"/>
        </w:rPr>
        <w:t xml:space="preserve"> </w:t>
      </w:r>
      <w:r>
        <w:rPr>
          <w:rFonts w:eastAsia="Times New Roman" w:cs="Calibri"/>
          <w:i/>
          <w:iCs/>
          <w:lang w:val="bs-Latn-BA"/>
        </w:rPr>
        <w:t>сл</w:t>
      </w:r>
      <w:r w:rsidR="00085EF9" w:rsidRPr="0F0E985D">
        <w:rPr>
          <w:rFonts w:eastAsia="Times New Roman" w:cs="Calibri"/>
          <w:i/>
          <w:iCs/>
          <w:lang w:val="bs-Latn-BA"/>
        </w:rPr>
        <w:t>.</w:t>
      </w:r>
    </w:p>
    <w:p w:rsidR="00CE0C42" w:rsidRPr="00601134" w:rsidRDefault="00812524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Укупна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вриједност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пројекта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није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мања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од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490CA0">
        <w:rPr>
          <w:rFonts w:cstheme="minorHAnsi"/>
        </w:rPr>
        <w:t xml:space="preserve">26.000,00 КМ </w:t>
      </w:r>
      <w:r w:rsidR="00490CA0">
        <w:rPr>
          <w:rFonts w:cstheme="minorHAnsi"/>
          <w:lang w:val="bs-Latn-BA"/>
        </w:rPr>
        <w:t>(без ПДВ-а)</w:t>
      </w:r>
      <w:r w:rsidR="00490CA0" w:rsidRPr="00BC5733">
        <w:rPr>
          <w:rFonts w:cstheme="minorHAnsi"/>
          <w:lang w:val="bs-Latn-BA"/>
        </w:rPr>
        <w:t>;</w:t>
      </w:r>
    </w:p>
    <w:p w:rsidR="00CE0C42" w:rsidRPr="00601134" w:rsidRDefault="00812524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Реализација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пројекта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не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траје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дуже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од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="00CE0C42" w:rsidRPr="000D33E2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мјесеци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:rsidR="000D3B8F" w:rsidRDefault="00812524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Осигурани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су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сви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правни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, </w:t>
      </w:r>
      <w:r>
        <w:rPr>
          <w:rFonts w:ascii="Calibri" w:eastAsia="Times New Roman" w:hAnsi="Calibri" w:cs="Calibri"/>
          <w:i/>
          <w:iCs/>
          <w:lang w:val="bs-Latn-BA"/>
        </w:rPr>
        <w:t>технички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административни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предуслови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за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реализацију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пројекта</w:t>
      </w:r>
      <w:r w:rsidR="000D3B8F" w:rsidRPr="00601134">
        <w:rPr>
          <w:rStyle w:val="FootnoteReference"/>
          <w:rFonts w:ascii="Calibri" w:eastAsia="Times New Roman" w:hAnsi="Calibri" w:cs="Calibri"/>
          <w:i/>
          <w:iCs/>
          <w:lang w:val="bs-Latn-BA"/>
        </w:rPr>
        <w:footnoteReference w:id="2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:rsidR="00C30935" w:rsidRDefault="00812524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>
        <w:rPr>
          <w:rFonts w:ascii="Calibri" w:eastAsia="Times New Roman" w:hAnsi="Calibri" w:cs="Calibri"/>
          <w:i/>
          <w:iCs/>
          <w:lang w:val="bs-Latn-BA"/>
        </w:rPr>
        <w:t>Пројекат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нема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негативан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утицај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на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заштиту</w:t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>
        <w:rPr>
          <w:rFonts w:ascii="Calibri" w:eastAsia="Times New Roman" w:hAnsi="Calibri" w:cs="Calibri"/>
          <w:i/>
          <w:iCs/>
          <w:lang w:val="bs-Latn-BA"/>
        </w:rPr>
        <w:t>околиша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:rsidR="00CE0C42" w:rsidRDefault="00812524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>
        <w:rPr>
          <w:rFonts w:ascii="Calibri" w:eastAsia="Times New Roman" w:hAnsi="Calibri" w:cs="Calibri"/>
          <w:lang w:val="bs-Latn-BA"/>
        </w:rPr>
        <w:t>Неиспуњавање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једног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или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више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од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наведених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критерија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резултира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елиминацијом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апликације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из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даљег</w:t>
      </w:r>
      <w:r w:rsidR="00CE0C42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процеса</w:t>
      </w:r>
      <w:r w:rsidR="00CE0C42">
        <w:rPr>
          <w:rFonts w:ascii="Calibri" w:eastAsia="Times New Roman" w:hAnsi="Calibri" w:cs="Calibri"/>
          <w:lang w:val="bs-Latn-BA"/>
        </w:rPr>
        <w:t>.</w:t>
      </w:r>
    </w:p>
    <w:p w:rsidR="002C2B07" w:rsidRPr="002C2B07" w:rsidRDefault="00812524" w:rsidP="00B964D3">
      <w:pPr>
        <w:jc w:val="both"/>
        <w:rPr>
          <w:lang w:val="bs-Latn-BA"/>
        </w:rPr>
      </w:pPr>
      <w:r>
        <w:rPr>
          <w:lang w:val="bs-Latn-BA"/>
        </w:rPr>
        <w:t>Пожељно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је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да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одабрани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приоритет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узима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обзир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потребе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свих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грађана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и</w:t>
      </w:r>
      <w:r w:rsidR="00053AA3">
        <w:rPr>
          <w:lang w:val="bs-Latn-BA"/>
        </w:rPr>
        <w:t xml:space="preserve"> </w:t>
      </w:r>
      <w:r>
        <w:rPr>
          <w:lang w:val="bs-Latn-BA"/>
        </w:rPr>
        <w:t>грађанки</w:t>
      </w:r>
      <w:r w:rsidR="00053AA3">
        <w:rPr>
          <w:lang w:val="bs-Latn-BA"/>
        </w:rPr>
        <w:t xml:space="preserve"> </w:t>
      </w:r>
      <w:r>
        <w:rPr>
          <w:lang w:val="bs-Latn-BA"/>
        </w:rPr>
        <w:t>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МЗ</w:t>
      </w:r>
      <w:r w:rsidR="002C2B07" w:rsidRPr="002C2B07">
        <w:rPr>
          <w:lang w:val="bs-Latn-BA"/>
        </w:rPr>
        <w:t xml:space="preserve">, </w:t>
      </w:r>
      <w:r>
        <w:rPr>
          <w:lang w:val="bs-Latn-BA"/>
        </w:rPr>
        <w:t>укључујући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младе</w:t>
      </w:r>
      <w:r w:rsidR="00862738">
        <w:rPr>
          <w:lang w:val="bs-Latn-BA"/>
        </w:rPr>
        <w:t xml:space="preserve"> </w:t>
      </w:r>
      <w:r>
        <w:rPr>
          <w:lang w:val="bs-Latn-BA"/>
        </w:rPr>
        <w:t>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социјално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искључене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категорије</w:t>
      </w:r>
      <w:r w:rsidR="00F65747">
        <w:rPr>
          <w:lang w:val="bs-Latn-BA"/>
        </w:rPr>
        <w:t xml:space="preserve"> (</w:t>
      </w:r>
      <w:r>
        <w:rPr>
          <w:lang w:val="bs-Latn-BA"/>
        </w:rPr>
        <w:t>као</w:t>
      </w:r>
      <w:r w:rsidR="00F65747">
        <w:rPr>
          <w:lang w:val="bs-Latn-BA"/>
        </w:rPr>
        <w:t xml:space="preserve"> </w:t>
      </w:r>
      <w:r>
        <w:rPr>
          <w:lang w:val="bs-Latn-BA"/>
        </w:rPr>
        <w:t>што</w:t>
      </w:r>
      <w:r w:rsidR="00F65747">
        <w:rPr>
          <w:lang w:val="bs-Latn-BA"/>
        </w:rPr>
        <w:t xml:space="preserve"> </w:t>
      </w:r>
      <w:r>
        <w:rPr>
          <w:lang w:val="bs-Latn-BA"/>
        </w:rPr>
        <w:t>су</w:t>
      </w:r>
      <w:r w:rsidR="00F65747">
        <w:rPr>
          <w:lang w:val="bs-Latn-BA"/>
        </w:rPr>
        <w:t xml:space="preserve">: </w:t>
      </w:r>
      <w:r>
        <w:rPr>
          <w:lang w:val="bs-Latn-BA"/>
        </w:rPr>
        <w:t>незапослени</w:t>
      </w:r>
      <w:r w:rsidR="00F65747" w:rsidRPr="00F65747">
        <w:rPr>
          <w:lang w:val="bs-Latn-BA"/>
        </w:rPr>
        <w:t xml:space="preserve"> </w:t>
      </w:r>
      <w:r>
        <w:rPr>
          <w:lang w:val="bs-Latn-BA"/>
        </w:rPr>
        <w:t>дуже</w:t>
      </w:r>
      <w:r w:rsidR="00F65747" w:rsidRPr="00F65747">
        <w:rPr>
          <w:lang w:val="bs-Latn-BA"/>
        </w:rPr>
        <w:t xml:space="preserve"> </w:t>
      </w:r>
      <w:r>
        <w:rPr>
          <w:lang w:val="bs-Latn-BA"/>
        </w:rPr>
        <w:t>од</w:t>
      </w:r>
      <w:r w:rsidR="00F65747" w:rsidRPr="00F65747">
        <w:rPr>
          <w:lang w:val="bs-Latn-BA"/>
        </w:rPr>
        <w:t xml:space="preserve"> 2 </w:t>
      </w:r>
      <w:r>
        <w:rPr>
          <w:lang w:val="bs-Latn-BA"/>
        </w:rPr>
        <w:t>године</w:t>
      </w:r>
      <w:r w:rsidR="00F65747">
        <w:rPr>
          <w:lang w:val="bs-Latn-BA"/>
        </w:rPr>
        <w:t xml:space="preserve">, </w:t>
      </w:r>
      <w:r>
        <w:rPr>
          <w:lang w:val="bs-Latn-BA"/>
        </w:rPr>
        <w:t>особе</w:t>
      </w:r>
      <w:r w:rsidR="00F65747" w:rsidRPr="00F65747">
        <w:rPr>
          <w:lang w:val="bs-Latn-BA"/>
        </w:rPr>
        <w:t xml:space="preserve"> </w:t>
      </w:r>
      <w:r>
        <w:rPr>
          <w:lang w:val="bs-Latn-BA"/>
        </w:rPr>
        <w:t>са</w:t>
      </w:r>
      <w:r w:rsidR="00F65747" w:rsidRPr="00F65747">
        <w:rPr>
          <w:lang w:val="bs-Latn-BA"/>
        </w:rPr>
        <w:t xml:space="preserve"> </w:t>
      </w:r>
      <w:r>
        <w:rPr>
          <w:lang w:val="bs-Latn-BA"/>
        </w:rPr>
        <w:t>инвалидитетом</w:t>
      </w:r>
      <w:r w:rsidR="00F65747">
        <w:rPr>
          <w:lang w:val="bs-Latn-BA"/>
        </w:rPr>
        <w:t xml:space="preserve">, </w:t>
      </w:r>
      <w:r>
        <w:rPr>
          <w:lang w:val="bs-Latn-BA"/>
        </w:rPr>
        <w:t>повратници</w:t>
      </w:r>
      <w:r w:rsidR="00F65747">
        <w:rPr>
          <w:lang w:val="bs-Latn-BA"/>
        </w:rPr>
        <w:t>/</w:t>
      </w:r>
      <w:r>
        <w:rPr>
          <w:lang w:val="bs-Latn-BA"/>
        </w:rPr>
        <w:t>е</w:t>
      </w:r>
      <w:r w:rsidR="00F65747">
        <w:rPr>
          <w:lang w:val="bs-Latn-BA"/>
        </w:rPr>
        <w:t xml:space="preserve">, </w:t>
      </w:r>
      <w:r>
        <w:rPr>
          <w:lang w:val="bs-Latn-BA"/>
        </w:rPr>
        <w:t>Роми</w:t>
      </w:r>
      <w:r w:rsidR="00F65747" w:rsidRPr="00F65747">
        <w:rPr>
          <w:lang w:val="bs-Latn-BA"/>
        </w:rPr>
        <w:t>/</w:t>
      </w:r>
      <w:r>
        <w:rPr>
          <w:lang w:val="bs-Latn-BA"/>
        </w:rPr>
        <w:t>киње</w:t>
      </w:r>
      <w:r w:rsidR="00F65747">
        <w:rPr>
          <w:lang w:val="bs-Latn-BA"/>
        </w:rPr>
        <w:t xml:space="preserve"> </w:t>
      </w:r>
      <w:r>
        <w:rPr>
          <w:lang w:val="bs-Latn-BA"/>
        </w:rPr>
        <w:t>и</w:t>
      </w:r>
      <w:r w:rsidR="00F65747">
        <w:rPr>
          <w:lang w:val="bs-Latn-BA"/>
        </w:rPr>
        <w:t xml:space="preserve"> </w:t>
      </w:r>
      <w:r>
        <w:rPr>
          <w:lang w:val="bs-Latn-BA"/>
        </w:rPr>
        <w:t>сл</w:t>
      </w:r>
      <w:r w:rsidR="00F65747">
        <w:rPr>
          <w:lang w:val="bs-Latn-BA"/>
        </w:rPr>
        <w:t>.)</w:t>
      </w:r>
      <w:r w:rsidR="001E0C63">
        <w:rPr>
          <w:lang w:val="bs-Latn-BA"/>
        </w:rPr>
        <w:t xml:space="preserve"> </w:t>
      </w:r>
      <w:r>
        <w:rPr>
          <w:lang w:val="bs-Latn-BA"/>
        </w:rPr>
        <w:t>те</w:t>
      </w:r>
      <w:r w:rsidR="001E0C63">
        <w:rPr>
          <w:lang w:val="bs-Latn-BA"/>
        </w:rPr>
        <w:t xml:space="preserve"> </w:t>
      </w:r>
      <w:r>
        <w:rPr>
          <w:lang w:val="bs-Latn-BA"/>
        </w:rPr>
        <w:t>да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има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позитивне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ефекте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на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оснаживање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жена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и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родну</w:t>
      </w:r>
      <w:r w:rsidR="001E0C63">
        <w:rPr>
          <w:rFonts w:ascii="Calibri" w:eastAsia="Times New Roman" w:hAnsi="Calibri" w:cs="Calibri"/>
          <w:lang w:val="bs-Latn-BA"/>
        </w:rPr>
        <w:t xml:space="preserve"> </w:t>
      </w:r>
      <w:r>
        <w:rPr>
          <w:rFonts w:ascii="Calibri" w:eastAsia="Times New Roman" w:hAnsi="Calibri" w:cs="Calibri"/>
          <w:lang w:val="bs-Latn-BA"/>
        </w:rPr>
        <w:t>равноправност</w:t>
      </w:r>
      <w:r w:rsidR="002C2B07" w:rsidRPr="002C2B07">
        <w:rPr>
          <w:lang w:val="bs-Latn-BA"/>
        </w:rPr>
        <w:t xml:space="preserve">.  </w:t>
      </w:r>
      <w:r>
        <w:rPr>
          <w:lang w:val="bs-Latn-BA"/>
        </w:rPr>
        <w:t>Пројекат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мора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бити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такав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да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од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њега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има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корист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већи</w:t>
      </w:r>
      <w:r w:rsidR="002C2B07" w:rsidRPr="002C2B07">
        <w:rPr>
          <w:lang w:val="bs-Latn-BA"/>
        </w:rPr>
        <w:t xml:space="preserve">  </w:t>
      </w:r>
      <w:r>
        <w:rPr>
          <w:lang w:val="bs-Latn-BA"/>
        </w:rPr>
        <w:t>број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становника</w:t>
      </w:r>
      <w:r w:rsidR="00BB0216">
        <w:rPr>
          <w:lang w:val="bs-Latn-BA"/>
        </w:rPr>
        <w:t>,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односно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да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ће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га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активно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користити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већина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или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велики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број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становника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те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мјесне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заједнице</w:t>
      </w:r>
      <w:r w:rsidR="00BB0216">
        <w:rPr>
          <w:lang w:val="bs-Latn-BA"/>
        </w:rPr>
        <w:t xml:space="preserve"> </w:t>
      </w:r>
      <w:r>
        <w:rPr>
          <w:lang w:val="bs-Latn-BA"/>
        </w:rPr>
        <w:t>и</w:t>
      </w:r>
      <w:r w:rsidR="00BB0216">
        <w:rPr>
          <w:lang w:val="bs-Latn-BA"/>
        </w:rPr>
        <w:t xml:space="preserve"> </w:t>
      </w:r>
      <w:r>
        <w:rPr>
          <w:lang w:val="bs-Latn-BA"/>
        </w:rPr>
        <w:t>других</w:t>
      </w:r>
      <w:r w:rsidR="00462BA6">
        <w:rPr>
          <w:lang w:val="bs-Latn-BA"/>
        </w:rPr>
        <w:t xml:space="preserve"> </w:t>
      </w:r>
      <w:r>
        <w:rPr>
          <w:lang w:val="bs-Latn-BA"/>
        </w:rPr>
        <w:t>мјесних</w:t>
      </w:r>
      <w:r w:rsidR="00462BA6">
        <w:rPr>
          <w:lang w:val="bs-Latn-BA"/>
        </w:rPr>
        <w:t xml:space="preserve"> </w:t>
      </w:r>
      <w:r>
        <w:rPr>
          <w:lang w:val="bs-Latn-BA"/>
        </w:rPr>
        <w:t>заједница</w:t>
      </w:r>
      <w:r w:rsidR="00462BA6">
        <w:rPr>
          <w:lang w:val="bs-Latn-BA"/>
        </w:rPr>
        <w:t xml:space="preserve"> </w:t>
      </w:r>
      <w:r>
        <w:rPr>
          <w:lang w:val="bs-Latn-BA"/>
        </w:rPr>
        <w:t>уколико</w:t>
      </w:r>
      <w:r w:rsidR="00462BA6">
        <w:rPr>
          <w:lang w:val="bs-Latn-BA"/>
        </w:rPr>
        <w:t xml:space="preserve"> </w:t>
      </w:r>
      <w:r>
        <w:rPr>
          <w:lang w:val="bs-Latn-BA"/>
        </w:rPr>
        <w:t>се</w:t>
      </w:r>
      <w:r w:rsidR="00462BA6">
        <w:rPr>
          <w:lang w:val="bs-Latn-BA"/>
        </w:rPr>
        <w:t xml:space="preserve"> </w:t>
      </w:r>
      <w:r>
        <w:rPr>
          <w:lang w:val="bs-Latn-BA"/>
        </w:rPr>
        <w:t>ради</w:t>
      </w:r>
      <w:r w:rsidR="00462BA6">
        <w:rPr>
          <w:lang w:val="bs-Latn-BA"/>
        </w:rPr>
        <w:t xml:space="preserve"> </w:t>
      </w:r>
      <w:r>
        <w:rPr>
          <w:lang w:val="bs-Latn-BA"/>
        </w:rPr>
        <w:t>о</w:t>
      </w:r>
      <w:r w:rsidR="00462BA6">
        <w:rPr>
          <w:lang w:val="bs-Latn-BA"/>
        </w:rPr>
        <w:t xml:space="preserve"> </w:t>
      </w:r>
      <w:r>
        <w:rPr>
          <w:lang w:val="bs-Latn-BA"/>
        </w:rPr>
        <w:t>заједничком</w:t>
      </w:r>
      <w:r w:rsidR="00462BA6">
        <w:rPr>
          <w:lang w:val="bs-Latn-BA"/>
        </w:rPr>
        <w:t xml:space="preserve"> </w:t>
      </w:r>
      <w:r>
        <w:rPr>
          <w:lang w:val="bs-Latn-BA"/>
        </w:rPr>
        <w:t>пројекту</w:t>
      </w:r>
      <w:r w:rsidR="00AB7E68">
        <w:rPr>
          <w:lang w:val="bs-Latn-BA"/>
        </w:rPr>
        <w:t xml:space="preserve"> </w:t>
      </w:r>
      <w:r>
        <w:rPr>
          <w:lang w:val="bs-Latn-BA"/>
        </w:rPr>
        <w:t>више</w:t>
      </w:r>
      <w:r w:rsidR="00AB7E68">
        <w:rPr>
          <w:lang w:val="bs-Latn-BA"/>
        </w:rPr>
        <w:t xml:space="preserve"> </w:t>
      </w:r>
      <w:r>
        <w:rPr>
          <w:lang w:val="bs-Latn-BA"/>
        </w:rPr>
        <w:t>партнерских</w:t>
      </w:r>
      <w:r w:rsidR="00AB7E68">
        <w:rPr>
          <w:lang w:val="bs-Latn-BA"/>
        </w:rPr>
        <w:t xml:space="preserve"> </w:t>
      </w:r>
      <w:r>
        <w:rPr>
          <w:lang w:val="bs-Latn-BA"/>
        </w:rPr>
        <w:t>мјесних</w:t>
      </w:r>
      <w:r w:rsidR="000D3B8F">
        <w:rPr>
          <w:lang w:val="bs-Latn-BA"/>
        </w:rPr>
        <w:t xml:space="preserve"> </w:t>
      </w:r>
      <w:r>
        <w:rPr>
          <w:lang w:val="bs-Latn-BA"/>
        </w:rPr>
        <w:t>заједница</w:t>
      </w:r>
      <w:r w:rsidR="002C2B07" w:rsidRPr="002C2B07">
        <w:rPr>
          <w:lang w:val="bs-Latn-BA"/>
        </w:rPr>
        <w:t>.</w:t>
      </w:r>
    </w:p>
    <w:p w:rsidR="002C2B07" w:rsidRPr="002C2B07" w:rsidRDefault="00812524" w:rsidP="002C2B07">
      <w:pPr>
        <w:jc w:val="both"/>
        <w:rPr>
          <w:lang w:val="bs-Latn-BA"/>
        </w:rPr>
      </w:pPr>
      <w:r>
        <w:rPr>
          <w:lang w:val="bs-Latn-BA"/>
        </w:rPr>
        <w:t>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наставку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прим</w:t>
      </w:r>
      <w:r w:rsidR="00490CA0">
        <w:t>и</w:t>
      </w:r>
      <w:r>
        <w:rPr>
          <w:lang w:val="bs-Latn-BA"/>
        </w:rPr>
        <w:t>јери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врста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иницијатива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које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се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могу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узети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обзир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за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финансирање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оквиру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овог</w:t>
      </w:r>
      <w:r w:rsidR="00671A58">
        <w:rPr>
          <w:lang w:val="bs-Latn-BA"/>
        </w:rPr>
        <w:t xml:space="preserve"> </w:t>
      </w:r>
      <w:r>
        <w:rPr>
          <w:lang w:val="bs-Latn-BA"/>
        </w:rPr>
        <w:t>директног</w:t>
      </w:r>
      <w:r w:rsidR="00671A58">
        <w:rPr>
          <w:lang w:val="bs-Latn-BA"/>
        </w:rPr>
        <w:t xml:space="preserve"> </w:t>
      </w:r>
      <w:r>
        <w:rPr>
          <w:lang w:val="bs-Latn-BA"/>
        </w:rPr>
        <w:t>позива</w:t>
      </w:r>
      <w:r w:rsidR="002C2B07" w:rsidRPr="002C2B07">
        <w:rPr>
          <w:lang w:val="bs-Latn-BA"/>
        </w:rPr>
        <w:t xml:space="preserve">, </w:t>
      </w:r>
      <w:r>
        <w:rPr>
          <w:lang w:val="bs-Latn-BA"/>
        </w:rPr>
        <w:t>али</w:t>
      </w:r>
      <w:r w:rsidR="00BD3047">
        <w:rPr>
          <w:lang w:val="bs-Latn-BA"/>
        </w:rPr>
        <w:t xml:space="preserve"> </w:t>
      </w:r>
      <w:r>
        <w:rPr>
          <w:lang w:val="bs-Latn-BA"/>
        </w:rPr>
        <w:t>нису</w:t>
      </w:r>
      <w:r w:rsidR="00BD3047">
        <w:rPr>
          <w:lang w:val="bs-Latn-BA"/>
        </w:rPr>
        <w:t xml:space="preserve"> </w:t>
      </w:r>
      <w:r>
        <w:rPr>
          <w:lang w:val="bs-Latn-BA"/>
        </w:rPr>
        <w:t>искључиво</w:t>
      </w:r>
      <w:r w:rsidR="00BD3047">
        <w:rPr>
          <w:lang w:val="bs-Latn-BA"/>
        </w:rPr>
        <w:t xml:space="preserve"> </w:t>
      </w:r>
      <w:r>
        <w:rPr>
          <w:lang w:val="bs-Latn-BA"/>
        </w:rPr>
        <w:t>ограничени</w:t>
      </w:r>
      <w:r w:rsidR="00BD3047">
        <w:rPr>
          <w:lang w:val="bs-Latn-BA"/>
        </w:rPr>
        <w:t xml:space="preserve"> </w:t>
      </w:r>
      <w:r>
        <w:rPr>
          <w:lang w:val="bs-Latn-BA"/>
        </w:rPr>
        <w:t>на</w:t>
      </w:r>
      <w:r w:rsidR="00BD3047">
        <w:rPr>
          <w:lang w:val="bs-Latn-BA"/>
        </w:rPr>
        <w:t xml:space="preserve"> </w:t>
      </w:r>
      <w:r>
        <w:rPr>
          <w:lang w:val="bs-Latn-BA"/>
        </w:rPr>
        <w:t>с</w:t>
      </w:r>
      <w:r w:rsidR="00490CA0">
        <w:t>љ</w:t>
      </w:r>
      <w:r>
        <w:rPr>
          <w:lang w:val="bs-Latn-BA"/>
        </w:rPr>
        <w:t>едеће</w:t>
      </w:r>
      <w:r w:rsidR="00861DB2">
        <w:rPr>
          <w:lang w:val="bs-Latn-BA"/>
        </w:rPr>
        <w:t xml:space="preserve"> </w:t>
      </w:r>
      <w:r>
        <w:rPr>
          <w:lang w:val="bs-Latn-BA"/>
        </w:rPr>
        <w:t>области</w:t>
      </w:r>
      <w:r w:rsidR="002C2B07" w:rsidRPr="002C2B07">
        <w:rPr>
          <w:lang w:val="bs-Latn-BA"/>
        </w:rPr>
        <w:t>:</w:t>
      </w:r>
    </w:p>
    <w:p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Млади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спорт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рекреација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или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изградња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спортских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терена</w:t>
      </w:r>
      <w:r w:rsidRPr="002C2B07">
        <w:rPr>
          <w:lang w:val="bs-Latn-BA"/>
        </w:rPr>
        <w:t xml:space="preserve"> (</w:t>
      </w:r>
      <w:r w:rsidR="00490CA0">
        <w:t>фудбал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одбојка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кошарка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итд</w:t>
      </w:r>
      <w:r w:rsidRPr="002C2B07">
        <w:rPr>
          <w:lang w:val="bs-Latn-BA"/>
        </w:rPr>
        <w:t xml:space="preserve">.); </w:t>
      </w:r>
      <w:r w:rsidR="00812524">
        <w:rPr>
          <w:lang w:val="bs-Latn-BA"/>
        </w:rPr>
        <w:t>изградња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обнова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дјечјих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игралишта</w:t>
      </w:r>
      <w:r w:rsidRPr="002C2B07">
        <w:rPr>
          <w:lang w:val="bs-Latn-BA"/>
        </w:rPr>
        <w:t xml:space="preserve">;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центара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младе</w:t>
      </w:r>
      <w:r w:rsidRPr="002C2B07">
        <w:rPr>
          <w:lang w:val="bs-Latn-BA"/>
        </w:rPr>
        <w:t xml:space="preserve">; </w:t>
      </w:r>
      <w:r w:rsidR="00812524">
        <w:rPr>
          <w:lang w:val="bs-Latn-BA"/>
        </w:rPr>
        <w:t>рехабилитација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центара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културу</w:t>
      </w:r>
      <w:r w:rsidRPr="002C2B07">
        <w:rPr>
          <w:lang w:val="bs-Latn-BA"/>
        </w:rPr>
        <w:t xml:space="preserve">;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јавних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дворана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рехабилитација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јавних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рекреацијских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просторија</w:t>
      </w:r>
      <w:r w:rsidR="00986C3B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="00986C3B">
        <w:rPr>
          <w:lang w:val="bs-Latn-BA"/>
        </w:rPr>
        <w:t xml:space="preserve"> </w:t>
      </w:r>
      <w:r w:rsidR="00812524">
        <w:rPr>
          <w:lang w:val="bs-Latn-BA"/>
        </w:rPr>
        <w:t>сл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:rsidR="00E50B2C" w:rsidRDefault="00812524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Родна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равноправност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bs-Latn-BA"/>
        </w:rPr>
        <w:t>Пројекти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који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адресирају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питања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„</w:t>
      </w:r>
      <w:r>
        <w:rPr>
          <w:rFonts w:asciiTheme="minorHAnsi" w:hAnsiTheme="minorHAnsi" w:cstheme="minorHAnsi"/>
          <w:sz w:val="22"/>
          <w:szCs w:val="22"/>
          <w:lang w:val="bs-Latn-BA"/>
        </w:rPr>
        <w:t>економије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бриге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06736E">
        <w:rPr>
          <w:rStyle w:val="FootnoteReference"/>
          <w:rFonts w:asciiTheme="minorHAnsi" w:hAnsiTheme="minorHAnsi" w:cstheme="minorHAnsi"/>
          <w:sz w:val="22"/>
          <w:szCs w:val="22"/>
          <w:lang w:val="bs-Latn-BA"/>
        </w:rPr>
        <w:footnoteReference w:id="3"/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на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начин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да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унапређују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постојеће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или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уводе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нове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социјалне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услуге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сарадњи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центрима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за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социјални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рад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</w:t>
      </w:r>
      <w:r w:rsidR="00F870CE" w:rsidRPr="00F870C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или</w:t>
      </w:r>
      <w:r w:rsidR="00F870CE" w:rsidRPr="00F870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невладиним</w:t>
      </w:r>
      <w:r w:rsidR="00F870CE" w:rsidRPr="00F870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организацијама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,  </w:t>
      </w:r>
      <w:r>
        <w:rPr>
          <w:rFonts w:asciiTheme="minorHAnsi" w:hAnsiTheme="minorHAnsi" w:cstheme="minorHAnsi"/>
          <w:sz w:val="22"/>
          <w:szCs w:val="22"/>
          <w:lang w:val="bs-Latn-BA"/>
        </w:rPr>
        <w:t>унапређење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инфраструктуре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удружења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жена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женских</w:t>
      </w:r>
      <w:r w:rsidR="00F870CE"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група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сл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F870CE" w:rsidRPr="00603189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Управљање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водама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водоводна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инфраструктура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инфраструктура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третман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отпадних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вода</w:t>
      </w:r>
      <w:r w:rsidR="002E4266">
        <w:rPr>
          <w:lang w:val="bs-Latn-BA"/>
        </w:rPr>
        <w:t>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Путеви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реконструкција</w:t>
      </w:r>
      <w:r w:rsidR="00AD0900">
        <w:rPr>
          <w:lang w:val="bs-Latn-BA"/>
        </w:rPr>
        <w:t>/</w:t>
      </w:r>
      <w:r w:rsidR="00812524">
        <w:rPr>
          <w:lang w:val="bs-Latn-BA"/>
        </w:rPr>
        <w:t>изградња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тротоара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путне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комуникације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пјешаке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путева</w:t>
      </w:r>
      <w:r w:rsidRPr="002C2B07">
        <w:rPr>
          <w:lang w:val="bs-Latn-BA"/>
        </w:rPr>
        <w:t xml:space="preserve"> (</w:t>
      </w:r>
      <w:r w:rsidR="00812524">
        <w:rPr>
          <w:lang w:val="bs-Latn-BA"/>
        </w:rPr>
        <w:t>само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случају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када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односи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битне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дионице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мјесне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заједнице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које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користи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већи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број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корисника</w:t>
      </w:r>
      <w:r w:rsidRPr="002C2B07">
        <w:rPr>
          <w:lang w:val="bs-Latn-BA"/>
        </w:rPr>
        <w:t>)</w:t>
      </w:r>
      <w:r w:rsidR="002E4266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Јавна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расвјета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>/</w:t>
      </w:r>
      <w:r w:rsidR="00812524">
        <w:rPr>
          <w:lang w:val="bs-Latn-BA"/>
        </w:rPr>
        <w:t>изградња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јавне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расвјете</w:t>
      </w:r>
      <w:r w:rsidR="002E4266">
        <w:rPr>
          <w:lang w:val="bs-Latn-BA"/>
        </w:rPr>
        <w:t>;</w:t>
      </w:r>
    </w:p>
    <w:p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Реновирање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јавних</w:t>
      </w:r>
      <w:r w:rsidR="00233561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="00233561">
        <w:rPr>
          <w:lang w:val="bs-Latn-BA"/>
        </w:rPr>
        <w:t xml:space="preserve"> </w:t>
      </w:r>
      <w:r w:rsidR="00812524">
        <w:rPr>
          <w:lang w:val="bs-Latn-BA"/>
        </w:rPr>
        <w:t>образовних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установа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Реконструкција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школа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обданишта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укључујући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обезбјеђивање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приступа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дјеци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тешкоћама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развоју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те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енергетску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учинковитост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школској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инфраструктури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</w:t>
      </w:r>
      <w:r w:rsidR="00812524">
        <w:rPr>
          <w:lang w:val="bs-Latn-BA"/>
        </w:rPr>
        <w:t>изградња</w:t>
      </w:r>
      <w:r w:rsidR="00B66EC4">
        <w:rPr>
          <w:lang w:val="bs-Latn-BA"/>
        </w:rPr>
        <w:t>/</w:t>
      </w:r>
      <w:r w:rsidR="00812524">
        <w:rPr>
          <w:lang w:val="bs-Latn-BA"/>
        </w:rPr>
        <w:t>реконструкција</w:t>
      </w:r>
      <w:r w:rsidR="00B66EC4">
        <w:rPr>
          <w:lang w:val="bs-Latn-BA"/>
        </w:rPr>
        <w:t xml:space="preserve"> </w:t>
      </w:r>
      <w:r w:rsidR="00812524">
        <w:rPr>
          <w:lang w:val="bs-Latn-BA"/>
        </w:rPr>
        <w:t>просторија</w:t>
      </w:r>
      <w:r w:rsidR="00171D20">
        <w:rPr>
          <w:lang w:val="bs-Latn-BA"/>
        </w:rPr>
        <w:t xml:space="preserve"> </w:t>
      </w:r>
      <w:r w:rsidR="00812524">
        <w:rPr>
          <w:lang w:val="bs-Latn-BA"/>
        </w:rPr>
        <w:t>мјесних</w:t>
      </w:r>
      <w:r w:rsidR="00B66EC4">
        <w:rPr>
          <w:lang w:val="bs-Latn-BA"/>
        </w:rPr>
        <w:t xml:space="preserve"> </w:t>
      </w:r>
      <w:r w:rsidR="00812524">
        <w:rPr>
          <w:lang w:val="bs-Latn-BA"/>
        </w:rPr>
        <w:t>заједница</w:t>
      </w:r>
      <w:r w:rsidR="00B66EC4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="00B66EC4">
        <w:rPr>
          <w:lang w:val="bs-Latn-BA"/>
        </w:rPr>
        <w:t xml:space="preserve"> </w:t>
      </w:r>
      <w:r w:rsidR="00812524">
        <w:rPr>
          <w:lang w:val="bs-Latn-BA"/>
        </w:rPr>
        <w:t>мјесних</w:t>
      </w:r>
      <w:r w:rsidR="00B66EC4">
        <w:rPr>
          <w:lang w:val="bs-Latn-BA"/>
        </w:rPr>
        <w:t xml:space="preserve"> </w:t>
      </w:r>
      <w:r w:rsidR="00812524">
        <w:rPr>
          <w:lang w:val="bs-Latn-BA"/>
        </w:rPr>
        <w:t>домова</w:t>
      </w:r>
      <w:r w:rsidR="00B66EC4">
        <w:rPr>
          <w:lang w:val="bs-Latn-BA"/>
        </w:rPr>
        <w:t>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Природни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ресурси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рехабилитација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побољшање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приступу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сигурности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природних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културно</w:t>
      </w:r>
      <w:r w:rsidR="00207ECE">
        <w:t>-</w:t>
      </w:r>
      <w:r w:rsidR="00812524">
        <w:rPr>
          <w:lang w:val="bs-Latn-BA"/>
        </w:rPr>
        <w:t>историјских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објеката</w:t>
      </w:r>
      <w:r w:rsidRPr="002C2B07">
        <w:rPr>
          <w:lang w:val="bs-Latn-BA"/>
        </w:rPr>
        <w:t>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Здравље</w:t>
      </w:r>
      <w:r w:rsidRPr="002C2B07">
        <w:rPr>
          <w:lang w:val="bs-Latn-BA"/>
        </w:rPr>
        <w:t xml:space="preserve">: </w:t>
      </w:r>
      <w:r w:rsidR="00812524">
        <w:rPr>
          <w:lang w:val="bs-Latn-BA"/>
        </w:rPr>
        <w:t>опремање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домова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здравља</w:t>
      </w:r>
      <w:r w:rsidRPr="002C2B07">
        <w:rPr>
          <w:lang w:val="bs-Latn-BA"/>
        </w:rPr>
        <w:t>/</w:t>
      </w:r>
      <w:r w:rsidR="00812524">
        <w:rPr>
          <w:lang w:val="bs-Latn-BA"/>
        </w:rPr>
        <w:t>амбуланти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или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обезбјеђење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енергетске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учинковитости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здравственим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установама</w:t>
      </w:r>
      <w:r w:rsidR="004A2939">
        <w:rPr>
          <w:lang w:val="bs-Latn-BA"/>
        </w:rPr>
        <w:t>.</w:t>
      </w:r>
    </w:p>
    <w:p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="00812524">
        <w:rPr>
          <w:lang w:val="bs-Latn-BA"/>
        </w:rPr>
        <w:t>Управљање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ризицима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од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природних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непогода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катастрофа</w:t>
      </w:r>
      <w:r w:rsidRPr="36CA9696">
        <w:rPr>
          <w:lang w:val="bs-Latn-BA"/>
        </w:rPr>
        <w:t xml:space="preserve">: </w:t>
      </w:r>
      <w:r w:rsidR="00812524">
        <w:rPr>
          <w:lang w:val="bs-Latn-BA"/>
        </w:rPr>
        <w:t>чишћење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уређење</w:t>
      </w:r>
      <w:r w:rsidRPr="36CA9696">
        <w:rPr>
          <w:lang w:val="bs-Latn-BA"/>
        </w:rPr>
        <w:t xml:space="preserve">  </w:t>
      </w:r>
      <w:r w:rsidR="00812524">
        <w:rPr>
          <w:lang w:val="bs-Latn-BA"/>
        </w:rPr>
        <w:t>корита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ријека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36CA9696">
        <w:rPr>
          <w:lang w:val="bs-Latn-BA"/>
        </w:rPr>
        <w:t xml:space="preserve"> </w:t>
      </w:r>
      <w:r w:rsidR="00812524">
        <w:rPr>
          <w:lang w:val="bs-Latn-BA"/>
        </w:rPr>
        <w:t>језера</w:t>
      </w:r>
      <w:r w:rsidR="006B6A45" w:rsidRPr="36CA9696">
        <w:rPr>
          <w:lang w:val="bs-Latn-BA"/>
        </w:rPr>
        <w:t>.</w:t>
      </w:r>
    </w:p>
    <w:p w:rsidR="002C2B07" w:rsidRPr="00EB12F4" w:rsidRDefault="00812524" w:rsidP="002C2B07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Сви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предложени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пројекти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могу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предвидјети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обнову</w:t>
      </w:r>
      <w:r w:rsidR="002C2B07" w:rsidRPr="00EB12F4">
        <w:rPr>
          <w:b/>
          <w:bCs/>
          <w:lang w:val="bs-Latn-BA"/>
        </w:rPr>
        <w:t>/</w:t>
      </w:r>
      <w:r>
        <w:rPr>
          <w:b/>
          <w:bCs/>
          <w:lang w:val="bs-Latn-BA"/>
        </w:rPr>
        <w:t>изградњу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имовине</w:t>
      </w:r>
      <w:r w:rsidR="00053AA3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која</w:t>
      </w:r>
      <w:r w:rsidR="00053AA3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је</w:t>
      </w:r>
      <w:r w:rsidR="00207ECE">
        <w:rPr>
          <w:b/>
          <w:bCs/>
        </w:rPr>
        <w:t xml:space="preserve"> </w:t>
      </w:r>
      <w:r>
        <w:rPr>
          <w:b/>
          <w:bCs/>
          <w:lang w:val="bs-Latn-BA"/>
        </w:rPr>
        <w:t>искључиво</w:t>
      </w:r>
      <w:r w:rsidR="00EB12F4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у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јавном</w:t>
      </w:r>
      <w:r w:rsidR="002C2B07" w:rsidRPr="00EB12F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власништву</w:t>
      </w:r>
      <w:r w:rsidR="002C2B07" w:rsidRPr="00EB12F4">
        <w:rPr>
          <w:b/>
          <w:bCs/>
          <w:lang w:val="bs-Latn-BA"/>
        </w:rPr>
        <w:t>.</w:t>
      </w:r>
    </w:p>
    <w:p w:rsidR="002C2B07" w:rsidRPr="002C2B07" w:rsidRDefault="00812524" w:rsidP="002C2B07">
      <w:pPr>
        <w:jc w:val="both"/>
        <w:rPr>
          <w:lang w:val="bs-Latn-BA"/>
        </w:rPr>
      </w:pPr>
      <w:r>
        <w:rPr>
          <w:lang w:val="bs-Latn-BA"/>
        </w:rPr>
        <w:t>Сљедеће</w:t>
      </w:r>
      <w:r w:rsidR="002C2B07" w:rsidRPr="002C2B07">
        <w:rPr>
          <w:lang w:val="bs-Latn-BA"/>
        </w:rPr>
        <w:t xml:space="preserve"> </w:t>
      </w:r>
      <w:r>
        <w:rPr>
          <w:lang w:val="bs-Latn-BA"/>
        </w:rPr>
        <w:t>активности</w:t>
      </w:r>
      <w:r w:rsidR="00207ECE">
        <w:t xml:space="preserve"> </w:t>
      </w:r>
      <w:r>
        <w:rPr>
          <w:lang w:val="bs-Latn-BA"/>
        </w:rPr>
        <w:t>у</w:t>
      </w:r>
      <w:r w:rsidR="00F946E0">
        <w:rPr>
          <w:lang w:val="bs-Latn-BA"/>
        </w:rPr>
        <w:t xml:space="preserve"> </w:t>
      </w:r>
      <w:r>
        <w:rPr>
          <w:lang w:val="bs-Latn-BA"/>
        </w:rPr>
        <w:t>склопу</w:t>
      </w:r>
      <w:r w:rsidR="00F946E0">
        <w:rPr>
          <w:lang w:val="bs-Latn-BA"/>
        </w:rPr>
        <w:t xml:space="preserve"> </w:t>
      </w:r>
      <w:r>
        <w:rPr>
          <w:lang w:val="bs-Latn-BA"/>
        </w:rPr>
        <w:t>пројектних</w:t>
      </w:r>
      <w:r w:rsidR="00F946E0">
        <w:rPr>
          <w:lang w:val="bs-Latn-BA"/>
        </w:rPr>
        <w:t xml:space="preserve"> </w:t>
      </w:r>
      <w:r>
        <w:rPr>
          <w:lang w:val="bs-Latn-BA"/>
        </w:rPr>
        <w:t>апликација</w:t>
      </w:r>
      <w:r w:rsidR="00F946E0">
        <w:rPr>
          <w:lang w:val="bs-Latn-BA"/>
        </w:rPr>
        <w:t xml:space="preserve"> </w:t>
      </w:r>
      <w:r>
        <w:rPr>
          <w:lang w:val="bs-Latn-BA"/>
        </w:rPr>
        <w:t>се</w:t>
      </w:r>
      <w:r w:rsidR="00103A2A">
        <w:rPr>
          <w:lang w:val="bs-Latn-BA"/>
        </w:rPr>
        <w:t xml:space="preserve"> </w:t>
      </w:r>
      <w:r>
        <w:rPr>
          <w:lang w:val="bs-Latn-BA"/>
        </w:rPr>
        <w:t>неће</w:t>
      </w:r>
      <w:r w:rsidR="00103A2A">
        <w:rPr>
          <w:lang w:val="bs-Latn-BA"/>
        </w:rPr>
        <w:t xml:space="preserve"> </w:t>
      </w:r>
      <w:r>
        <w:rPr>
          <w:lang w:val="bs-Latn-BA"/>
        </w:rPr>
        <w:t>финансирати</w:t>
      </w:r>
      <w:r w:rsidR="002C2B07" w:rsidRPr="002C2B07">
        <w:rPr>
          <w:lang w:val="bs-Latn-BA"/>
        </w:rPr>
        <w:t>:</w:t>
      </w:r>
    </w:p>
    <w:p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Индивидуална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спонзорства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учествовање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радионицама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семинарима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конференцијама</w:t>
      </w:r>
      <w:r w:rsidRPr="002C2B07">
        <w:rPr>
          <w:lang w:val="bs-Latn-BA"/>
        </w:rPr>
        <w:t xml:space="preserve">, </w:t>
      </w:r>
      <w:r w:rsidR="00812524">
        <w:rPr>
          <w:lang w:val="bs-Latn-BA"/>
        </w:rPr>
        <w:t>конгресима</w:t>
      </w:r>
      <w:r w:rsidRPr="002C2B07">
        <w:rPr>
          <w:lang w:val="bs-Latn-BA"/>
        </w:rPr>
        <w:t xml:space="preserve">; 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Индивидуалне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стипендије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студије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или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тренинг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курсеве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Активности</w:t>
      </w:r>
      <w:r w:rsidR="00C42AF4">
        <w:rPr>
          <w:lang w:val="bs-Latn-BA"/>
        </w:rPr>
        <w:t xml:space="preserve"> </w:t>
      </w:r>
      <w:r w:rsidR="00812524">
        <w:rPr>
          <w:lang w:val="bs-Latn-BA"/>
        </w:rPr>
        <w:t>које</w:t>
      </w:r>
      <w:r w:rsidR="00C42AF4">
        <w:rPr>
          <w:lang w:val="bs-Latn-BA"/>
        </w:rPr>
        <w:t xml:space="preserve"> </w:t>
      </w:r>
      <w:r w:rsidR="00812524">
        <w:rPr>
          <w:lang w:val="bs-Latn-BA"/>
        </w:rPr>
        <w:t>су</w:t>
      </w:r>
      <w:r w:rsidR="00207ECE">
        <w:t xml:space="preserve"> </w:t>
      </w:r>
      <w:r w:rsidR="00812524">
        <w:rPr>
          <w:lang w:val="bs-Latn-BA"/>
        </w:rPr>
        <w:t>раније</w:t>
      </w:r>
      <w:r w:rsidR="00853A2D">
        <w:rPr>
          <w:lang w:val="bs-Latn-BA"/>
        </w:rPr>
        <w:t xml:space="preserve"> </w:t>
      </w:r>
      <w:r w:rsidR="00812524">
        <w:rPr>
          <w:lang w:val="bs-Latn-BA"/>
        </w:rPr>
        <w:t>финансиране</w:t>
      </w:r>
      <w:r w:rsidR="00853A2D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="00853A2D">
        <w:rPr>
          <w:lang w:val="bs-Latn-BA"/>
        </w:rPr>
        <w:t xml:space="preserve"> </w:t>
      </w:r>
      <w:r w:rsidR="00812524">
        <w:rPr>
          <w:lang w:val="bs-Latn-BA"/>
        </w:rPr>
        <w:t>реализоване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Активности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ексклузивну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добробит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појединаца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или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мале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групе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грађана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мјесне</w:t>
      </w:r>
      <w:r w:rsidR="00FD489F">
        <w:rPr>
          <w:lang w:val="bs-Latn-BA"/>
        </w:rPr>
        <w:t xml:space="preserve"> </w:t>
      </w:r>
      <w:r w:rsidR="00812524">
        <w:rPr>
          <w:lang w:val="bs-Latn-BA"/>
        </w:rPr>
        <w:t>заједнице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Подршка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политичким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партијама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Надокнаде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2C2B07">
        <w:rPr>
          <w:lang w:val="bs-Latn-BA"/>
        </w:rPr>
        <w:t xml:space="preserve"> </w:t>
      </w:r>
      <w:r w:rsidR="00207ECE">
        <w:t>запослене 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МЗ</w:t>
      </w:r>
      <w:r w:rsidRPr="002C2B07">
        <w:rPr>
          <w:lang w:val="bs-Latn-BA"/>
        </w:rPr>
        <w:t>/</w:t>
      </w:r>
      <w:r w:rsidR="00812524">
        <w:rPr>
          <w:lang w:val="bs-Latn-BA"/>
        </w:rPr>
        <w:t>ЈЛС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2C2B07">
        <w:rPr>
          <w:lang w:val="bs-Latn-BA"/>
        </w:rPr>
        <w:t>/</w:t>
      </w:r>
      <w:r w:rsidR="00812524">
        <w:rPr>
          <w:lang w:val="bs-Latn-BA"/>
        </w:rPr>
        <w:t>или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имплементационих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партнера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који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су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ангажовани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на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пројекту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Настала</w:t>
      </w:r>
      <w:r w:rsidR="007C456F">
        <w:rPr>
          <w:lang w:val="bs-Latn-BA"/>
        </w:rPr>
        <w:t xml:space="preserve"> </w:t>
      </w:r>
      <w:r w:rsidR="00812524">
        <w:rPr>
          <w:lang w:val="bs-Latn-BA"/>
        </w:rPr>
        <w:t>дуговања</w:t>
      </w:r>
      <w:r w:rsidRPr="002C2B07">
        <w:rPr>
          <w:lang w:val="bs-Latn-BA"/>
        </w:rPr>
        <w:t xml:space="preserve">; 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lang w:val="bs-Latn-BA"/>
        </w:rPr>
        <w:t>Финансирање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апликанта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оперативних</w:t>
      </w:r>
      <w:r w:rsidR="00B964D3">
        <w:rPr>
          <w:lang w:val="bs-Latn-BA"/>
        </w:rPr>
        <w:t xml:space="preserve"> </w:t>
      </w:r>
      <w:r w:rsidR="00812524">
        <w:rPr>
          <w:lang w:val="bs-Latn-BA"/>
        </w:rPr>
        <w:t>трошкова</w:t>
      </w:r>
      <w:r w:rsidR="00B964D3">
        <w:rPr>
          <w:lang w:val="bs-Latn-BA"/>
        </w:rPr>
        <w:t xml:space="preserve"> </w:t>
      </w:r>
      <w:r w:rsidR="00812524">
        <w:rPr>
          <w:lang w:val="bs-Latn-BA"/>
        </w:rPr>
        <w:t>апликаната</w:t>
      </w:r>
      <w:r w:rsidR="00B964D3">
        <w:rPr>
          <w:lang w:val="bs-Latn-BA"/>
        </w:rPr>
        <w:t xml:space="preserve"> </w:t>
      </w:r>
      <w:r w:rsidR="00812524">
        <w:rPr>
          <w:lang w:val="bs-Latn-BA"/>
        </w:rPr>
        <w:t>или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њихових</w:t>
      </w:r>
      <w:r w:rsidRPr="002C2B07">
        <w:rPr>
          <w:lang w:val="bs-Latn-BA"/>
        </w:rPr>
        <w:t xml:space="preserve"> </w:t>
      </w:r>
      <w:r w:rsidR="00812524">
        <w:rPr>
          <w:lang w:val="bs-Latn-BA"/>
        </w:rPr>
        <w:t>партнера</w:t>
      </w:r>
      <w:r w:rsidRPr="002C2B07">
        <w:rPr>
          <w:lang w:val="bs-Latn-BA"/>
        </w:rPr>
        <w:t>;</w:t>
      </w:r>
    </w:p>
    <w:p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812524">
        <w:rPr>
          <w:rFonts w:cstheme="minorHAnsi"/>
          <w:lang w:val="bs-Latn-BA"/>
        </w:rPr>
        <w:t>Набавка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половне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опреме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и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материјала</w:t>
      </w:r>
      <w:r w:rsidRPr="00103A2A">
        <w:rPr>
          <w:rFonts w:cstheme="minorHAnsi"/>
          <w:lang w:val="bs-Latn-BA"/>
        </w:rPr>
        <w:t xml:space="preserve"> (</w:t>
      </w:r>
      <w:r w:rsidR="00812524">
        <w:rPr>
          <w:rFonts w:cstheme="minorHAnsi"/>
          <w:lang w:val="bs-Latn-BA"/>
        </w:rPr>
        <w:t>возила</w:t>
      </w:r>
      <w:r w:rsidRPr="00103A2A">
        <w:rPr>
          <w:rFonts w:cstheme="minorHAnsi"/>
          <w:lang w:val="bs-Latn-BA"/>
        </w:rPr>
        <w:t xml:space="preserve">, </w:t>
      </w:r>
      <w:r w:rsidR="00812524">
        <w:rPr>
          <w:rFonts w:cstheme="minorHAnsi"/>
          <w:lang w:val="bs-Latn-BA"/>
        </w:rPr>
        <w:t>компјутери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и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сл</w:t>
      </w:r>
      <w:r w:rsidRPr="00103A2A">
        <w:rPr>
          <w:rFonts w:cstheme="minorHAnsi"/>
          <w:lang w:val="bs-Latn-BA"/>
        </w:rPr>
        <w:t>.);</w:t>
      </w:r>
    </w:p>
    <w:p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</w:r>
      <w:r w:rsidR="00812524">
        <w:rPr>
          <w:rFonts w:cstheme="minorHAnsi"/>
          <w:lang w:val="bs-Latn-BA"/>
        </w:rPr>
        <w:t>Израда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пројектно</w:t>
      </w:r>
      <w:r w:rsidRPr="00103A2A">
        <w:rPr>
          <w:rFonts w:cstheme="minorHAnsi"/>
          <w:lang w:val="bs-Latn-BA"/>
        </w:rPr>
        <w:t>-</w:t>
      </w:r>
      <w:r w:rsidR="00812524">
        <w:rPr>
          <w:rFonts w:cstheme="minorHAnsi"/>
          <w:lang w:val="bs-Latn-BA"/>
        </w:rPr>
        <w:t>техничке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документације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за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реализацију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пројеката</w:t>
      </w:r>
      <w:r w:rsidRPr="00103A2A">
        <w:rPr>
          <w:rFonts w:cstheme="minorHAnsi"/>
          <w:lang w:val="bs-Latn-BA"/>
        </w:rPr>
        <w:t>;</w:t>
      </w:r>
    </w:p>
    <w:p w:rsidR="002A3B27" w:rsidRDefault="00812524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Изградња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или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реновирање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споменика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и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>/</w:t>
      </w:r>
      <w:r>
        <w:rPr>
          <w:rFonts w:asciiTheme="minorHAnsi" w:hAnsiTheme="minorHAnsi" w:cstheme="minorHAnsi"/>
          <w:sz w:val="22"/>
          <w:szCs w:val="22"/>
          <w:lang w:val="bs-Latn-BA"/>
        </w:rPr>
        <w:t>или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вјерских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објеката</w:t>
      </w:r>
      <w:r w:rsidR="002A3B27" w:rsidRPr="003D3F55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103A2A" w:rsidRPr="003D3F55" w:rsidRDefault="00103A2A" w:rsidP="003D3F55">
      <w:pPr>
        <w:pStyle w:val="ListParagraph"/>
        <w:jc w:val="both"/>
        <w:rPr>
          <w:rFonts w:cstheme="minorHAnsi"/>
          <w:lang w:val="bs-Latn-BA"/>
        </w:rPr>
      </w:pPr>
    </w:p>
    <w:p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</w:r>
      <w:r w:rsidR="00812524">
        <w:rPr>
          <w:rFonts w:cstheme="minorHAnsi"/>
          <w:lang w:val="bs-Latn-BA"/>
        </w:rPr>
        <w:t>Додјељивање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грантова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трећој</w:t>
      </w:r>
      <w:r w:rsidRPr="00103A2A">
        <w:rPr>
          <w:rFonts w:cstheme="minorHAnsi"/>
          <w:lang w:val="bs-Latn-BA"/>
        </w:rPr>
        <w:t xml:space="preserve"> </w:t>
      </w:r>
      <w:r w:rsidR="00812524">
        <w:rPr>
          <w:rFonts w:cstheme="minorHAnsi"/>
          <w:lang w:val="bs-Latn-BA"/>
        </w:rPr>
        <w:t>страни</w:t>
      </w:r>
      <w:r w:rsidRPr="00103A2A">
        <w:rPr>
          <w:rFonts w:cstheme="minorHAnsi"/>
          <w:lang w:val="bs-Latn-BA"/>
        </w:rPr>
        <w:t>.</w:t>
      </w:r>
    </w:p>
    <w:p w:rsidR="007B35C1" w:rsidRPr="00856F07" w:rsidRDefault="00856F07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812524">
        <w:rPr>
          <w:color w:val="auto"/>
          <w:lang w:val="bs-Latn-BA"/>
        </w:rPr>
        <w:t>Информације</w:t>
      </w:r>
      <w:r w:rsidR="007B35C1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о</w:t>
      </w:r>
      <w:r w:rsidR="007B35C1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пројектној</w:t>
      </w:r>
      <w:r w:rsidR="002963D5" w:rsidRPr="00856F07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апликацији</w:t>
      </w:r>
    </w:p>
    <w:p w:rsidR="00EC5CBB" w:rsidRPr="0044394E" w:rsidRDefault="00812524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Пројектна</w:t>
      </w:r>
      <w:r w:rsidR="00BD195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апликацијада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би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била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узета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разматрање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мора</w:t>
      </w:r>
      <w:r w:rsidR="00207ECE">
        <w:rPr>
          <w:rFonts w:asciiTheme="minorHAnsi" w:hAnsiTheme="minorHAnsi"/>
          <w:b/>
          <w:snapToGrid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испуњавати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административне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предуслове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.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Административни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предуслови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подразумијевају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да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апликација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садржи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с</w:t>
      </w:r>
      <w:r w:rsidR="00207ECE">
        <w:rPr>
          <w:rFonts w:asciiTheme="minorHAnsi" w:hAnsiTheme="minorHAnsi"/>
          <w:b/>
          <w:snapToGrid w:val="0"/>
          <w:color w:val="auto"/>
          <w:sz w:val="22"/>
          <w:szCs w:val="22"/>
        </w:rPr>
        <w:t>љ</w:t>
      </w:r>
      <w:r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едеће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:rsidR="00EC5CBB" w:rsidRPr="0044394E" w:rsidRDefault="00812524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Приједлог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пројекта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W</w:t>
      </w:r>
      <w:r w:rsidR="00207ECE">
        <w:rPr>
          <w:rFonts w:asciiTheme="minorHAnsi" w:hAnsiTheme="minorHAnsi"/>
          <w:bCs/>
          <w:i/>
          <w:sz w:val="22"/>
          <w:szCs w:val="22"/>
        </w:rPr>
        <w:t>ord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>формат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– </w:t>
      </w:r>
      <w:r>
        <w:rPr>
          <w:rFonts w:asciiTheme="minorHAnsi" w:hAnsiTheme="minorHAnsi"/>
          <w:bCs/>
          <w:i/>
          <w:sz w:val="22"/>
          <w:szCs w:val="22"/>
        </w:rPr>
        <w:t>Прилог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1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:rsidR="00EC5CBB" w:rsidRPr="0044394E" w:rsidRDefault="00812524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Буџет</w:t>
      </w:r>
      <w:r w:rsidR="002A500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пројекта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207ECE">
        <w:rPr>
          <w:rFonts w:asciiTheme="minorHAnsi" w:hAnsiTheme="minorHAnsi"/>
          <w:bCs/>
          <w:i/>
          <w:sz w:val="22"/>
          <w:szCs w:val="22"/>
        </w:rPr>
        <w:t>E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x</w:t>
      </w:r>
      <w:r w:rsidR="00207ECE">
        <w:rPr>
          <w:rFonts w:asciiTheme="minorHAnsi" w:hAnsiTheme="minorHAnsi"/>
          <w:bCs/>
          <w:i/>
          <w:sz w:val="22"/>
          <w:szCs w:val="22"/>
        </w:rPr>
        <w:t>cel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>формат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- </w:t>
      </w:r>
      <w:r>
        <w:rPr>
          <w:rFonts w:asciiTheme="minorHAnsi" w:hAnsiTheme="minorHAnsi"/>
          <w:bCs/>
          <w:i/>
          <w:sz w:val="22"/>
          <w:szCs w:val="22"/>
        </w:rPr>
        <w:t>Прилог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:rsidR="00EC5CBB" w:rsidRPr="0044394E" w:rsidRDefault="00812524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Логички</w:t>
      </w:r>
      <w:r w:rsidR="002A500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оквир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W</w:t>
      </w:r>
      <w:r w:rsidR="00207ECE">
        <w:rPr>
          <w:rFonts w:asciiTheme="minorHAnsi" w:hAnsiTheme="minorHAnsi"/>
          <w:bCs/>
          <w:i/>
          <w:sz w:val="22"/>
          <w:szCs w:val="22"/>
        </w:rPr>
        <w:t>ord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>формат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- </w:t>
      </w:r>
      <w:r>
        <w:rPr>
          <w:rFonts w:asciiTheme="minorHAnsi" w:hAnsiTheme="minorHAnsi"/>
          <w:bCs/>
          <w:i/>
          <w:sz w:val="22"/>
          <w:szCs w:val="22"/>
        </w:rPr>
        <w:t>Прилог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:rsidR="00EC5CBB" w:rsidRPr="0044394E" w:rsidRDefault="00812524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План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активности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(W</w:t>
      </w:r>
      <w:r w:rsidR="00207ECE">
        <w:rPr>
          <w:rFonts w:asciiTheme="minorHAnsi" w:hAnsiTheme="minorHAnsi"/>
          <w:bCs/>
          <w:sz w:val="22"/>
          <w:szCs w:val="22"/>
        </w:rPr>
        <w:t>ord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формат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- </w:t>
      </w:r>
      <w:r>
        <w:rPr>
          <w:rFonts w:asciiTheme="minorHAnsi" w:hAnsiTheme="minorHAnsi"/>
          <w:bCs/>
          <w:i/>
          <w:sz w:val="22"/>
          <w:szCs w:val="22"/>
        </w:rPr>
        <w:t>Прилог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4)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:rsidR="00053AA3" w:rsidRDefault="00812524" w:rsidP="00053AA3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Писмо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обавезе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за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додатно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суфинансирање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уколико</w:t>
      </w:r>
      <w:r w:rsidR="00053AA3"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поред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ЈЛС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МЗ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пројекта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предложени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пројекат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суфинансирају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други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донатори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,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односно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уколико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је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МЗ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обезбиједила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додатно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суфинансирање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из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других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извора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(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Писмо</w:t>
      </w:r>
      <w:r w:rsidR="00053AA3"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намјере</w:t>
      </w:r>
      <w:r w:rsidR="00053AA3"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-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Прилог</w:t>
      </w:r>
      <w:r w:rsidR="00053AA3"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5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.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У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колико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ради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правном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лицу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које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суфинансира</w:t>
      </w:r>
      <w:r w:rsidR="00207ECE"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пројекат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неопходно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је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осигурати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овјерену</w:t>
      </w:r>
      <w:r w:rsidR="00053AA3"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изјаву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спремности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суфинансирања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а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уколико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ради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физичиким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лицима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онда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је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неопходно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обезбиједити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њихове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потписе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на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заједничкој</w:t>
      </w:r>
      <w:r w:rsidR="00053AA3"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изјави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спремности</w:t>
      </w:r>
      <w:r w:rsidR="00053AA3"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суфинансирања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Уколико</w:t>
      </w:r>
      <w:r w:rsidR="00053AA3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МЗ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има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властити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рачун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коме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већ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налазе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средства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онда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треба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приложити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извод</w:t>
      </w:r>
      <w:r w:rsidR="00053AA3"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са</w:t>
      </w:r>
      <w:r w:rsidR="00053AA3"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рачуна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Сва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средства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ће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бити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обједињена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рачуну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ЈЛС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прије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почетка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имплементације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пројеката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</w:t>
      </w:r>
    </w:p>
    <w:p w:rsidR="00053AA3" w:rsidRPr="00C455A9" w:rsidRDefault="00812524" w:rsidP="00053AA3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napToGrid w:val="0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Образложење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МЗ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руководства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за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одабир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поднесеног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пројекта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(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повезати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са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одржаним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форумом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грађана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грађанки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навести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разлоге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због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којих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је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баш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тај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пројекат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поднесен</w:t>
      </w:r>
      <w:r w:rsidR="00053AA3">
        <w:rPr>
          <w:rFonts w:ascii="Calibri" w:hAnsi="Calibri"/>
          <w:bCs/>
          <w:snapToGrid w:val="0"/>
          <w:sz w:val="22"/>
          <w:szCs w:val="22"/>
          <w:lang w:val="bs-Latn-BA"/>
        </w:rPr>
        <w:t>);</w:t>
      </w:r>
    </w:p>
    <w:p w:rsidR="00EC5CBB" w:rsidRDefault="00812524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 w:cs="Tahoma"/>
          <w:b/>
          <w:sz w:val="22"/>
          <w:szCs w:val="22"/>
          <w:lang w:val="bs-Latn-BA"/>
        </w:rPr>
        <w:t>Техничку</w:t>
      </w:r>
      <w:r w:rsidR="00EC5CBB"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>документацију</w:t>
      </w:r>
      <w:r w:rsidR="00207ECE">
        <w:rPr>
          <w:rFonts w:asciiTheme="minorHAnsi" w:hAnsiTheme="minorHAnsi" w:cs="Tahoma"/>
          <w:b/>
          <w:sz w:val="22"/>
          <w:szCs w:val="22"/>
        </w:rPr>
        <w:t xml:space="preserve"> </w:t>
      </w:r>
      <w:r w:rsidR="00EC5CBB"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ако</w:t>
      </w:r>
      <w:r w:rsidR="00EC5CBB"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се</w:t>
      </w:r>
      <w:r w:rsidR="00EC5CBB"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ради</w:t>
      </w:r>
      <w:r w:rsidR="00EC5CBB"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о</w:t>
      </w:r>
      <w:r w:rsidR="00EC5CBB"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инфраструктурним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грађевинским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и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сличним</w:t>
      </w:r>
      <w:r w:rsidR="00EC5CBB"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i/>
          <w:sz w:val="22"/>
          <w:szCs w:val="22"/>
          <w:lang w:val="bs-Latn-BA"/>
        </w:rPr>
        <w:t>пројектима</w:t>
      </w:r>
      <w:r w:rsidR="00EC5CBB"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Ово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укључује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:rsidR="00EC5CBB" w:rsidRDefault="00812524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Доказ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власништву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над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имовином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ЗК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извадак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или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посједовни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лист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ће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средства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улагати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мора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бити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власништву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МЗ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или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ЈЛС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или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дата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дугорочно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располагање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осигурава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исплативост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сврсисходност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инвестиције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минимално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10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година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пожељно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дуже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812524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Главни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/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изведбени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пројект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односно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предмјер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предрачун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радова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уколико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извођење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таквих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радова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исти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довољан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 w:rsidR="0053194B">
        <w:rPr>
          <w:rFonts w:asciiTheme="minorHAnsi" w:hAnsiTheme="minorHAnsi"/>
          <w:snapToGrid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Предмјер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предрачун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треба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бити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прегледан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потврђен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стране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стручне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особе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ЈЛС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812524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Дозволе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сагласности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грађевинска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дозвола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урбанистичка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сагласности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сл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)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неопходне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увођење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извођача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посао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као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извођење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пријем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извршених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радова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одговорност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подносиоца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апликације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да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достави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доказе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да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постоје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административне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баријере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имплементацију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пројектне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апликације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одмах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њеном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евентуалном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одобравању</w:t>
      </w:r>
      <w:r w:rsidR="00EC5CBB"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812524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Елаборати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слични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документи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неопходни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специфичне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инфраструктурне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пројекте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812524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Техничке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спецификације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пројекте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подразумијевају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набавке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материјала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опреме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техничка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роба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сл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:rsidR="00EC5CBB" w:rsidRPr="001A60D0" w:rsidRDefault="00812524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Додатну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документацију</w:t>
      </w:r>
      <w:r w:rsidR="0053194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>ова</w:t>
      </w:r>
      <w:r w:rsidR="00732C56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документација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је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врло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важан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дио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пројектне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апликације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и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треба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бити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комплетирана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би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приједлог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пројекта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могао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бити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разматран</w:t>
      </w:r>
      <w:r w:rsidR="008B00EA">
        <w:rPr>
          <w:rFonts w:asciiTheme="minorHAnsi" w:hAnsiTheme="minorHAnsi"/>
          <w:bCs/>
          <w:sz w:val="22"/>
          <w:szCs w:val="22"/>
        </w:rPr>
        <w:t>)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Додатна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документација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треба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да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садржи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</w:t>
      </w:r>
      <w:r w:rsidR="0053194B">
        <w:rPr>
          <w:rFonts w:asciiTheme="minorHAnsi" w:hAnsiTheme="minorHAnsi"/>
          <w:bCs/>
          <w:sz w:val="22"/>
          <w:szCs w:val="22"/>
        </w:rPr>
        <w:t>љ</w:t>
      </w:r>
      <w:r>
        <w:rPr>
          <w:rFonts w:asciiTheme="minorHAnsi" w:hAnsiTheme="minorHAnsi"/>
          <w:bCs/>
          <w:sz w:val="22"/>
          <w:szCs w:val="22"/>
        </w:rPr>
        <w:t>едеће</w:t>
      </w:r>
      <w:r w:rsidR="00EC5CBB" w:rsidRPr="001A60D0">
        <w:rPr>
          <w:rFonts w:asciiTheme="minorHAnsi" w:hAnsiTheme="minorHAnsi"/>
          <w:bCs/>
          <w:sz w:val="22"/>
          <w:szCs w:val="22"/>
        </w:rPr>
        <w:t xml:space="preserve">: </w:t>
      </w:r>
    </w:p>
    <w:p w:rsidR="00053AA3" w:rsidRPr="0044394E" w:rsidRDefault="00812524" w:rsidP="00053AA3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копија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записника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листе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учесника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и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табелу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дефинисаних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приоритета</w:t>
      </w:r>
      <w:r w:rsidR="00053AA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са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одржаних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форума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у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МЗ</w:t>
      </w:r>
      <w:r w:rsidR="0053194B">
        <w:rPr>
          <w:rFonts w:ascii="Calibri" w:hAnsi="Calibri"/>
          <w:b/>
          <w:bCs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у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посљедњих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053AA3" w:rsidRPr="0053194B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12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мјесеци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из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које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се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види</w:t>
      </w:r>
      <w:r w:rsidR="0053194B"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кандидовани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пројекат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/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као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остали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приоритетни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пројекти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за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ту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МЗ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без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обзира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њихов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ранг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,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не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старију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од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53194B">
        <w:rPr>
          <w:rFonts w:ascii="Calibri" w:hAnsi="Calibri"/>
          <w:snapToGrid w:val="0"/>
          <w:color w:val="auto"/>
          <w:sz w:val="22"/>
          <w:szCs w:val="22"/>
        </w:rPr>
        <w:t>6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мјесеци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од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дана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достављања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овог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Позива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053AA3" w:rsidRPr="007359C7" w:rsidRDefault="00812524" w:rsidP="007359C7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кратко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образложење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руководства</w:t>
      </w:r>
      <w:r w:rsidR="00053AA3"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МЗ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због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чега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је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предложени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пројекат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кандидован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(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водите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рачуна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да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само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пројекти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који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се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уклапају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у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критерије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могу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бити</w:t>
      </w:r>
      <w:r w:rsidR="00053AA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кандидовани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и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да</w:t>
      </w:r>
      <w:r w:rsidR="00053AA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пројекат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мора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бити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такав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да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од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њега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има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корист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већи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 </w:t>
      </w:r>
      <w:r>
        <w:rPr>
          <w:rFonts w:ascii="Calibri" w:hAnsi="Calibri"/>
          <w:sz w:val="22"/>
          <w:szCs w:val="22"/>
          <w:lang w:val="bs-Latn-BA"/>
        </w:rPr>
        <w:t>број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становника</w:t>
      </w:r>
      <w:r w:rsidR="00053AA3">
        <w:rPr>
          <w:rFonts w:ascii="Calibri" w:hAnsi="Calibri"/>
          <w:sz w:val="22"/>
          <w:szCs w:val="22"/>
          <w:lang w:val="bs-Latn-BA"/>
        </w:rPr>
        <w:t>,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односно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да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ће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га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активно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користити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већина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или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велики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број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становника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те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мјесне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заједнице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те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да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је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од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критичног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интереса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за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ту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мјесну</w:t>
      </w:r>
      <w:r w:rsidR="00053AA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заједницу</w:t>
      </w:r>
      <w:r w:rsidR="00053AA3" w:rsidRPr="007359C7">
        <w:rPr>
          <w:rFonts w:ascii="Calibri" w:hAnsi="Calibri"/>
          <w:snapToGrid w:val="0"/>
          <w:color w:val="auto"/>
          <w:sz w:val="22"/>
          <w:szCs w:val="22"/>
          <w:lang w:val="bs-Latn-BA"/>
        </w:rPr>
        <w:t>);</w:t>
      </w:r>
    </w:p>
    <w:p w:rsidR="0081481E" w:rsidRDefault="00812524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Пројекат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да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би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се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сматрао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административно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прихватљивим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мора</w:t>
      </w:r>
      <w:r w:rsidR="00F52F9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садржавати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све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прописане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документе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:rsidR="00EC5CBB" w:rsidRDefault="00812524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МЗ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које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аплицирају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за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додјелу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средстава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из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овог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Позива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подносе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приједлоге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пројеката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на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једном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од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службених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језика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Босне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и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Херцеговине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:rsidR="00C224CB" w:rsidRPr="00F86EED" w:rsidRDefault="00F86EED" w:rsidP="00F86EED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812524">
        <w:rPr>
          <w:color w:val="auto"/>
          <w:lang w:val="bs-Latn-BA"/>
        </w:rPr>
        <w:t>Гдје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и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како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преузети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и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послати</w:t>
      </w:r>
      <w:r w:rsidR="00C224CB" w:rsidRPr="00F86EED">
        <w:rPr>
          <w:color w:val="auto"/>
          <w:lang w:val="bs-Latn-BA"/>
        </w:rPr>
        <w:t xml:space="preserve"> </w:t>
      </w:r>
      <w:r w:rsidR="00812524">
        <w:rPr>
          <w:color w:val="auto"/>
          <w:lang w:val="bs-Latn-BA"/>
        </w:rPr>
        <w:t>апликације</w:t>
      </w:r>
    </w:p>
    <w:p w:rsidR="00387A3E" w:rsidRPr="0053194B" w:rsidRDefault="00812524" w:rsidP="00387A3E">
      <w:pPr>
        <w:jc w:val="both"/>
      </w:pPr>
      <w:r>
        <w:rPr>
          <w:lang w:val="bs-Latn-BA"/>
        </w:rPr>
        <w:t>Пројектна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документација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по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овом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Позиву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може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преузети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од</w:t>
      </w:r>
      <w:r w:rsidR="00387A3E" w:rsidRPr="00387A3E">
        <w:rPr>
          <w:lang w:val="bs-Latn-BA"/>
        </w:rPr>
        <w:t xml:space="preserve"> </w:t>
      </w:r>
      <w:r w:rsidR="0053194B" w:rsidRPr="00A2364F">
        <w:rPr>
          <w:b/>
          <w:i/>
          <w:iCs/>
        </w:rPr>
        <w:t>1.4.2022.</w:t>
      </w:r>
      <w:r w:rsidR="0053194B">
        <w:rPr>
          <w:i/>
          <w:iCs/>
        </w:rPr>
        <w:t xml:space="preserve"> </w:t>
      </w:r>
      <w:r w:rsidR="0053194B" w:rsidRPr="0053194B">
        <w:rPr>
          <w:iCs/>
        </w:rPr>
        <w:t>године</w:t>
      </w:r>
      <w:r w:rsidR="00387A3E" w:rsidRPr="00387A3E">
        <w:rPr>
          <w:lang w:val="bs-Latn-BA"/>
        </w:rPr>
        <w:t xml:space="preserve">. </w:t>
      </w:r>
      <w:r>
        <w:rPr>
          <w:lang w:val="bs-Latn-BA"/>
        </w:rPr>
        <w:t>Све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информације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електронска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верзија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цијелог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пакета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пријавне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документације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може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наћи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на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сљедећој</w:t>
      </w:r>
      <w:r w:rsidR="00387A3E" w:rsidRPr="00387A3E">
        <w:rPr>
          <w:lang w:val="bs-Latn-BA"/>
        </w:rPr>
        <w:t xml:space="preserve"> </w:t>
      </w:r>
      <w:r w:rsidR="0053194B">
        <w:t>интернет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адреси</w:t>
      </w:r>
      <w:r w:rsidR="00387A3E" w:rsidRPr="00387A3E">
        <w:rPr>
          <w:lang w:val="bs-Latn-BA"/>
        </w:rPr>
        <w:t xml:space="preserve">: </w:t>
      </w:r>
      <w:hyperlink r:id="rId17" w:history="1">
        <w:r w:rsidR="0053194B" w:rsidRPr="00331639">
          <w:rPr>
            <w:rStyle w:val="Hyperlink"/>
          </w:rPr>
          <w:t>www.opstinavisegrad.com</w:t>
        </w:r>
      </w:hyperlink>
      <w:r w:rsidR="0053194B">
        <w:t xml:space="preserve">. </w:t>
      </w:r>
    </w:p>
    <w:p w:rsidR="00966BB5" w:rsidRDefault="00812524" w:rsidP="00387A3E">
      <w:pPr>
        <w:jc w:val="both"/>
        <w:rPr>
          <w:lang w:val="bs-Latn-BA"/>
        </w:rPr>
      </w:pPr>
      <w:r>
        <w:rPr>
          <w:lang w:val="bs-Latn-BA"/>
        </w:rPr>
        <w:t>Испуњени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сет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докумената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за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пројекат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свом</w:t>
      </w:r>
      <w:r w:rsidR="00387A3E" w:rsidRPr="00387A3E">
        <w:rPr>
          <w:lang w:val="bs-Latn-BA"/>
        </w:rPr>
        <w:t xml:space="preserve"> </w:t>
      </w:r>
      <w:r w:rsidR="0053194B">
        <w:rPr>
          <w:lang w:val="bs-Latn-BA"/>
        </w:rPr>
        <w:t>захт</w:t>
      </w:r>
      <w:r>
        <w:rPr>
          <w:lang w:val="bs-Latn-BA"/>
        </w:rPr>
        <w:t>јеваном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документацијом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се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доставља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једном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примјерку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штампаном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облику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једној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електронској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копији</w:t>
      </w:r>
      <w:r w:rsidR="00387A3E" w:rsidRPr="00387A3E">
        <w:rPr>
          <w:lang w:val="bs-Latn-BA"/>
        </w:rPr>
        <w:t xml:space="preserve"> (</w:t>
      </w:r>
      <w:r w:rsidR="0053194B">
        <w:rPr>
          <w:lang w:val="bs-Latn-BA"/>
        </w:rPr>
        <w:t>CD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или</w:t>
      </w:r>
      <w:r w:rsidR="00387A3E" w:rsidRPr="00387A3E">
        <w:rPr>
          <w:lang w:val="bs-Latn-BA"/>
        </w:rPr>
        <w:t xml:space="preserve"> </w:t>
      </w:r>
      <w:r w:rsidR="0053194B">
        <w:rPr>
          <w:lang w:val="bs-Latn-BA"/>
        </w:rPr>
        <w:t>USB</w:t>
      </w:r>
      <w:r w:rsidR="00387A3E" w:rsidRPr="00387A3E">
        <w:rPr>
          <w:lang w:val="bs-Latn-BA"/>
        </w:rPr>
        <w:t xml:space="preserve">) </w:t>
      </w:r>
      <w:r>
        <w:rPr>
          <w:lang w:val="bs-Latn-BA"/>
        </w:rPr>
        <w:t>у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затвореној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коверти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са</w:t>
      </w:r>
      <w:r w:rsidR="00387A3E" w:rsidRPr="00387A3E">
        <w:rPr>
          <w:lang w:val="bs-Latn-BA"/>
        </w:rPr>
        <w:t xml:space="preserve"> </w:t>
      </w:r>
      <w:r>
        <w:rPr>
          <w:lang w:val="bs-Latn-BA"/>
        </w:rPr>
        <w:t>назнаком</w:t>
      </w:r>
      <w:r w:rsidR="00387A3E" w:rsidRPr="00387A3E">
        <w:rPr>
          <w:lang w:val="bs-Latn-BA"/>
        </w:rPr>
        <w:t>:</w:t>
      </w:r>
    </w:p>
    <w:p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„</w:t>
      </w:r>
      <w:r w:rsidR="00812524">
        <w:rPr>
          <w:lang w:val="bs-Latn-BA"/>
        </w:rPr>
        <w:t>Апликација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директни</w:t>
      </w:r>
      <w:r w:rsidR="00B8750E">
        <w:rPr>
          <w:lang w:val="bs-Latn-BA"/>
        </w:rPr>
        <w:t xml:space="preserve"> </w:t>
      </w:r>
      <w:r w:rsidR="00812524">
        <w:rPr>
          <w:lang w:val="bs-Latn-BA"/>
        </w:rPr>
        <w:t>позив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за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мјесне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заједнице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оквиру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пројекта</w:t>
      </w:r>
      <w:r w:rsidRPr="004E0768">
        <w:rPr>
          <w:lang w:val="bs-Latn-BA"/>
        </w:rPr>
        <w:t xml:space="preserve"> „</w:t>
      </w:r>
      <w:r w:rsidR="00812524">
        <w:rPr>
          <w:lang w:val="bs-Latn-BA"/>
        </w:rPr>
        <w:t>Јачање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улоге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мјесних</w:t>
      </w:r>
      <w:r w:rsidR="00400F75">
        <w:rPr>
          <w:lang w:val="bs-Latn-BA"/>
        </w:rPr>
        <w:t xml:space="preserve"> </w:t>
      </w:r>
      <w:r w:rsidR="00812524">
        <w:rPr>
          <w:lang w:val="bs-Latn-BA"/>
        </w:rPr>
        <w:t>заједница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у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Босни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Херцеговини</w:t>
      </w:r>
      <w:r w:rsidRPr="004E0768">
        <w:rPr>
          <w:lang w:val="bs-Latn-BA"/>
        </w:rPr>
        <w:t xml:space="preserve">“, </w:t>
      </w:r>
      <w:r w:rsidR="00812524">
        <w:rPr>
          <w:lang w:val="bs-Latn-BA"/>
        </w:rPr>
        <w:t>током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радних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дана</w:t>
      </w:r>
      <w:r w:rsidRPr="004E0768">
        <w:rPr>
          <w:lang w:val="bs-Latn-BA"/>
        </w:rPr>
        <w:t xml:space="preserve"> (</w:t>
      </w:r>
      <w:r w:rsidR="00812524">
        <w:rPr>
          <w:lang w:val="bs-Latn-BA"/>
        </w:rPr>
        <w:t>понедјељак</w:t>
      </w:r>
      <w:r w:rsidRPr="004E0768">
        <w:rPr>
          <w:lang w:val="bs-Latn-BA"/>
        </w:rPr>
        <w:t xml:space="preserve"> – </w:t>
      </w:r>
      <w:r w:rsidR="00812524">
        <w:rPr>
          <w:lang w:val="bs-Latn-BA"/>
        </w:rPr>
        <w:t>петак</w:t>
      </w:r>
      <w:r w:rsidRPr="004E0768">
        <w:rPr>
          <w:lang w:val="bs-Latn-BA"/>
        </w:rPr>
        <w:t xml:space="preserve">), </w:t>
      </w:r>
      <w:r w:rsidR="00812524">
        <w:rPr>
          <w:lang w:val="bs-Latn-BA"/>
        </w:rPr>
        <w:t>у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периоду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од</w:t>
      </w:r>
      <w:r w:rsidRPr="004E0768">
        <w:rPr>
          <w:lang w:val="bs-Latn-BA"/>
        </w:rPr>
        <w:t xml:space="preserve"> 0</w:t>
      </w:r>
      <w:r w:rsidR="0053194B">
        <w:t>7</w:t>
      </w:r>
      <w:r w:rsidR="0053194B">
        <w:rPr>
          <w:lang w:val="bs-Latn-BA"/>
        </w:rPr>
        <w:t>:</w:t>
      </w:r>
      <w:r w:rsidR="0053194B">
        <w:t>3</w:t>
      </w:r>
      <w:r w:rsidRPr="004E0768">
        <w:rPr>
          <w:lang w:val="bs-Latn-BA"/>
        </w:rPr>
        <w:t xml:space="preserve">0 </w:t>
      </w:r>
      <w:r w:rsidR="00812524">
        <w:rPr>
          <w:lang w:val="bs-Latn-BA"/>
        </w:rPr>
        <w:t>до</w:t>
      </w:r>
      <w:r w:rsidRPr="004E0768">
        <w:rPr>
          <w:lang w:val="bs-Latn-BA"/>
        </w:rPr>
        <w:t xml:space="preserve"> </w:t>
      </w:r>
      <w:r w:rsidR="0053194B">
        <w:t>15</w:t>
      </w:r>
      <w:r w:rsidR="0053194B">
        <w:rPr>
          <w:lang w:val="bs-Latn-BA"/>
        </w:rPr>
        <w:t>:</w:t>
      </w:r>
      <w:r w:rsidR="0053194B">
        <w:t>3</w:t>
      </w:r>
      <w:r w:rsidRPr="004E0768">
        <w:rPr>
          <w:lang w:val="bs-Latn-BA"/>
        </w:rPr>
        <w:t xml:space="preserve">0 </w:t>
      </w:r>
      <w:r w:rsidR="00812524">
        <w:rPr>
          <w:lang w:val="bs-Latn-BA"/>
        </w:rPr>
        <w:t>сати</w:t>
      </w:r>
      <w:r w:rsidRPr="004E0768">
        <w:rPr>
          <w:lang w:val="bs-Latn-BA"/>
        </w:rPr>
        <w:t xml:space="preserve">, </w:t>
      </w:r>
      <w:r w:rsidR="00812524">
        <w:rPr>
          <w:lang w:val="bs-Latn-BA"/>
        </w:rPr>
        <w:t>на</w:t>
      </w:r>
      <w:r w:rsidRPr="004E0768">
        <w:rPr>
          <w:lang w:val="bs-Latn-BA"/>
        </w:rPr>
        <w:t xml:space="preserve"> </w:t>
      </w:r>
      <w:r w:rsidR="00812524">
        <w:rPr>
          <w:lang w:val="bs-Latn-BA"/>
        </w:rPr>
        <w:t>адресу</w:t>
      </w:r>
      <w:r w:rsidRPr="004E0768">
        <w:rPr>
          <w:lang w:val="bs-Latn-BA"/>
        </w:rPr>
        <w:t xml:space="preserve">: </w:t>
      </w:r>
    </w:p>
    <w:p w:rsidR="004E0768" w:rsidRDefault="0053194B" w:rsidP="004E0768">
      <w:pPr>
        <w:jc w:val="both"/>
        <w:rPr>
          <w:i/>
          <w:iCs/>
        </w:rPr>
      </w:pPr>
      <w:r>
        <w:rPr>
          <w:i/>
          <w:iCs/>
        </w:rPr>
        <w:t>Општина Вишеград</w:t>
      </w:r>
    </w:p>
    <w:p w:rsidR="0053194B" w:rsidRDefault="0053194B" w:rsidP="004E0768">
      <w:pPr>
        <w:jc w:val="both"/>
        <w:rPr>
          <w:i/>
          <w:iCs/>
        </w:rPr>
      </w:pPr>
      <w:r>
        <w:rPr>
          <w:i/>
          <w:iCs/>
        </w:rPr>
        <w:t>Андрићград бб</w:t>
      </w:r>
    </w:p>
    <w:p w:rsidR="0053194B" w:rsidRPr="0053194B" w:rsidRDefault="0053194B" w:rsidP="004E0768">
      <w:pPr>
        <w:jc w:val="both"/>
        <w:rPr>
          <w:i/>
          <w:iCs/>
        </w:rPr>
      </w:pPr>
      <w:r>
        <w:rPr>
          <w:i/>
          <w:iCs/>
        </w:rPr>
        <w:t>73240 Вишеград</w:t>
      </w:r>
    </w:p>
    <w:p w:rsidR="004E0768" w:rsidRPr="004E0768" w:rsidRDefault="00812524" w:rsidP="004E0768">
      <w:pPr>
        <w:jc w:val="both"/>
        <w:rPr>
          <w:lang w:val="bs-Latn-BA"/>
        </w:rPr>
      </w:pPr>
      <w:r>
        <w:rPr>
          <w:lang w:val="bs-Latn-BA"/>
        </w:rPr>
        <w:t>Рок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за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предају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пројеката</w:t>
      </w:r>
      <w:r w:rsidR="004E0768" w:rsidRPr="004E0768">
        <w:rPr>
          <w:lang w:val="bs-Latn-BA"/>
        </w:rPr>
        <w:t xml:space="preserve"> </w:t>
      </w:r>
      <w:r w:rsidR="0053194B" w:rsidRPr="00A2364F">
        <w:rPr>
          <w:b/>
        </w:rPr>
        <w:t>25.4.2022.</w:t>
      </w:r>
      <w:r w:rsidR="0053194B">
        <w:t xml:space="preserve"> године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до</w:t>
      </w:r>
      <w:r w:rsidR="004E0768" w:rsidRPr="004E0768">
        <w:rPr>
          <w:lang w:val="bs-Latn-BA"/>
        </w:rPr>
        <w:t xml:space="preserve"> 1</w:t>
      </w:r>
      <w:r w:rsidR="00B8750E">
        <w:rPr>
          <w:lang w:val="bs-Latn-BA"/>
        </w:rPr>
        <w:t>5</w:t>
      </w:r>
      <w:r w:rsidR="004E0768" w:rsidRPr="004E0768">
        <w:rPr>
          <w:lang w:val="bs-Latn-BA"/>
        </w:rPr>
        <w:t xml:space="preserve">:00 </w:t>
      </w:r>
      <w:r>
        <w:rPr>
          <w:lang w:val="bs-Latn-BA"/>
        </w:rPr>
        <w:t>сати</w:t>
      </w:r>
      <w:r w:rsidR="004E0768" w:rsidRPr="004E0768">
        <w:rPr>
          <w:lang w:val="bs-Latn-BA"/>
        </w:rPr>
        <w:t xml:space="preserve">. </w:t>
      </w:r>
      <w:r>
        <w:rPr>
          <w:lang w:val="bs-Latn-BA"/>
        </w:rPr>
        <w:t>Апликације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које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буду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пристигле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послије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наведеног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рока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неће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бити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разматране</w:t>
      </w:r>
      <w:r w:rsidR="004E0768" w:rsidRPr="004E0768">
        <w:rPr>
          <w:lang w:val="bs-Latn-BA"/>
        </w:rPr>
        <w:t xml:space="preserve">. </w:t>
      </w:r>
      <w:r>
        <w:rPr>
          <w:lang w:val="bs-Latn-BA"/>
        </w:rPr>
        <w:t>Све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апликације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морају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бити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физички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достављене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наведену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адресу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прије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истека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званичног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рока</w:t>
      </w:r>
      <w:r w:rsidR="004E0768" w:rsidRPr="004E0768">
        <w:rPr>
          <w:lang w:val="bs-Latn-BA"/>
        </w:rPr>
        <w:t>.</w:t>
      </w:r>
    </w:p>
    <w:p w:rsidR="004E0768" w:rsidRPr="004E0768" w:rsidRDefault="00812524" w:rsidP="004E0768">
      <w:pPr>
        <w:jc w:val="both"/>
        <w:rPr>
          <w:lang w:val="bs-Latn-BA"/>
        </w:rPr>
      </w:pPr>
      <w:r>
        <w:rPr>
          <w:lang w:val="bs-Latn-BA"/>
        </w:rPr>
        <w:t>Пројекти</w:t>
      </w:r>
      <w:r w:rsidR="004E0768" w:rsidRPr="004E0768">
        <w:rPr>
          <w:lang w:val="bs-Latn-BA"/>
        </w:rPr>
        <w:t xml:space="preserve"> </w:t>
      </w:r>
      <w:r w:rsidR="0053194B">
        <w:rPr>
          <w:lang w:val="bs-Latn-BA"/>
        </w:rPr>
        <w:t>посла</w:t>
      </w:r>
      <w:r w:rsidR="0053194B">
        <w:t>т</w:t>
      </w:r>
      <w:r>
        <w:rPr>
          <w:lang w:val="bs-Latn-BA"/>
        </w:rPr>
        <w:t>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било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који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други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начин</w:t>
      </w:r>
      <w:r w:rsidR="004E0768" w:rsidRPr="004E0768">
        <w:rPr>
          <w:lang w:val="bs-Latn-BA"/>
        </w:rPr>
        <w:t xml:space="preserve"> (</w:t>
      </w:r>
      <w:r>
        <w:rPr>
          <w:lang w:val="bs-Latn-BA"/>
        </w:rPr>
        <w:t>нпр</w:t>
      </w:r>
      <w:r w:rsidR="004E0768" w:rsidRPr="004E0768">
        <w:rPr>
          <w:lang w:val="bs-Latn-BA"/>
        </w:rPr>
        <w:t xml:space="preserve">. </w:t>
      </w:r>
      <w:r>
        <w:rPr>
          <w:lang w:val="bs-Latn-BA"/>
        </w:rPr>
        <w:t>факсом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или</w:t>
      </w:r>
      <w:r w:rsidR="004E0768" w:rsidRPr="004E0768">
        <w:rPr>
          <w:lang w:val="bs-Latn-BA"/>
        </w:rPr>
        <w:t xml:space="preserve"> </w:t>
      </w:r>
      <w:r w:rsidR="0053194B">
        <w:t>имејлом</w:t>
      </w:r>
      <w:r w:rsidR="004E0768" w:rsidRPr="004E0768">
        <w:rPr>
          <w:lang w:val="bs-Latn-BA"/>
        </w:rPr>
        <w:t xml:space="preserve">) </w:t>
      </w:r>
      <w:r>
        <w:rPr>
          <w:lang w:val="bs-Latn-BA"/>
        </w:rPr>
        <w:t>или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достављени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друге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адресе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неће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бити</w:t>
      </w:r>
      <w:r w:rsidR="004E0768" w:rsidRPr="004E0768">
        <w:rPr>
          <w:lang w:val="bs-Latn-BA"/>
        </w:rPr>
        <w:t xml:space="preserve"> </w:t>
      </w:r>
      <w:r w:rsidR="0053194B">
        <w:rPr>
          <w:lang w:val="bs-Latn-BA"/>
        </w:rPr>
        <w:t>узет</w:t>
      </w:r>
      <w:r w:rsidR="0053194B">
        <w:t>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разматрање</w:t>
      </w:r>
      <w:r w:rsidR="004E0768" w:rsidRPr="004E0768">
        <w:rPr>
          <w:lang w:val="bs-Latn-BA"/>
        </w:rPr>
        <w:t xml:space="preserve">. </w:t>
      </w:r>
    </w:p>
    <w:p w:rsidR="004E0768" w:rsidRDefault="00812524" w:rsidP="004E0768">
      <w:pPr>
        <w:jc w:val="both"/>
        <w:rPr>
          <w:lang w:val="bs-Latn-BA"/>
        </w:rPr>
      </w:pPr>
      <w:r>
        <w:rPr>
          <w:lang w:val="bs-Latn-BA"/>
        </w:rPr>
        <w:t>Све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МЗ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које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узму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учешће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позиву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би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прије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предаје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документације</w:t>
      </w:r>
      <w:r w:rsidR="004E0768" w:rsidRPr="004E0768">
        <w:rPr>
          <w:lang w:val="bs-Latn-BA"/>
        </w:rPr>
        <w:t xml:space="preserve"> </w:t>
      </w:r>
      <w:r w:rsidR="0053194B">
        <w:rPr>
          <w:lang w:val="bs-Latn-BA"/>
        </w:rPr>
        <w:t>требал</w:t>
      </w:r>
      <w:r w:rsidR="0053194B">
        <w:t>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извршити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верификацију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је</w:t>
      </w:r>
      <w:r w:rsidR="004E0768" w:rsidRPr="004E0768">
        <w:rPr>
          <w:lang w:val="bs-Latn-BA"/>
        </w:rPr>
        <w:t xml:space="preserve"> </w:t>
      </w:r>
      <w:r w:rsidR="0053194B">
        <w:rPr>
          <w:lang w:val="bs-Latn-BA"/>
        </w:rPr>
        <w:t>захт</w:t>
      </w:r>
      <w:r>
        <w:rPr>
          <w:lang w:val="bs-Latn-BA"/>
        </w:rPr>
        <w:t>јевана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документација</w:t>
      </w:r>
      <w:r w:rsidR="004E0768" w:rsidRPr="004E0768">
        <w:rPr>
          <w:lang w:val="bs-Latn-BA"/>
        </w:rPr>
        <w:t>/</w:t>
      </w:r>
      <w:r>
        <w:rPr>
          <w:lang w:val="bs-Latn-BA"/>
        </w:rPr>
        <w:t>апликација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комплетна</w:t>
      </w:r>
      <w:r w:rsidR="004E0768" w:rsidRPr="004E0768">
        <w:rPr>
          <w:lang w:val="bs-Latn-BA"/>
        </w:rPr>
        <w:t xml:space="preserve">, </w:t>
      </w:r>
      <w:r>
        <w:rPr>
          <w:lang w:val="bs-Latn-BA"/>
        </w:rPr>
        <w:t>тако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што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ће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испунити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листу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за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провјеру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која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се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налази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оквиру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Обрасца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пројектног</w:t>
      </w:r>
      <w:r w:rsidR="004E0768" w:rsidRPr="004E0768">
        <w:rPr>
          <w:lang w:val="bs-Latn-BA"/>
        </w:rPr>
        <w:t xml:space="preserve"> </w:t>
      </w:r>
      <w:r>
        <w:rPr>
          <w:lang w:val="bs-Latn-BA"/>
        </w:rPr>
        <w:t>приједлога</w:t>
      </w:r>
      <w:r w:rsidR="004E0768" w:rsidRPr="004E0768">
        <w:rPr>
          <w:lang w:val="bs-Latn-BA"/>
        </w:rPr>
        <w:t>.</w:t>
      </w:r>
    </w:p>
    <w:p w:rsidR="003816D5" w:rsidRPr="003679A7" w:rsidRDefault="003679A7" w:rsidP="003679A7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812524">
        <w:rPr>
          <w:lang w:val="bs-Latn-BA"/>
        </w:rPr>
        <w:t>Додатне</w:t>
      </w:r>
      <w:r w:rsidR="003816D5" w:rsidRPr="003679A7">
        <w:rPr>
          <w:lang w:val="bs-Latn-BA"/>
        </w:rPr>
        <w:t xml:space="preserve"> </w:t>
      </w:r>
      <w:r w:rsidR="00812524">
        <w:rPr>
          <w:lang w:val="bs-Latn-BA"/>
        </w:rPr>
        <w:t>информације</w:t>
      </w:r>
    </w:p>
    <w:p w:rsidR="00A56FE6" w:rsidRDefault="00812524" w:rsidP="004E0768">
      <w:pPr>
        <w:jc w:val="both"/>
        <w:rPr>
          <w:lang w:val="bs-Latn-BA"/>
        </w:rPr>
      </w:pPr>
      <w:r>
        <w:rPr>
          <w:lang w:val="bs-Latn-BA"/>
        </w:rPr>
        <w:t>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случају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да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су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потребне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додатне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информације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појашњења</w:t>
      </w:r>
      <w:r w:rsidR="00A56FE6" w:rsidRPr="00A56FE6">
        <w:rPr>
          <w:lang w:val="bs-Latn-BA"/>
        </w:rPr>
        <w:t xml:space="preserve">, </w:t>
      </w:r>
      <w:r>
        <w:rPr>
          <w:lang w:val="bs-Latn-BA"/>
        </w:rPr>
        <w:t>потенцијални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кандидати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могу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контактирати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пројектног</w:t>
      </w:r>
      <w:r w:rsidR="00A56FE6">
        <w:rPr>
          <w:lang w:val="bs-Latn-BA"/>
        </w:rPr>
        <w:t xml:space="preserve"> </w:t>
      </w:r>
      <w:r>
        <w:rPr>
          <w:lang w:val="bs-Latn-BA"/>
        </w:rPr>
        <w:t>координатора</w:t>
      </w:r>
      <w:r w:rsidR="00A56FE6">
        <w:rPr>
          <w:lang w:val="bs-Latn-BA"/>
        </w:rPr>
        <w:t xml:space="preserve"> </w:t>
      </w:r>
      <w:r w:rsidR="0053194B">
        <w:t>Јелену Савовић-Тодоровић</w:t>
      </w:r>
      <w:r w:rsidR="00A56FE6" w:rsidRPr="00A56FE6">
        <w:rPr>
          <w:lang w:val="bs-Latn-BA"/>
        </w:rPr>
        <w:t xml:space="preserve">, </w:t>
      </w:r>
      <w:r>
        <w:rPr>
          <w:lang w:val="bs-Latn-BA"/>
        </w:rPr>
        <w:t>путем</w:t>
      </w:r>
      <w:r w:rsidR="00A56FE6" w:rsidRPr="00A56FE6">
        <w:rPr>
          <w:lang w:val="bs-Latn-BA"/>
        </w:rPr>
        <w:t xml:space="preserve"> </w:t>
      </w:r>
      <w:r>
        <w:t>имејла</w:t>
      </w:r>
      <w:r w:rsidR="00A56FE6" w:rsidRPr="00A56FE6">
        <w:rPr>
          <w:lang w:val="bs-Latn-BA"/>
        </w:rPr>
        <w:t xml:space="preserve">: </w:t>
      </w:r>
      <w:r w:rsidR="0053194B">
        <w:t>nacvgd@teol.net</w:t>
      </w:r>
      <w:r w:rsidR="00AD01D0">
        <w:rPr>
          <w:lang w:val="bs-Latn-BA"/>
        </w:rPr>
        <w:t xml:space="preserve"> </w:t>
      </w:r>
      <w:r>
        <w:rPr>
          <w:lang w:val="bs-Latn-BA"/>
        </w:rPr>
        <w:t>са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референцом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на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МЗ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пројекат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наслову</w:t>
      </w:r>
      <w:r w:rsidR="00A56FE6" w:rsidRPr="00A56FE6">
        <w:rPr>
          <w:lang w:val="bs-Latn-BA"/>
        </w:rPr>
        <w:t xml:space="preserve">. </w:t>
      </w:r>
      <w:r>
        <w:rPr>
          <w:lang w:val="bs-Latn-BA"/>
        </w:rPr>
        <w:t>Питања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се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могу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постављати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до</w:t>
      </w:r>
      <w:r w:rsidR="00A56FE6" w:rsidRPr="00A56FE6">
        <w:rPr>
          <w:lang w:val="bs-Latn-BA"/>
        </w:rPr>
        <w:t xml:space="preserve"> </w:t>
      </w:r>
      <w:r w:rsidR="0053194B" w:rsidRPr="00A2364F">
        <w:rPr>
          <w:b/>
        </w:rPr>
        <w:t>18.4.2022.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године</w:t>
      </w:r>
      <w:r w:rsidR="00A56FE6" w:rsidRPr="00A56FE6">
        <w:rPr>
          <w:lang w:val="bs-Latn-BA"/>
        </w:rPr>
        <w:t xml:space="preserve">. </w:t>
      </w:r>
      <w:r>
        <w:rPr>
          <w:lang w:val="bs-Latn-BA"/>
        </w:rPr>
        <w:t>Одговори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на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упите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ће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бити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достављени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у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писаној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форми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најкасније</w:t>
      </w:r>
      <w:r w:rsidR="00A56FE6" w:rsidRPr="00A56FE6">
        <w:rPr>
          <w:lang w:val="bs-Latn-BA"/>
        </w:rPr>
        <w:t xml:space="preserve"> 2 </w:t>
      </w:r>
      <w:r>
        <w:rPr>
          <w:lang w:val="bs-Latn-BA"/>
        </w:rPr>
        <w:t>радна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дана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након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пријема</w:t>
      </w:r>
      <w:r w:rsidR="00A56FE6" w:rsidRPr="00A56FE6">
        <w:rPr>
          <w:lang w:val="bs-Latn-BA"/>
        </w:rPr>
        <w:t xml:space="preserve"> </w:t>
      </w:r>
      <w:r>
        <w:rPr>
          <w:lang w:val="bs-Latn-BA"/>
        </w:rPr>
        <w:t>упита</w:t>
      </w:r>
      <w:r w:rsidR="00A56FE6" w:rsidRPr="00A56FE6">
        <w:rPr>
          <w:lang w:val="bs-Latn-BA"/>
        </w:rPr>
        <w:t>.</w:t>
      </w:r>
    </w:p>
    <w:p w:rsidR="00F045DF" w:rsidRPr="00F045DF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812524">
        <w:rPr>
          <w:lang w:val="bs-Latn-BA"/>
        </w:rPr>
        <w:t>Евалуација</w:t>
      </w:r>
      <w:r w:rsidR="00F045DF" w:rsidRPr="00F045DF">
        <w:rPr>
          <w:lang w:val="bs-Latn-BA"/>
        </w:rPr>
        <w:t xml:space="preserve"> </w:t>
      </w:r>
      <w:r w:rsidR="00812524">
        <w:rPr>
          <w:lang w:val="bs-Latn-BA"/>
        </w:rPr>
        <w:t>и</w:t>
      </w:r>
      <w:r w:rsidR="00F045DF" w:rsidRPr="00F045DF">
        <w:rPr>
          <w:lang w:val="bs-Latn-BA"/>
        </w:rPr>
        <w:t xml:space="preserve"> </w:t>
      </w:r>
      <w:r w:rsidR="00812524">
        <w:rPr>
          <w:lang w:val="bs-Latn-BA"/>
        </w:rPr>
        <w:t>одабир</w:t>
      </w:r>
      <w:r w:rsidR="00F045DF" w:rsidRPr="00F045DF">
        <w:rPr>
          <w:lang w:val="bs-Latn-BA"/>
        </w:rPr>
        <w:t xml:space="preserve"> </w:t>
      </w:r>
      <w:r w:rsidR="00812524">
        <w:rPr>
          <w:lang w:val="bs-Latn-BA"/>
        </w:rPr>
        <w:t>пројеката</w:t>
      </w:r>
    </w:p>
    <w:p w:rsidR="00F045DF" w:rsidRPr="00F045DF" w:rsidRDefault="00812524" w:rsidP="00F045DF">
      <w:pPr>
        <w:jc w:val="both"/>
        <w:rPr>
          <w:lang w:val="bs-Latn-BA"/>
        </w:rPr>
      </w:pPr>
      <w:r>
        <w:rPr>
          <w:lang w:val="bs-Latn-BA"/>
        </w:rPr>
        <w:t>Апликације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ће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бити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размотрене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и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процијењене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од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стране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евалуационе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комисије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коју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ће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чинити</w:t>
      </w:r>
      <w:r w:rsidR="00F045DF" w:rsidRPr="00F045DF">
        <w:rPr>
          <w:lang w:val="bs-Latn-BA"/>
        </w:rPr>
        <w:t xml:space="preserve"> </w:t>
      </w:r>
      <w:r>
        <w:rPr>
          <w:lang w:val="bs-Latn-BA"/>
        </w:rPr>
        <w:t>представници</w:t>
      </w:r>
      <w:r w:rsidR="00D069E8">
        <w:rPr>
          <w:lang w:val="bs-Latn-BA"/>
        </w:rPr>
        <w:t xml:space="preserve"> </w:t>
      </w:r>
      <w:r>
        <w:rPr>
          <w:lang w:val="bs-Latn-BA"/>
        </w:rPr>
        <w:t>ЈЛС</w:t>
      </w:r>
      <w:r w:rsidR="00D069E8">
        <w:rPr>
          <w:lang w:val="bs-Latn-BA"/>
        </w:rPr>
        <w:t xml:space="preserve"> </w:t>
      </w:r>
      <w:r>
        <w:rPr>
          <w:lang w:val="bs-Latn-BA"/>
        </w:rPr>
        <w:t>и</w:t>
      </w:r>
      <w:r w:rsidR="00D069E8">
        <w:rPr>
          <w:lang w:val="bs-Latn-BA"/>
        </w:rPr>
        <w:t xml:space="preserve"> </w:t>
      </w:r>
      <w:r>
        <w:rPr>
          <w:lang w:val="bs-Latn-BA"/>
        </w:rPr>
        <w:t>представници</w:t>
      </w:r>
      <w:r w:rsidR="00C9733B">
        <w:rPr>
          <w:lang w:val="bs-Latn-BA"/>
        </w:rPr>
        <w:t xml:space="preserve"> </w:t>
      </w:r>
      <w:r w:rsidR="00976EB8">
        <w:rPr>
          <w:lang w:val="bs-Latn-BA"/>
        </w:rPr>
        <w:t>UNDP</w:t>
      </w:r>
      <w:r w:rsidR="00C9733B">
        <w:rPr>
          <w:lang w:val="bs-Latn-BA"/>
        </w:rPr>
        <w:t>-</w:t>
      </w:r>
      <w:r>
        <w:rPr>
          <w:lang w:val="bs-Latn-BA"/>
        </w:rPr>
        <w:t>а</w:t>
      </w:r>
      <w:r w:rsidR="00C9733B">
        <w:rPr>
          <w:lang w:val="bs-Latn-BA"/>
        </w:rPr>
        <w:t xml:space="preserve">, </w:t>
      </w:r>
      <w:r>
        <w:rPr>
          <w:lang w:val="bs-Latn-BA"/>
        </w:rPr>
        <w:t>односно</w:t>
      </w:r>
      <w:r w:rsidR="00C9733B">
        <w:rPr>
          <w:lang w:val="bs-Latn-BA"/>
        </w:rPr>
        <w:t xml:space="preserve"> </w:t>
      </w:r>
      <w:r>
        <w:rPr>
          <w:lang w:val="bs-Latn-BA"/>
        </w:rPr>
        <w:t>Пројекта</w:t>
      </w:r>
      <w:r w:rsidR="00C9733B">
        <w:rPr>
          <w:lang w:val="bs-Latn-BA"/>
        </w:rPr>
        <w:t xml:space="preserve"> </w:t>
      </w:r>
      <w:r>
        <w:rPr>
          <w:lang w:val="bs-Latn-BA"/>
        </w:rPr>
        <w:t>јачање</w:t>
      </w:r>
      <w:r w:rsidR="00C9733B">
        <w:rPr>
          <w:lang w:val="bs-Latn-BA"/>
        </w:rPr>
        <w:t xml:space="preserve"> </w:t>
      </w:r>
      <w:r>
        <w:rPr>
          <w:lang w:val="bs-Latn-BA"/>
        </w:rPr>
        <w:t>улоге</w:t>
      </w:r>
      <w:r w:rsidR="00C9733B">
        <w:rPr>
          <w:lang w:val="bs-Latn-BA"/>
        </w:rPr>
        <w:t xml:space="preserve"> </w:t>
      </w:r>
      <w:r>
        <w:rPr>
          <w:lang w:val="bs-Latn-BA"/>
        </w:rPr>
        <w:t>мјесних</w:t>
      </w:r>
      <w:r w:rsidR="00C9733B">
        <w:rPr>
          <w:lang w:val="bs-Latn-BA"/>
        </w:rPr>
        <w:t xml:space="preserve"> </w:t>
      </w:r>
      <w:r>
        <w:rPr>
          <w:lang w:val="bs-Latn-BA"/>
        </w:rPr>
        <w:t>заједница</w:t>
      </w:r>
      <w:r w:rsidR="00C9733B">
        <w:rPr>
          <w:lang w:val="bs-Latn-BA"/>
        </w:rPr>
        <w:t xml:space="preserve"> </w:t>
      </w:r>
      <w:r>
        <w:rPr>
          <w:lang w:val="bs-Latn-BA"/>
        </w:rPr>
        <w:t>у</w:t>
      </w:r>
      <w:r w:rsidR="00C9733B">
        <w:rPr>
          <w:lang w:val="bs-Latn-BA"/>
        </w:rPr>
        <w:t xml:space="preserve"> </w:t>
      </w:r>
      <w:r>
        <w:rPr>
          <w:lang w:val="bs-Latn-BA"/>
        </w:rPr>
        <w:t>БиХ</w:t>
      </w:r>
      <w:r w:rsidR="00F045DF" w:rsidRPr="00F045DF">
        <w:rPr>
          <w:lang w:val="bs-Latn-BA"/>
        </w:rPr>
        <w:t xml:space="preserve">. </w:t>
      </w:r>
      <w:r>
        <w:rPr>
          <w:lang w:val="bs-Latn-BA"/>
        </w:rPr>
        <w:t>Евалуација</w:t>
      </w:r>
      <w:r w:rsidR="00397A88">
        <w:rPr>
          <w:lang w:val="bs-Latn-BA"/>
        </w:rPr>
        <w:t xml:space="preserve"> </w:t>
      </w:r>
      <w:r>
        <w:rPr>
          <w:lang w:val="bs-Latn-BA"/>
        </w:rPr>
        <w:t>ће</w:t>
      </w:r>
      <w:r w:rsidR="00397A88">
        <w:rPr>
          <w:lang w:val="bs-Latn-BA"/>
        </w:rPr>
        <w:t xml:space="preserve"> </w:t>
      </w:r>
      <w:r>
        <w:rPr>
          <w:lang w:val="bs-Latn-BA"/>
        </w:rPr>
        <w:t>се</w:t>
      </w:r>
      <w:r w:rsidR="00397A88">
        <w:rPr>
          <w:lang w:val="bs-Latn-BA"/>
        </w:rPr>
        <w:t xml:space="preserve"> </w:t>
      </w:r>
      <w:r>
        <w:rPr>
          <w:lang w:val="bs-Latn-BA"/>
        </w:rPr>
        <w:t>радити</w:t>
      </w:r>
      <w:r w:rsidR="00397A88">
        <w:rPr>
          <w:lang w:val="bs-Latn-BA"/>
        </w:rPr>
        <w:t xml:space="preserve"> </w:t>
      </w:r>
      <w:r>
        <w:rPr>
          <w:lang w:val="bs-Latn-BA"/>
        </w:rPr>
        <w:t>у</w:t>
      </w:r>
      <w:r w:rsidR="00397A88">
        <w:rPr>
          <w:lang w:val="bs-Latn-BA"/>
        </w:rPr>
        <w:t xml:space="preserve"> </w:t>
      </w:r>
      <w:r>
        <w:rPr>
          <w:lang w:val="bs-Latn-BA"/>
        </w:rPr>
        <w:t>два</w:t>
      </w:r>
      <w:r w:rsidR="00397A88">
        <w:rPr>
          <w:lang w:val="bs-Latn-BA"/>
        </w:rPr>
        <w:t xml:space="preserve"> </w:t>
      </w:r>
      <w:r>
        <w:rPr>
          <w:lang w:val="bs-Latn-BA"/>
        </w:rPr>
        <w:t>круга</w:t>
      </w:r>
      <w:r w:rsidR="00397A88">
        <w:rPr>
          <w:lang w:val="bs-Latn-BA"/>
        </w:rPr>
        <w:t xml:space="preserve">. </w:t>
      </w:r>
      <w:r>
        <w:rPr>
          <w:lang w:val="bs-Latn-BA"/>
        </w:rPr>
        <w:t>У</w:t>
      </w:r>
      <w:r w:rsidR="00397A88">
        <w:rPr>
          <w:lang w:val="bs-Latn-BA"/>
        </w:rPr>
        <w:t xml:space="preserve"> </w:t>
      </w:r>
      <w:r>
        <w:rPr>
          <w:lang w:val="bs-Latn-BA"/>
        </w:rPr>
        <w:t>првом</w:t>
      </w:r>
      <w:r w:rsidR="00397A88">
        <w:rPr>
          <w:lang w:val="bs-Latn-BA"/>
        </w:rPr>
        <w:t xml:space="preserve"> </w:t>
      </w:r>
      <w:r>
        <w:rPr>
          <w:lang w:val="bs-Latn-BA"/>
        </w:rPr>
        <w:t>кругу</w:t>
      </w:r>
      <w:r w:rsidR="00397A88">
        <w:rPr>
          <w:lang w:val="bs-Latn-BA"/>
        </w:rPr>
        <w:t xml:space="preserve"> </w:t>
      </w:r>
      <w:r>
        <w:rPr>
          <w:lang w:val="bs-Latn-BA"/>
        </w:rPr>
        <w:t>се</w:t>
      </w:r>
      <w:r w:rsidR="00397A88">
        <w:rPr>
          <w:lang w:val="bs-Latn-BA"/>
        </w:rPr>
        <w:t xml:space="preserve"> </w:t>
      </w:r>
      <w:r>
        <w:rPr>
          <w:lang w:val="bs-Latn-BA"/>
        </w:rPr>
        <w:t>ради</w:t>
      </w:r>
      <w:r w:rsidR="00976EB8">
        <w:t xml:space="preserve"> </w:t>
      </w:r>
      <w:r>
        <w:rPr>
          <w:lang w:val="bs-Latn-BA"/>
        </w:rPr>
        <w:t>провјера</w:t>
      </w:r>
      <w:r w:rsidR="00C9733B">
        <w:rPr>
          <w:lang w:val="bs-Latn-BA"/>
        </w:rPr>
        <w:t xml:space="preserve"> </w:t>
      </w:r>
      <w:r>
        <w:rPr>
          <w:lang w:val="bs-Latn-BA"/>
        </w:rPr>
        <w:t>испуњености</w:t>
      </w:r>
      <w:r w:rsidR="003F1750">
        <w:rPr>
          <w:lang w:val="bs-Latn-BA"/>
        </w:rPr>
        <w:t xml:space="preserve"> </w:t>
      </w:r>
      <w:r>
        <w:rPr>
          <w:lang w:val="bs-Latn-BA"/>
        </w:rPr>
        <w:t>елиминаторних</w:t>
      </w:r>
      <w:r w:rsidR="00C9733B">
        <w:rPr>
          <w:lang w:val="bs-Latn-BA"/>
        </w:rPr>
        <w:t xml:space="preserve"> </w:t>
      </w:r>
      <w:r>
        <w:rPr>
          <w:lang w:val="bs-Latn-BA"/>
        </w:rPr>
        <w:t>критерија</w:t>
      </w:r>
      <w:r w:rsidR="00C9733B">
        <w:rPr>
          <w:lang w:val="bs-Latn-B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7"/>
        <w:gridCol w:w="439"/>
        <w:gridCol w:w="707"/>
        <w:gridCol w:w="653"/>
      </w:tblGrid>
      <w:tr w:rsidR="00E02C0B" w:rsidRPr="00E02C0B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:rsidR="00E02C0B" w:rsidRPr="008D4976" w:rsidRDefault="00812524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ЕЛИМИНАТОРНИ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КРИТЕРИЈИ</w:t>
            </w: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:rsidR="0017080E" w:rsidRPr="00E02C0B" w:rsidRDefault="00812524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Испуњеност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:rsidR="0017080E" w:rsidRPr="00E02C0B" w:rsidRDefault="00812524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ДА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:rsidR="0017080E" w:rsidRPr="00E02C0B" w:rsidRDefault="00812524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НЕ</w:t>
            </w: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Предложени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пројекат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је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приоритет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који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је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легитимно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усаглашен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форуму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грађана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грађанки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у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једној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или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више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партнерских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мјесних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заједница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Предложени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пројекат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се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976EB8">
              <w:rPr>
                <w:rFonts w:ascii="Calibri" w:eastAsia="Times New Roman" w:hAnsi="Calibri" w:cs="Calibri"/>
                <w:i/>
                <w:iCs/>
              </w:rPr>
              <w:t>с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проводи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подручју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једне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од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партнерских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мјесних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заједница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Предложени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пројекат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је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заокружена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цјелина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976EB8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Укупна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вриједност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пројекта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није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мања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од</w:t>
            </w:r>
            <w:r w:rsidR="007A1B25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976EB8">
              <w:rPr>
                <w:rFonts w:ascii="Calibri" w:eastAsia="Times New Roman" w:hAnsi="Calibri" w:cs="Calibri"/>
                <w:i/>
                <w:iCs/>
              </w:rPr>
              <w:t xml:space="preserve">26.000,00 КМ </w:t>
            </w:r>
            <w:r w:rsidR="00053AA3" w:rsidRPr="00E53809">
              <w:rPr>
                <w:b/>
                <w:bCs/>
                <w:color w:val="000000"/>
                <w:shd w:val="clear" w:color="auto" w:fill="FFFFFF"/>
              </w:rPr>
              <w:t>(</w:t>
            </w:r>
            <w:r>
              <w:rPr>
                <w:b/>
                <w:bCs/>
                <w:color w:val="000000"/>
                <w:shd w:val="clear" w:color="auto" w:fill="FFFFFF"/>
              </w:rPr>
              <w:t>без</w:t>
            </w:r>
            <w:r w:rsidR="00053AA3" w:rsidRPr="00E5380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ПДВ</w:t>
            </w:r>
            <w:r w:rsidR="00053AA3">
              <w:rPr>
                <w:b/>
                <w:bCs/>
                <w:color w:val="000000"/>
                <w:shd w:val="clear" w:color="auto" w:fill="FFFFFF"/>
              </w:rPr>
              <w:t>-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 w:rsidR="00053AA3" w:rsidRPr="00E53809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5F38B7" w:rsidRDefault="0081252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Реализација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пројекта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не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траје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дуже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од</w:t>
            </w:r>
            <w:r w:rsidR="00B306A4"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6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мјесеци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Осигурани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су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сви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правни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технички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административни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предуслови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за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реализацију</w:t>
            </w:r>
            <w:r w:rsidR="00B306A4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пројекта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812524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Пројекат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нема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негативан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утицај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на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заштиту</w:t>
            </w:r>
            <w:r w:rsidR="00397A88"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bs-Latn-BA"/>
              </w:rPr>
              <w:t>околиша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:rsidR="0081255B" w:rsidRDefault="00812524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t>Само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апликације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које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задовоље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све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елиминаторне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критерије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прелазе</w:t>
      </w:r>
      <w:r w:rsidR="00C9733B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у</w:t>
      </w:r>
      <w:r w:rsidR="00C9733B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други</w:t>
      </w:r>
      <w:r w:rsidR="00C9733B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круг</w:t>
      </w:r>
      <w:r w:rsidR="00C9733B">
        <w:rPr>
          <w:rFonts w:eastAsia="Times New Roman"/>
          <w:b/>
          <w:bCs/>
          <w:sz w:val="24"/>
          <w:szCs w:val="20"/>
        </w:rPr>
        <w:t xml:space="preserve"> </w:t>
      </w:r>
      <w:r>
        <w:rPr>
          <w:rFonts w:eastAsia="Times New Roman"/>
          <w:b/>
          <w:bCs/>
          <w:sz w:val="24"/>
          <w:szCs w:val="20"/>
        </w:rPr>
        <w:t>евалуације</w:t>
      </w:r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:rsidR="00112EBD" w:rsidRPr="00475D1C" w:rsidRDefault="00812524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Други</w:t>
      </w:r>
      <w:r w:rsidR="00112EBD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круг</w:t>
      </w:r>
      <w:r w:rsidR="00976EB8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евалуације</w:t>
      </w:r>
      <w:r w:rsidR="003F1750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пројеката</w:t>
      </w:r>
      <w:r w:rsidR="00112EBD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јесте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бодовање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аплицираних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пројеката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према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утврђеном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сету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критериј</w:t>
      </w:r>
      <w:r w:rsidR="00976EB8">
        <w:rPr>
          <w:rFonts w:eastAsia="Times New Roman"/>
          <w:sz w:val="24"/>
          <w:szCs w:val="20"/>
        </w:rPr>
        <w:t>ума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и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 w:rsidR="00976EB8">
        <w:rPr>
          <w:rFonts w:eastAsia="Times New Roman"/>
          <w:sz w:val="24"/>
          <w:szCs w:val="20"/>
        </w:rPr>
        <w:t>подкритеријума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којим</w:t>
      </w:r>
      <w:r w:rsidR="00615EA5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се</w:t>
      </w:r>
      <w:r w:rsidR="00615EA5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процјењује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квалитет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пројектне</w:t>
      </w:r>
      <w:r w:rsidR="00475D1C" w:rsidRPr="00475D1C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>апликације</w:t>
      </w:r>
      <w:r w:rsidR="00475D1C" w:rsidRPr="00475D1C">
        <w:rPr>
          <w:rFonts w:eastAsia="Times New Roman"/>
          <w:sz w:val="24"/>
          <w:szCs w:val="20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8"/>
        <w:gridCol w:w="96"/>
        <w:gridCol w:w="1250"/>
      </w:tblGrid>
      <w:tr w:rsidR="00045028" w:rsidRPr="00880391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Релевантност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пројекта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Максималан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број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бодова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bs-Latn-BA"/>
              </w:rPr>
              <w:t>Пројектни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резултати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имају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директан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позитиван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утицај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на</w:t>
            </w:r>
            <w:r w:rsidR="00B064B9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минимално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>
              <w:rPr>
                <w:rFonts w:eastAsia="Times New Roman" w:cstheme="minorHAnsi"/>
                <w:lang w:val="bs-Latn-BA"/>
              </w:rPr>
              <w:t>становника</w:t>
            </w:r>
            <w:r w:rsidR="004F230E" w:rsidRPr="00671F08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у</w:t>
            </w:r>
            <w:r w:rsidR="004F230E" w:rsidRPr="00671F08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МЗ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58B5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>
              <w:rPr>
                <w:rFonts w:eastAsia="Times New Roman" w:cstheme="minorHAnsi"/>
                <w:lang w:val="bs-Latn-BA"/>
              </w:rPr>
              <w:t>Пројектни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резултати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имају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директан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позитиван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утицај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на</w:t>
            </w:r>
            <w:r w:rsidR="005758B5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жене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родну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равноправност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4A52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Пројектни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резултати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имају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позитиван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утицај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на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заштиту</w:t>
            </w:r>
            <w:r w:rsidR="00EB4A5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околиша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026A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Пројектни</w:t>
            </w:r>
            <w:r w:rsidR="00A7544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резултати</w:t>
            </w:r>
            <w:r w:rsidR="00A7544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имају</w:t>
            </w:r>
            <w:r w:rsidR="00A7544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директан</w:t>
            </w:r>
            <w:r w:rsidR="00A7544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утицај</w:t>
            </w:r>
            <w:r w:rsidR="00A75442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на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дјецу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>,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младе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</w:t>
            </w:r>
            <w:r w:rsidR="00A75442" w:rsidRPr="00880391">
              <w:rPr>
                <w:rFonts w:eastAsia="Times New Roman" w:cstheme="minorHAnsi"/>
                <w:lang w:val="bs-Latn-BA"/>
              </w:rPr>
              <w:t>/</w:t>
            </w:r>
            <w:r>
              <w:rPr>
                <w:rFonts w:eastAsia="Times New Roman" w:cstheme="minorHAnsi"/>
                <w:lang w:val="bs-Latn-BA"/>
              </w:rPr>
              <w:t>или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социјално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искључене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категорије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становништва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(</w:t>
            </w:r>
            <w:r>
              <w:rPr>
                <w:rFonts w:eastAsia="Times New Roman" w:cstheme="minorHAnsi"/>
                <w:lang w:val="bs-Latn-BA"/>
              </w:rPr>
              <w:t>Роми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, </w:t>
            </w:r>
            <w:r>
              <w:rPr>
                <w:rFonts w:eastAsia="Times New Roman" w:cstheme="minorHAnsi"/>
                <w:lang w:val="bs-Latn-BA"/>
              </w:rPr>
              <w:t>незапослени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, </w:t>
            </w:r>
            <w:r>
              <w:rPr>
                <w:rFonts w:eastAsia="Times New Roman" w:cstheme="minorHAnsi"/>
                <w:lang w:val="bs-Latn-BA"/>
              </w:rPr>
              <w:t>породице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без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или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са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минималним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примањима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</w:t>
            </w:r>
            <w:r>
              <w:rPr>
                <w:rFonts w:eastAsia="Times New Roman" w:cstheme="minorHAnsi"/>
                <w:lang w:val="bs-Latn-BA"/>
              </w:rPr>
              <w:t>итд</w:t>
            </w:r>
            <w:r w:rsidR="00A75442" w:rsidRPr="00880391">
              <w:rPr>
                <w:rFonts w:eastAsia="Times New Roman" w:cstheme="minorHAnsi"/>
                <w:lang w:val="bs-Latn-BA"/>
              </w:rPr>
              <w:t>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Квалитет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иновативност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логика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пројекта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 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Максималан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број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бодова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Пројекат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јасан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bs-Latn-BA"/>
              </w:rPr>
              <w:t>логичан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релевантан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односу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очекиване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резултате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План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активности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изводљив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логичан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Индикатори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праћења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добро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дефинисани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повезани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очекиваним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резултатима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6B3D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МЗ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> 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за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реализацију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пројекта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осигурала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учешће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волонтера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чија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улога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јасно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дефинисана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пројектним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активностима</w:t>
            </w:r>
            <w:r w:rsidR="005B6B3D" w:rsidRPr="00880391">
              <w:rPr>
                <w:rFonts w:eastAsia="Times New Roman" w:cstheme="minorHAnsi"/>
                <w:color w:val="000000"/>
                <w:lang w:val="bs-Latn-BA"/>
              </w:rPr>
              <w:t xml:space="preserve">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:rsidR="00385CBF" w:rsidRDefault="00385CBF">
      <w: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9"/>
        <w:gridCol w:w="95"/>
        <w:gridCol w:w="1250"/>
      </w:tblGrid>
      <w:tr w:rsidR="00045028" w:rsidRPr="00880391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Одрживост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пројекта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Максималан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број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бодова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Пројекат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има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јасан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план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одрживости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смислу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наставка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функционисања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/</w:t>
            </w:r>
            <w:r>
              <w:rPr>
                <w:rFonts w:eastAsia="Times New Roman" w:cstheme="minorHAnsi"/>
                <w:color w:val="000000"/>
                <w:lang w:val="bs-Latn-BA"/>
              </w:rPr>
              <w:t>финансирања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релевантних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активности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након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завршетка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пројекта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Пројектни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буџет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Максималан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број</w:t>
            </w:r>
            <w:r w:rsidR="00045028"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бодова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Предложени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буџет</w:t>
            </w:r>
            <w:r w:rsidR="000103E7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пројекта</w:t>
            </w:r>
            <w:r w:rsidR="000103E7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реалан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bs-Latn-BA"/>
              </w:rPr>
              <w:t>јасан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повезан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очекиваним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резултатима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садржи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појашњења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ставки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bs-Latn-BA"/>
              </w:rPr>
              <w:t>те</w:t>
            </w:r>
            <w:r w:rsidR="000103E7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подржан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одговарајућом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техничком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документацијом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/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предмјерима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предрачунима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које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омогућавају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провјеру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реалности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буџета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МЗ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је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за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реализацију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аплицираног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пројекта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осигурала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додатна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средства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из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властитих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или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вањских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извора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val="bs-Latn-BA"/>
              </w:rPr>
              <w:t>други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нивои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власти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bs-Latn-BA"/>
              </w:rPr>
              <w:t>приватни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bs-Latn-BA"/>
              </w:rPr>
              <w:t>сектор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bs-Latn-BA"/>
              </w:rPr>
              <w:t>грађани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).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:rsidR="00045028" w:rsidRPr="00880391" w:rsidRDefault="00812524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Укупан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број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бодова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: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:rsidR="00B95E01" w:rsidRPr="0044394E" w:rsidRDefault="0081252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Само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они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пројектни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приједлози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који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након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евалуације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бодовања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остваре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 w:rsidR="00B95E01"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и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више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бодова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од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могућих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0,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уврштавају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се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на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ранг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листу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за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финансирање</w:t>
      </w:r>
      <w:r w:rsidR="00B95E01"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.</w:t>
      </w:r>
    </w:p>
    <w:p w:rsidR="00B95E01" w:rsidRDefault="0081252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Пројекти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који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буду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оц</w:t>
      </w:r>
      <w:r w:rsidR="00976EB8">
        <w:rPr>
          <w:rFonts w:asciiTheme="minorHAnsi" w:hAnsiTheme="minorHAnsi"/>
          <w:color w:val="000000"/>
          <w:sz w:val="22"/>
          <w:szCs w:val="22"/>
        </w:rPr>
        <w:t>и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јењени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с</w:t>
      </w:r>
      <w:r w:rsidR="00976EB8">
        <w:rPr>
          <w:rFonts w:asciiTheme="minorHAnsi" w:hAnsiTheme="minorHAnsi"/>
          <w:color w:val="000000"/>
          <w:sz w:val="22"/>
          <w:szCs w:val="22"/>
        </w:rPr>
        <w:t>а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бодова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ће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бити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враћени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на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дораду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у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МЗ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са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роком</w:t>
      </w:r>
      <w:r w:rsidR="0002591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за</w:t>
      </w:r>
      <w:r w:rsidR="0002591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корекције</w:t>
      </w:r>
      <w:r w:rsidR="0002591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од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радних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дана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Пројекти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који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буду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оц</w:t>
      </w:r>
      <w:r w:rsidR="00976EB8">
        <w:rPr>
          <w:rFonts w:asciiTheme="minorHAnsi" w:hAnsiTheme="minorHAnsi"/>
          <w:color w:val="000000"/>
          <w:sz w:val="22"/>
          <w:szCs w:val="22"/>
        </w:rPr>
        <w:t>и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јењени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са</w:t>
      </w:r>
      <w:r w:rsidR="00976EB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мање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бодова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неће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бити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финансирани</w:t>
      </w:r>
      <w:r w:rsidR="00025914"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:rsidR="00B95E01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812524">
        <w:rPr>
          <w:lang w:val="bs-Latn-BA"/>
        </w:rPr>
        <w:t>Обавјештење</w:t>
      </w:r>
      <w:r w:rsidR="00C340A6" w:rsidRPr="00C340A6">
        <w:rPr>
          <w:lang w:val="bs-Latn-BA"/>
        </w:rPr>
        <w:t xml:space="preserve"> </w:t>
      </w:r>
      <w:r w:rsidR="00812524">
        <w:rPr>
          <w:lang w:val="bs-Latn-BA"/>
        </w:rPr>
        <w:t>о</w:t>
      </w:r>
      <w:r>
        <w:rPr>
          <w:lang w:val="bs-Latn-BA"/>
        </w:rPr>
        <w:t xml:space="preserve"> </w:t>
      </w:r>
      <w:r w:rsidR="00812524">
        <w:rPr>
          <w:lang w:val="bs-Latn-BA"/>
        </w:rPr>
        <w:t>коначној</w:t>
      </w:r>
      <w:r>
        <w:rPr>
          <w:lang w:val="bs-Latn-BA"/>
        </w:rPr>
        <w:t xml:space="preserve"> </w:t>
      </w:r>
      <w:r w:rsidR="00812524">
        <w:rPr>
          <w:lang w:val="bs-Latn-BA"/>
        </w:rPr>
        <w:t>одлуци</w:t>
      </w:r>
    </w:p>
    <w:p w:rsidR="00160F5F" w:rsidRPr="00D728F4" w:rsidRDefault="00812524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Све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МЗ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ће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путем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координатора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за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МЗ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пројект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њиховој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ЈЛС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бити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обавјештене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писаној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форми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року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од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радних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дана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од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дана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затварања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директног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позива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одлуци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вези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са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њиховим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пројектним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приједлогом</w:t>
      </w:r>
      <w:r w:rsidR="00160F5F"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Информације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за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сваку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поједину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МЗ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ће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бити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и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послане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и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електронском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поштом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молимо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Вас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да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осигурате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да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сте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унијели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исправну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976EB8">
        <w:rPr>
          <w:rFonts w:asciiTheme="minorHAnsi" w:hAnsiTheme="minorHAnsi"/>
          <w:bCs/>
          <w:snapToGrid w:val="0"/>
          <w:sz w:val="22"/>
          <w:szCs w:val="22"/>
        </w:rPr>
        <w:t>имејл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адресу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на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предвиђено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мјесто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обрасцу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пројектног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приједлога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 w:rsidR="00160F5F"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</w:p>
    <w:p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8"/>
      <w:footerReference w:type="default" r:id="rId1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40" w:rsidRDefault="00902840" w:rsidP="0042503F">
      <w:pPr>
        <w:spacing w:after="0" w:line="240" w:lineRule="auto"/>
      </w:pPr>
      <w:r>
        <w:separator/>
      </w:r>
    </w:p>
  </w:endnote>
  <w:endnote w:type="continuationSeparator" w:id="1">
    <w:p w:rsidR="00902840" w:rsidRDefault="00902840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00812524" w:rsidTr="61E28326">
      <w:tc>
        <w:tcPr>
          <w:tcW w:w="3120" w:type="dxa"/>
        </w:tcPr>
        <w:p w:rsidR="00812524" w:rsidRDefault="00812524" w:rsidP="61E28326">
          <w:pPr>
            <w:pStyle w:val="Header"/>
            <w:ind w:left="-115"/>
          </w:pPr>
        </w:p>
      </w:tc>
      <w:tc>
        <w:tcPr>
          <w:tcW w:w="3120" w:type="dxa"/>
        </w:tcPr>
        <w:p w:rsidR="00812524" w:rsidRDefault="00812524" w:rsidP="61E28326">
          <w:pPr>
            <w:pStyle w:val="Header"/>
            <w:jc w:val="center"/>
          </w:pPr>
        </w:p>
      </w:tc>
      <w:tc>
        <w:tcPr>
          <w:tcW w:w="3120" w:type="dxa"/>
        </w:tcPr>
        <w:p w:rsidR="00812524" w:rsidRDefault="00812524" w:rsidP="61E28326">
          <w:pPr>
            <w:pStyle w:val="Header"/>
            <w:ind w:right="-115"/>
            <w:jc w:val="right"/>
          </w:pPr>
        </w:p>
      </w:tc>
    </w:tr>
  </w:tbl>
  <w:p w:rsidR="00812524" w:rsidRDefault="00812524" w:rsidP="61E28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40" w:rsidRDefault="00902840" w:rsidP="0042503F">
      <w:pPr>
        <w:spacing w:after="0" w:line="240" w:lineRule="auto"/>
      </w:pPr>
      <w:r>
        <w:separator/>
      </w:r>
    </w:p>
  </w:footnote>
  <w:footnote w:type="continuationSeparator" w:id="1">
    <w:p w:rsidR="00902840" w:rsidRDefault="00902840" w:rsidP="0042503F">
      <w:pPr>
        <w:spacing w:after="0" w:line="240" w:lineRule="auto"/>
      </w:pPr>
      <w:r>
        <w:continuationSeparator/>
      </w:r>
    </w:p>
  </w:footnote>
  <w:footnote w:id="2">
    <w:p w:rsidR="00812524" w:rsidRPr="00BD6BCB" w:rsidRDefault="00812524" w:rsidP="00053AA3">
      <w:pPr>
        <w:widowControl w:val="0"/>
        <w:spacing w:before="120" w:after="120" w:line="240" w:lineRule="auto"/>
        <w:jc w:val="both"/>
        <w:rPr>
          <w:rFonts w:eastAsia="Times New Roman" w:cs="Calibri"/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>Npr. ukoliko se radi o rekonstrukciji ili izgradnji postoji projektno tehnička dokumentacija, neophodne dozvole, riješeni su imovinsko-pravni odnosi i sl.</w:t>
      </w:r>
      <w:r w:rsidRPr="00BD6BCB">
        <w:rPr>
          <w:rFonts w:eastAsia="Times New Roman" w:cs="Calibri"/>
          <w:lang w:val="bs-Latn-BA"/>
        </w:rPr>
        <w:t>Administrativni preduslovi su pojašnjeni u sekciji 6. Informacije o projektnoj aplikaciji.</w:t>
      </w:r>
    </w:p>
    <w:p w:rsidR="00812524" w:rsidRPr="000D3B8F" w:rsidRDefault="00812524">
      <w:pPr>
        <w:pStyle w:val="FootnoteText"/>
        <w:rPr>
          <w:lang w:val="bs-Latn-BA"/>
        </w:rPr>
      </w:pPr>
    </w:p>
  </w:footnote>
  <w:footnote w:id="3">
    <w:p w:rsidR="00812524" w:rsidRPr="0006736E" w:rsidRDefault="00812524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 w:rsidRPr="00AD4A35">
        <w:t>Žene zbog tradicionalnih društvenih normi u BiH nose glavni teret rada u kući, brige o djeci, starijim i bolesim članovima porodice. Zbog toga kvalitetne, dostupne i finansijski pristupačne socijalne usluge poput obdaništa,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snabdjeva</w:t>
      </w:r>
      <w:r>
        <w:t>ti starije, brinuti o školskim obavezama djece koja školu pohađaju od kuće ili brinuti o djeci koja ne mogu da idu u obdanište. Kroz ovaj direktni poziv će se podržati projekti koji će poboljšati pristupačnost, funkcionisanje i kvalitet postojećih javnih usluga ili uvođenje novih, što će uticati na smanjenje direktne i indirektne brige žena o domaćinstvu, djeci i starijima.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00812524" w:rsidTr="61E28326">
      <w:tc>
        <w:tcPr>
          <w:tcW w:w="3120" w:type="dxa"/>
        </w:tcPr>
        <w:p w:rsidR="00812524" w:rsidRDefault="00812524" w:rsidP="61E28326">
          <w:pPr>
            <w:pStyle w:val="Header"/>
            <w:ind w:left="-115"/>
          </w:pPr>
        </w:p>
      </w:tc>
      <w:tc>
        <w:tcPr>
          <w:tcW w:w="3120" w:type="dxa"/>
        </w:tcPr>
        <w:p w:rsidR="00812524" w:rsidRDefault="00812524" w:rsidP="61E28326">
          <w:pPr>
            <w:pStyle w:val="Header"/>
            <w:jc w:val="center"/>
          </w:pPr>
        </w:p>
      </w:tc>
      <w:tc>
        <w:tcPr>
          <w:tcW w:w="3120" w:type="dxa"/>
        </w:tcPr>
        <w:p w:rsidR="00812524" w:rsidRDefault="00812524" w:rsidP="61E28326">
          <w:pPr>
            <w:pStyle w:val="Header"/>
            <w:ind w:right="-115"/>
            <w:jc w:val="right"/>
          </w:pPr>
        </w:p>
      </w:tc>
    </w:tr>
  </w:tbl>
  <w:p w:rsidR="00812524" w:rsidRDefault="00812524" w:rsidP="61E28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3AA3"/>
    <w:rsid w:val="0005527D"/>
    <w:rsid w:val="0006022C"/>
    <w:rsid w:val="00063668"/>
    <w:rsid w:val="0006736E"/>
    <w:rsid w:val="00071D72"/>
    <w:rsid w:val="00080239"/>
    <w:rsid w:val="00081CF6"/>
    <w:rsid w:val="00082F17"/>
    <w:rsid w:val="00085EF9"/>
    <w:rsid w:val="00090493"/>
    <w:rsid w:val="00096CBD"/>
    <w:rsid w:val="000B04CA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051FE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50B4"/>
    <w:rsid w:val="001E0C63"/>
    <w:rsid w:val="001E5FD7"/>
    <w:rsid w:val="00201503"/>
    <w:rsid w:val="00206846"/>
    <w:rsid w:val="00207ECE"/>
    <w:rsid w:val="00221C77"/>
    <w:rsid w:val="00233561"/>
    <w:rsid w:val="00244D7C"/>
    <w:rsid w:val="00255A35"/>
    <w:rsid w:val="00256636"/>
    <w:rsid w:val="00256C2D"/>
    <w:rsid w:val="0027133C"/>
    <w:rsid w:val="002726F7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0CA0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194B"/>
    <w:rsid w:val="00532CD3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D569A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F8A"/>
    <w:rsid w:val="00686F7E"/>
    <w:rsid w:val="00694CC3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359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6FB"/>
    <w:rsid w:val="0080733D"/>
    <w:rsid w:val="00810895"/>
    <w:rsid w:val="00812524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2840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76EB8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364F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70C5"/>
    <w:rsid w:val="00DC0AE7"/>
    <w:rsid w:val="00DD2366"/>
    <w:rsid w:val="00DD2B88"/>
    <w:rsid w:val="00DD443B"/>
    <w:rsid w:val="00DE1C68"/>
    <w:rsid w:val="00DE47EF"/>
    <w:rsid w:val="00DE573C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F045DF"/>
    <w:rsid w:val="00F058B5"/>
    <w:rsid w:val="00F10542"/>
    <w:rsid w:val="00F122D3"/>
    <w:rsid w:val="00F14634"/>
    <w:rsid w:val="00F22AB6"/>
    <w:rsid w:val="00F2445E"/>
    <w:rsid w:val="00F2495B"/>
    <w:rsid w:val="00F25863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19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opstinavisegrad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B232BF-2D11-4C1F-B7C8-30ED41BDC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1. Увод</vt:lpstr>
      <vt:lpstr>    2. Циљ позива </vt:lpstr>
      <vt:lpstr>    3. Финансијска вриједност аплицираних пројеката</vt:lpstr>
      <vt:lpstr>    4. Апликанти и главни носилац пројекта</vt:lpstr>
      <vt:lpstr>        5. Општи услови и елиминаторни критеријуми</vt:lpstr>
      <vt:lpstr>    6. Информације о пројектној апликацији</vt:lpstr>
      <vt:lpstr>    7. Гдје и како преузети и послати апликације</vt:lpstr>
      <vt:lpstr>    8. Додатне информације</vt:lpstr>
      <vt:lpstr>    9. Евалуација и одабир пројеката</vt:lpstr>
      <vt:lpstr>    10. Обавјештење о коначној одлуци</vt:lpstr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OpstinaVgd</cp:lastModifiedBy>
  <cp:revision>35</cp:revision>
  <cp:lastPrinted>2022-03-30T06:04:00Z</cp:lastPrinted>
  <dcterms:created xsi:type="dcterms:W3CDTF">2021-12-06T15:33:00Z</dcterms:created>
  <dcterms:modified xsi:type="dcterms:W3CDTF">2022-03-30T06:07:00Z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