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6" w:rsidRDefault="004B71C6" w:rsidP="004B71C6">
      <w:pPr>
        <w:jc w:val="center"/>
        <w:rPr>
          <w:rFonts w:ascii="Times New Roman" w:hAnsi="Times New Roman"/>
          <w:b/>
          <w:sz w:val="32"/>
          <w:szCs w:val="32"/>
          <w:lang w:val="sr-Latn-BA"/>
        </w:rPr>
      </w:pPr>
      <w:r>
        <w:rPr>
          <w:rFonts w:ascii="Times New Roman" w:hAnsi="Times New Roman"/>
          <w:b/>
          <w:sz w:val="32"/>
          <w:szCs w:val="32"/>
          <w:lang w:val="sr-Latn-BA"/>
        </w:rPr>
        <w:t>Упутство</w:t>
      </w:r>
    </w:p>
    <w:p w:rsidR="004B71C6" w:rsidRDefault="004B71C6" w:rsidP="004B71C6">
      <w:pPr>
        <w:jc w:val="center"/>
        <w:rPr>
          <w:rFonts w:ascii="Times New Roman" w:hAnsi="Times New Roman"/>
          <w:b/>
          <w:sz w:val="32"/>
          <w:szCs w:val="32"/>
          <w:lang w:val="sr-Latn-BA"/>
        </w:rPr>
      </w:pPr>
      <w:r>
        <w:rPr>
          <w:rFonts w:ascii="Times New Roman" w:hAnsi="Times New Roman"/>
          <w:b/>
          <w:sz w:val="32"/>
          <w:szCs w:val="32"/>
          <w:lang w:val="sr-Latn-BA"/>
        </w:rPr>
        <w:t>за д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sr-Latn-BA"/>
        </w:rPr>
        <w:t xml:space="preserve">зинфекцију </w:t>
      </w:r>
      <w:r>
        <w:rPr>
          <w:rFonts w:ascii="Times New Roman" w:hAnsi="Times New Roman"/>
          <w:b/>
          <w:sz w:val="32"/>
          <w:szCs w:val="32"/>
          <w:lang w:val="sr-Cyrl-CS"/>
        </w:rPr>
        <w:t>средстава јавног превоза и других возила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Дезинфекција се изводи регистрованим дезинфекционим средствима која дјелују на микроорганизме према упутама произвођача, а Европски центар за превенциј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 w:eastAsia="en-US"/>
        </w:rPr>
        <w:t>у и контролу болести (</w:t>
      </w:r>
      <w:r>
        <w:rPr>
          <w:rFonts w:ascii="Times New Roman" w:hAnsi="Times New Roman"/>
          <w:noProof/>
          <w:sz w:val="24"/>
          <w:szCs w:val="24"/>
          <w:lang w:val="sr-Latn-CS" w:eastAsia="en-US"/>
        </w:rPr>
        <w:t xml:space="preserve">ECDC) </w:t>
      </w:r>
      <w:r>
        <w:rPr>
          <w:rFonts w:ascii="Times New Roman" w:hAnsi="Times New Roman"/>
          <w:noProof/>
          <w:sz w:val="24"/>
          <w:szCs w:val="24"/>
          <w:lang w:val="sr-Cyrl-CS" w:eastAsia="en-US"/>
        </w:rPr>
        <w:t>препоручује средства на бази с</w:t>
      </w:r>
      <w:r>
        <w:rPr>
          <w:rFonts w:ascii="Times New Roman" w:hAnsi="Times New Roman"/>
          <w:noProof/>
          <w:sz w:val="24"/>
          <w:szCs w:val="24"/>
          <w:lang w:val="sr-Latn-BA" w:eastAsia="en-US"/>
        </w:rPr>
        <w:t>љ</w:t>
      </w:r>
      <w:r>
        <w:rPr>
          <w:rFonts w:ascii="Times New Roman" w:hAnsi="Times New Roman"/>
          <w:noProof/>
          <w:sz w:val="24"/>
          <w:szCs w:val="24"/>
          <w:lang w:val="sr-Cyrl-CS" w:eastAsia="en-US"/>
        </w:rPr>
        <w:t>едећих активних материја: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4B71C6" w:rsidRDefault="004B71C6" w:rsidP="004B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Етанол</w:t>
      </w:r>
    </w:p>
    <w:p w:rsidR="004B71C6" w:rsidRDefault="004B71C6" w:rsidP="004B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Натријум хипохлорит</w:t>
      </w:r>
    </w:p>
    <w:p w:rsidR="004B71C6" w:rsidRDefault="004B71C6" w:rsidP="004B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Глутаралдехид</w:t>
      </w:r>
    </w:p>
    <w:p w:rsidR="004B71C6" w:rsidRDefault="004B71C6" w:rsidP="004B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Изопропанол</w:t>
      </w:r>
    </w:p>
    <w:p w:rsidR="004B71C6" w:rsidRDefault="004B71C6" w:rsidP="004B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Бензалконијум хлорид</w:t>
      </w:r>
    </w:p>
    <w:p w:rsidR="004B71C6" w:rsidRDefault="004B71C6" w:rsidP="004B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Натријум хлорит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B71C6" w:rsidRDefault="004B71C6" w:rsidP="004B7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>Све видљиве површине у унутрашњости средства јавног превоза и у другим возилима прије дезинфкеције треба опрати и очистити од видљивих нечистоћа. За прање и чишћење могу се користити детерџенти који као основу имају неку површинску активну материју, киселину или базу.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 xml:space="preserve">У возилу површине које  захтијевају чишћење и дезинфекцију су: 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</w:p>
    <w:p w:rsidR="004B71C6" w:rsidRDefault="004B71C6" w:rsidP="004B7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сједиште сједала</w:t>
      </w:r>
    </w:p>
    <w:p w:rsidR="004B71C6" w:rsidRDefault="004B71C6" w:rsidP="004B7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наслони за руке на сједалу</w:t>
      </w:r>
    </w:p>
    <w:p w:rsidR="004B71C6" w:rsidRDefault="004B71C6" w:rsidP="004B7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наслони сједала (метални и/или пластични дио)</w:t>
      </w:r>
    </w:p>
    <w:p w:rsidR="004B71C6" w:rsidRDefault="004B71C6" w:rsidP="004B7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столић, уколико постоји испред сједала или бочно</w:t>
      </w:r>
    </w:p>
    <w:p w:rsidR="004B71C6" w:rsidRDefault="004B71C6" w:rsidP="004B7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засуни за сигурносни појас</w:t>
      </w:r>
    </w:p>
    <w:p w:rsidR="004B71C6" w:rsidRDefault="004B71C6" w:rsidP="004B7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прекидачи у ауту којима се контролише свјетло и проток ваздуха (вентилација)</w:t>
      </w:r>
    </w:p>
    <w:p w:rsidR="004B71C6" w:rsidRDefault="004B71C6" w:rsidP="004B7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бочне стране возила и прозори</w:t>
      </w:r>
    </w:p>
    <w:p w:rsidR="004B71C6" w:rsidRDefault="004B71C6" w:rsidP="004B7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 xml:space="preserve">ручке и браве на вратима уколико имамо санитарни чвор у превозном средству (возилу), </w:t>
      </w:r>
      <w:r>
        <w:rPr>
          <w:rFonts w:ascii="Times New Roman" w:hAnsi="Times New Roman"/>
          <w:sz w:val="24"/>
          <w:szCs w:val="24"/>
          <w:lang w:eastAsia="en-US"/>
        </w:rPr>
        <w:t>WC</w:t>
      </w:r>
      <w:r>
        <w:rPr>
          <w:rFonts w:ascii="Times New Roman" w:hAnsi="Times New Roman"/>
          <w:noProof/>
          <w:sz w:val="24"/>
          <w:szCs w:val="24"/>
          <w:lang w:val="sr-Cyrl-CS" w:eastAsia="en-US"/>
        </w:rPr>
        <w:t xml:space="preserve"> шкољку, сједало</w:t>
      </w:r>
      <w:r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WC </w:t>
      </w:r>
      <w:r>
        <w:rPr>
          <w:rFonts w:ascii="Times New Roman" w:hAnsi="Times New Roman"/>
          <w:noProof/>
          <w:sz w:val="24"/>
          <w:szCs w:val="24"/>
          <w:lang w:val="sr-Cyrl-CS" w:eastAsia="en-US"/>
        </w:rPr>
        <w:t>шкољке, славину, умиваоник, сусједне и супротне зидове</w:t>
      </w:r>
    </w:p>
    <w:p w:rsidR="004B71C6" w:rsidRDefault="004B71C6" w:rsidP="004B71C6">
      <w:pPr>
        <w:rPr>
          <w:rFonts w:ascii="Times New Roman" w:hAnsi="Times New Roman"/>
          <w:sz w:val="24"/>
          <w:szCs w:val="24"/>
          <w:lang w:val="sr-Cyrl-CS"/>
        </w:rPr>
      </w:pPr>
    </w:p>
    <w:p w:rsidR="004B71C6" w:rsidRDefault="004B71C6" w:rsidP="004B71C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sr-Cyrl-CS" w:eastAsia="en-US"/>
        </w:rPr>
        <w:t>Припрема крпа за рад</w:t>
      </w:r>
    </w:p>
    <w:p w:rsidR="004B71C6" w:rsidRDefault="004B71C6" w:rsidP="004B71C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>Раздвојити чисте крпе према бојама за прање унутрашњег и спољашњег дијела превозног средства, као и раздвојити по бојама у односу на подологу која ће се брисати (водоравне и усправне површине или подне површине) .</w:t>
      </w:r>
    </w:p>
    <w:p w:rsidR="004B71C6" w:rsidRDefault="004B71C6" w:rsidP="004B71C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>Уколико превозно средство има и мокри чвор треба опет обезбиједити крпе друге боје које ће се користити само у мокром чвору и то одвојено за усправне и водоравне површине, а одвојено за подне површине)</w:t>
      </w:r>
    </w:p>
    <w:p w:rsidR="004B71C6" w:rsidRDefault="004B71C6" w:rsidP="004B71C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>Чисте крпе могу бити претходно прије рада импрегниране (потопљене у радну отопину) или се може користити систем двојне канте при чему ће у једној канти бити раствор дезинфекционог средства, а у другој канти чиста вода за испирање крпе.</w:t>
      </w:r>
    </w:p>
    <w:p w:rsidR="004B71C6" w:rsidRDefault="004B71C6" w:rsidP="004B71C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lastRenderedPageBreak/>
        <w:t>Чисте крпе се двоструко преклопе и усправно сложе у спремник за импрегнацију исте боје, тако да су пресавијени рубови усмјерени према горе</w:t>
      </w:r>
    </w:p>
    <w:p w:rsidR="004B71C6" w:rsidRDefault="004B71C6" w:rsidP="004B71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Број крпа које се импрегнирају одговара броју возила која се третирају, уколико се рди о возу, броју купеа који се третирају</w:t>
      </w:r>
    </w:p>
    <w:p w:rsidR="004B71C6" w:rsidRDefault="004B71C6" w:rsidP="004B7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У мањој посуди (канти) се припреми радна отопина средства одговарајуће концентрације</w:t>
      </w:r>
    </w:p>
    <w:p w:rsidR="004B71C6" w:rsidRDefault="004B71C6" w:rsidP="004B7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Потребан волумен отопине средства се одреди тако да се број крпа помножи с</w:t>
      </w:r>
      <w:r>
        <w:rPr>
          <w:rFonts w:ascii="Times New Roman" w:hAnsi="Times New Roman"/>
          <w:sz w:val="24"/>
          <w:szCs w:val="24"/>
          <w:lang w:val="sr-Cyrl-CS"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 100m L</w:t>
      </w:r>
      <w:r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(1</w:t>
      </w:r>
      <w:r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L</w:t>
      </w:r>
      <w:r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 w:eastAsia="en-US"/>
        </w:rPr>
        <w:t>отопине за 10 крп</w:t>
      </w:r>
      <w:r>
        <w:rPr>
          <w:rFonts w:ascii="Times New Roman" w:hAnsi="Times New Roman"/>
          <w:sz w:val="24"/>
          <w:szCs w:val="24"/>
          <w:lang w:val="sr-Cyrl-CS"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)</w:t>
      </w:r>
    </w:p>
    <w:p w:rsidR="004B71C6" w:rsidRDefault="004B71C6" w:rsidP="004B7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Отопином средства се прелију крпе</w:t>
      </w:r>
    </w:p>
    <w:p w:rsidR="004B71C6" w:rsidRDefault="004B71C6" w:rsidP="004B7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Треба обезбиједити другу канту са чистом водом у којој ће се крпе испирати, циједити и поново топити у радну отопину</w:t>
      </w:r>
    </w:p>
    <w:p w:rsidR="004B71C6" w:rsidRDefault="004B71C6" w:rsidP="004B7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Канте се морају разликовати по боји и увијек исту канту користити за припрему радног раствора односно за чисту воду</w:t>
      </w:r>
    </w:p>
    <w:p w:rsidR="004B71C6" w:rsidRDefault="004B71C6" w:rsidP="004B7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Након завршетка чишћења радне крпе се перу у детерџенту и топлој води, испирају, циједе и потапају у хлорни препарат, према упутству у трајању од 30 минута, потом се циједе и остављају да се осуше.</w:t>
      </w:r>
    </w:p>
    <w:p w:rsidR="004B71C6" w:rsidRDefault="004B71C6" w:rsidP="004B7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Cyrl-CS" w:eastAsia="en-US"/>
        </w:rPr>
        <w:t>Поступци дезинфекције у возилима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sr-Cyrl-CS" w:eastAsia="en-US"/>
        </w:rPr>
      </w:pP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Опремите се заштитном опремом (рукавице, маска, заштитено одијело, ако је потребно, наочале)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 xml:space="preserve">Прво извршити вањско прање возила које је најбоље учинити машинским путем, уколико нисте у прилици да то извршите такође према упутству произвођаћа направити раствор детерџента и воде, и добро спужвом натрљати све вањске површие возила, а потом након 10 минута извршити испирање, 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Припремити врећу за отпад и прво уклонити из возила сав видљиви отпад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Приликом чишћења држати отворена врата возила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 xml:space="preserve">Припремити отопину за дезинфекцију према упутама произвођача 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Потопити (импрегнирати) крпе или припремити двије канте једну са чистом водом и другу са отопином дезинфекицоног средства и отпочети чишћење, прво свих стропних површина у возилу, потом прећи на окомите површине у возилу, па на равне водоравне површине у возилу и на крају на подне површине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За чишћење стропних, усправних и водоравних површина могу се користити исте крпе, а за чишћење подних површина морају се користити одвојене крпе, погледати горе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Чишћење стропних повришина у возилу врши се брисањем у смјеру расапа свјетла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Чишћење окомитих површина у возилу (прозора и унутрашњих страница возила) врши се брисањем одозго према доле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Приликом чишћења равних, водоравних површина (изнад пода и подних) користити се правило осмице (слика 1)</w:t>
      </w:r>
      <w:r>
        <w:rPr>
          <w:rFonts w:ascii="Times New Roman" w:hAnsi="Times New Roman"/>
          <w:noProof/>
          <w:sz w:val="24"/>
          <w:szCs w:val="24"/>
          <w:lang w:val="sr-Latn-BA" w:eastAsia="en-US"/>
        </w:rPr>
        <w:t>.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Када сте завршили дезинфкецију унутрашњих површина затворите возило и извршите и коначну дезинфкецију  спољашње стране возила, нарочито дијелова са којима директно долазимо у контакт, кваке, врата. Оставите да средсво дјелује минимално 30 минута.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Дезинфекција се проводи након прања, чишћења и сушења, пребрисавањем с отопином дезинфицијенса.</w:t>
      </w:r>
    </w:p>
    <w:p w:rsidR="004B71C6" w:rsidRDefault="004B71C6" w:rsidP="004B7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lastRenderedPageBreak/>
        <w:t>За дијелове који могу бити оштећени примјеном натријум хипохлорита или другог корозивног средства можете користити 70 постотни алкохол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Табела 1а. Препарати за дезинфкецију унутрашњег простора аута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421"/>
      </w:tblGrid>
      <w:tr w:rsidR="004B71C6" w:rsidTr="004B71C6"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sr-Cyrl-CS" w:eastAsia="en-US"/>
              </w:rPr>
            </w:pPr>
            <w:r>
              <w:rPr>
                <w:rFonts w:ascii="Times New Roman" w:hAnsi="Times New Roman"/>
                <w:noProof/>
                <w:lang w:val="sr-Cyrl-CS" w:eastAsia="en-US"/>
              </w:rPr>
              <w:t>Средство</w:t>
            </w:r>
          </w:p>
        </w:tc>
        <w:tc>
          <w:tcPr>
            <w:tcW w:w="7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sr-Cyrl-CS" w:eastAsia="en-US"/>
              </w:rPr>
            </w:pPr>
            <w:r>
              <w:rPr>
                <w:rFonts w:ascii="Times New Roman" w:hAnsi="Times New Roman"/>
                <w:noProof/>
                <w:lang w:val="sr-Cyrl-CS" w:eastAsia="en-US"/>
              </w:rPr>
              <w:t>Пребрисавање/радна каренца</w:t>
            </w:r>
          </w:p>
        </w:tc>
      </w:tr>
      <w:tr w:rsidR="004B71C6" w:rsidTr="004B71C6">
        <w:tc>
          <w:tcPr>
            <w:tcW w:w="1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sr-Cyrl-CS" w:eastAsia="en-US"/>
              </w:rPr>
            </w:pPr>
            <w:r>
              <w:rPr>
                <w:rFonts w:ascii="Times New Roman" w:hAnsi="Times New Roman"/>
                <w:noProof/>
                <w:lang w:val="sr-Cyrl-CS" w:eastAsia="en-US"/>
              </w:rPr>
              <w:t>Глутаралдехид у коцнетрацији од 4%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sr-Cyrl-CS" w:eastAsia="en-US"/>
              </w:rPr>
            </w:pPr>
            <w:r>
              <w:rPr>
                <w:rFonts w:ascii="Times New Roman" w:hAnsi="Times New Roman"/>
                <w:noProof/>
                <w:lang w:val="sr-Cyrl-CS" w:eastAsia="en-US"/>
              </w:rPr>
              <w:t>У дози од 1 милилитар радне отопине * за 1 метар кубни простора/радна каренца 15 минута унутар које је очекивано сушење радних површина. Није потребно испирање</w:t>
            </w:r>
          </w:p>
        </w:tc>
      </w:tr>
      <w:tr w:rsidR="004B71C6" w:rsidTr="004B71C6">
        <w:tc>
          <w:tcPr>
            <w:tcW w:w="1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sr-Cyrl-CS" w:eastAsia="en-US"/>
              </w:rPr>
            </w:pPr>
            <w:r>
              <w:rPr>
                <w:rFonts w:ascii="Times New Roman" w:hAnsi="Times New Roman"/>
                <w:noProof/>
                <w:lang w:val="sr-Cyrl-CS" w:eastAsia="en-US"/>
              </w:rPr>
              <w:t>Препарат на бази 5 % водониковог пероксида (могуће и у комбинацији са 0,05 % сребром)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sr-Cyrl-CS" w:eastAsia="en-US"/>
              </w:rPr>
            </w:pPr>
            <w:r>
              <w:rPr>
                <w:rFonts w:ascii="Times New Roman" w:hAnsi="Times New Roman"/>
                <w:noProof/>
                <w:lang w:val="sr-Cyrl-CS" w:eastAsia="en-US"/>
              </w:rPr>
              <w:t>5 % отопина*/радна каренца 15 минута унутар које је очекивано сушење површине. Није потребно испирање</w:t>
            </w:r>
          </w:p>
        </w:tc>
      </w:tr>
      <w:tr w:rsidR="004B71C6" w:rsidTr="004B71C6">
        <w:tc>
          <w:tcPr>
            <w:tcW w:w="1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sr-Cyrl-CS" w:eastAsia="en-US"/>
              </w:rPr>
            </w:pPr>
            <w:r>
              <w:rPr>
                <w:rFonts w:ascii="Times New Roman" w:hAnsi="Times New Roman"/>
                <w:noProof/>
                <w:lang w:val="sr-Cyrl-CS" w:eastAsia="en-US"/>
              </w:rPr>
              <w:t>Хлорни препарати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sr-Cyrl-CS" w:eastAsia="en-US"/>
              </w:rPr>
            </w:pPr>
            <w:r>
              <w:rPr>
                <w:rFonts w:ascii="Times New Roman" w:hAnsi="Times New Roman"/>
                <w:noProof/>
                <w:lang w:val="sr-Cyrl-CS" w:eastAsia="en-US"/>
              </w:rPr>
              <w:t xml:space="preserve">Дихолроцијанурати у коцентрацији 2 грама на 5 литара воде/радна карен Није потребно испирање ца 30 минута. </w:t>
            </w:r>
          </w:p>
        </w:tc>
      </w:tr>
    </w:tbl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BA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*разрјеђење се ради искључиво дестилованом водом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BA" w:eastAsia="en-US"/>
        </w:rPr>
      </w:pP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Style w:val="tlid-translation"/>
        </w:rPr>
      </w:pPr>
      <w:r>
        <w:rPr>
          <w:rStyle w:val="tlid-translation"/>
          <w:rFonts w:ascii="Times New Roman" w:hAnsi="Times New Roman"/>
          <w:noProof/>
          <w:sz w:val="24"/>
          <w:szCs w:val="24"/>
          <w:lang w:val="sr-Cyrl-CS"/>
        </w:rPr>
        <w:t>Табела 1б. Припрема 0,1% -тне отопине натријевог хипоклорит-а из средства</w:t>
      </w:r>
      <w:r>
        <w:rPr>
          <w:rStyle w:val="tlid-translation"/>
          <w:rFonts w:ascii="Times New Roman" w:hAnsi="Times New Roman"/>
          <w:noProof/>
          <w:sz w:val="24"/>
          <w:szCs w:val="24"/>
          <w:lang w:val="sr-Latn-BA"/>
        </w:rPr>
        <w:t xml:space="preserve"> </w:t>
      </w:r>
      <w:r>
        <w:rPr>
          <w:rStyle w:val="tlid-translation"/>
          <w:rFonts w:ascii="Times New Roman" w:hAnsi="Times New Roman"/>
          <w:noProof/>
          <w:sz w:val="24"/>
          <w:szCs w:val="24"/>
          <w:lang w:val="sr-Cyrl-CS"/>
        </w:rPr>
        <w:t>избјељивањ</w:t>
      </w:r>
      <w:r>
        <w:rPr>
          <w:rStyle w:val="tlid-translation"/>
          <w:rFonts w:ascii="Times New Roman" w:hAnsi="Times New Roman"/>
          <w:noProof/>
          <w:sz w:val="24"/>
          <w:szCs w:val="24"/>
          <w:lang w:val="sr-Latn-BA"/>
        </w:rPr>
        <w:t xml:space="preserve"> </w:t>
      </w:r>
      <w:r>
        <w:rPr>
          <w:rStyle w:val="tlid-translation"/>
          <w:rFonts w:ascii="Times New Roman" w:hAnsi="Times New Roman"/>
          <w:noProof/>
          <w:sz w:val="24"/>
          <w:szCs w:val="24"/>
          <w:lang w:val="sr-Cyrl-CS"/>
        </w:rPr>
        <w:t>(нпр. Варикина</w:t>
      </w:r>
      <w:r>
        <w:rPr>
          <w:rStyle w:val="tlid-translation"/>
          <w:rFonts w:ascii="Times New Roman" w:hAnsi="Times New Roman"/>
          <w:sz w:val="24"/>
          <w:szCs w:val="24"/>
          <w:lang w:val="sr-Cyrl-CS"/>
        </w:rPr>
        <w:t>)</w:t>
      </w:r>
    </w:p>
    <w:tbl>
      <w:tblPr>
        <w:tblpPr w:leftFromText="180" w:rightFromText="180" w:vertAnchor="page" w:horzAnchor="margin" w:tblpY="68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887"/>
        <w:gridCol w:w="1878"/>
        <w:gridCol w:w="1878"/>
      </w:tblGrid>
      <w:tr w:rsidR="004B71C6" w:rsidTr="004B71C6">
        <w:trPr>
          <w:trHeight w:val="1555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Style w:val="tlid-translation"/>
                <w:rFonts w:ascii="Times New Roman" w:hAnsi="Times New Roman"/>
                <w:lang w:val="hr-HR"/>
              </w:rPr>
              <w:t xml:space="preserve">% </w:t>
            </w:r>
            <w:r>
              <w:rPr>
                <w:rStyle w:val="tlid-translation"/>
                <w:rFonts w:ascii="Times New Roman" w:hAnsi="Times New Roman"/>
                <w:noProof/>
                <w:lang w:val="sr-Cyrl-CS"/>
              </w:rPr>
              <w:t>натриј</w:t>
            </w:r>
            <w:r>
              <w:rPr>
                <w:rFonts w:ascii="Times New Roman" w:hAnsi="Times New Roman"/>
                <w:noProof/>
                <w:lang w:val="sr-Cyrl-CS"/>
              </w:rPr>
              <w:br/>
            </w:r>
            <w:r>
              <w:rPr>
                <w:rStyle w:val="tlid-translation"/>
                <w:rFonts w:ascii="Times New Roman" w:hAnsi="Times New Roman"/>
                <w:noProof/>
                <w:lang w:val="sr-Cyrl-CS"/>
              </w:rPr>
              <w:t>хипохлорит на амбалажи</w:t>
            </w:r>
            <w:r>
              <w:rPr>
                <w:rFonts w:ascii="Times New Roman" w:hAnsi="Times New Roman"/>
                <w:noProof/>
                <w:lang w:val="sr-Cyrl-CS"/>
              </w:rPr>
              <w:br/>
            </w:r>
            <w:r>
              <w:rPr>
                <w:rStyle w:val="tlid-translation"/>
                <w:rFonts w:ascii="Times New Roman" w:hAnsi="Times New Roman"/>
                <w:noProof/>
                <w:lang w:val="sr-Cyrl-CS"/>
              </w:rPr>
              <w:t>средства за избјељивање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Количина избјељивача</w:t>
            </w:r>
            <w:r>
              <w:rPr>
                <w:rFonts w:ascii="Times New Roman" w:hAnsi="Times New Roman"/>
                <w:lang w:val="sr-Cyrl-CS"/>
              </w:rPr>
              <w:t xml:space="preserve"> (натриј хипохлорита) у </w:t>
            </w:r>
            <w:r>
              <w:rPr>
                <w:rFonts w:ascii="Times New Roman" w:hAnsi="Times New Roman"/>
                <w:lang w:val="sr-Latn-CS"/>
              </w:rPr>
              <w:t>mL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noProof/>
                <w:lang w:val="sr-Cyrl-CS" w:eastAsia="en-US"/>
              </w:rPr>
              <w:t>Количина потребне воде</w:t>
            </w:r>
          </w:p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(mL)</w:t>
            </w:r>
          </w:p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Style w:val="tlid-translation"/>
                <w:rFonts w:ascii="Times New Roman" w:hAnsi="Times New Roman"/>
                <w:noProof/>
                <w:lang w:val="sr-Cyrl-CS"/>
              </w:rPr>
              <w:t>Укупни добијени износ</w:t>
            </w:r>
            <w:r>
              <w:rPr>
                <w:rFonts w:ascii="Times New Roman" w:hAnsi="Times New Roman"/>
                <w:lang w:val="sr-Cyrl-CS"/>
              </w:rPr>
              <w:br/>
            </w:r>
            <w:r>
              <w:rPr>
                <w:rStyle w:val="tlid-translation"/>
                <w:rFonts w:ascii="Times New Roman" w:hAnsi="Times New Roman"/>
                <w:lang w:val="hr-HR"/>
              </w:rPr>
              <w:t xml:space="preserve">0,1% </w:t>
            </w:r>
            <w:r>
              <w:rPr>
                <w:rStyle w:val="tlid-translation"/>
                <w:rFonts w:ascii="Times New Roman" w:hAnsi="Times New Roman"/>
                <w:noProof/>
                <w:lang w:val="sr-Cyrl-CS"/>
              </w:rPr>
              <w:t>отопине</w:t>
            </w:r>
            <w:r>
              <w:rPr>
                <w:rFonts w:ascii="Times New Roman" w:hAnsi="Times New Roman"/>
                <w:noProof/>
                <w:lang w:val="sr-Cyrl-CS"/>
              </w:rPr>
              <w:br/>
            </w:r>
            <w:r>
              <w:rPr>
                <w:rStyle w:val="tlid-translation"/>
                <w:rFonts w:ascii="Times New Roman" w:hAnsi="Times New Roman"/>
                <w:noProof/>
                <w:lang w:val="sr-Cyrl-CS"/>
              </w:rPr>
              <w:t>натријев хипохлорит</w:t>
            </w:r>
            <w:r>
              <w:rPr>
                <w:rFonts w:ascii="Times New Roman" w:hAnsi="Times New Roman"/>
                <w:lang w:val="sr-Cyrl-CS"/>
              </w:rPr>
              <w:br/>
            </w:r>
            <w:r>
              <w:rPr>
                <w:rStyle w:val="tlid-translation"/>
                <w:rFonts w:ascii="Times New Roman" w:hAnsi="Times New Roman"/>
                <w:lang w:val="hr-HR"/>
              </w:rPr>
              <w:t>(mL)</w:t>
            </w:r>
          </w:p>
        </w:tc>
      </w:tr>
      <w:tr w:rsidR="004B71C6" w:rsidTr="004B71C6">
        <w:trPr>
          <w:trHeight w:val="515"/>
        </w:trPr>
        <w:tc>
          <w:tcPr>
            <w:tcW w:w="2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Fonts w:ascii="Times New Roman" w:hAnsi="Times New Roman"/>
                <w:lang w:val="sr-Latn-CS" w:eastAsia="en-US"/>
              </w:rPr>
              <w:t>1 %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Fonts w:ascii="Times New Roman" w:hAnsi="Times New Roman"/>
                <w:lang w:val="sr-Latn-CS" w:eastAsia="en-US"/>
              </w:rPr>
              <w:t>1000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Fonts w:ascii="Times New Roman" w:hAnsi="Times New Roman"/>
                <w:lang w:val="sr-Latn-CS" w:eastAsia="en-US"/>
              </w:rPr>
              <w:t>9000,0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</w:tr>
      <w:tr w:rsidR="004B71C6" w:rsidTr="004B71C6">
        <w:trPr>
          <w:trHeight w:val="479"/>
        </w:trPr>
        <w:tc>
          <w:tcPr>
            <w:tcW w:w="2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 w:eastAsia="en-US"/>
              </w:rPr>
              <w:t>2%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Fonts w:ascii="Times New Roman" w:hAnsi="Times New Roman"/>
                <w:lang w:val="sr-Latn-CS" w:eastAsia="en-US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</w:tr>
      <w:tr w:rsidR="004B71C6" w:rsidTr="004B71C6">
        <w:trPr>
          <w:trHeight w:val="479"/>
        </w:trPr>
        <w:tc>
          <w:tcPr>
            <w:tcW w:w="2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 w:eastAsia="en-US"/>
              </w:rPr>
              <w:t>3%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Fonts w:ascii="Times New Roman" w:hAnsi="Times New Roman"/>
                <w:lang w:val="sr-Latn-CS" w:eastAsia="en-US"/>
              </w:rPr>
              <w:t>333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9.677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</w:tr>
      <w:tr w:rsidR="004B71C6" w:rsidTr="004B71C6">
        <w:trPr>
          <w:trHeight w:val="479"/>
        </w:trPr>
        <w:tc>
          <w:tcPr>
            <w:tcW w:w="2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 w:eastAsia="en-US"/>
              </w:rPr>
              <w:t>4%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Fonts w:ascii="Times New Roman" w:hAnsi="Times New Roman"/>
                <w:lang w:val="sr-Latn-CS" w:eastAsia="en-US"/>
              </w:rPr>
              <w:t>250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</w:tr>
      <w:tr w:rsidR="004B71C6" w:rsidTr="004B71C6">
        <w:trPr>
          <w:trHeight w:val="479"/>
        </w:trPr>
        <w:tc>
          <w:tcPr>
            <w:tcW w:w="2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 w:eastAsia="en-US"/>
              </w:rPr>
              <w:t>5%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Latn-CS" w:eastAsia="en-US"/>
              </w:rPr>
            </w:pPr>
            <w:r>
              <w:rPr>
                <w:rFonts w:ascii="Times New Roman" w:hAnsi="Times New Roman"/>
                <w:lang w:val="sr-Latn-CS" w:eastAsia="en-US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1C6" w:rsidRDefault="004B7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</w:tr>
    </w:tbl>
    <w:p w:rsidR="004B71C6" w:rsidRDefault="004B71C6" w:rsidP="004B71C6">
      <w:pPr>
        <w:tabs>
          <w:tab w:val="left" w:pos="5325"/>
        </w:tabs>
        <w:rPr>
          <w:rStyle w:val="tlid-translation"/>
          <w:rFonts w:ascii="Times New Roman" w:hAnsi="Times New Roman"/>
          <w:sz w:val="24"/>
          <w:szCs w:val="24"/>
          <w:lang w:val="en-US" w:eastAsia="en-US"/>
        </w:rPr>
      </w:pP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sr-Cyrl-CS"/>
        </w:rPr>
      </w:pPr>
      <w:r>
        <w:rPr>
          <w:rStyle w:val="tlid-translation"/>
          <w:rFonts w:ascii="Times New Roman" w:hAnsi="Times New Roman"/>
          <w:noProof/>
          <w:sz w:val="24"/>
          <w:szCs w:val="24"/>
          <w:lang w:val="sr-Cyrl-CS"/>
        </w:rPr>
        <w:t>За осјетљиве површине (металне површине) може се умјесто средства за избјељивање на бази натријевог хипоклорита користити дезинфицијенс који садржи 60-70% етанола.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BA" w:eastAsia="en-US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t>Слика 1.</w:t>
      </w:r>
    </w:p>
    <w:p w:rsidR="004B71C6" w:rsidRDefault="004B71C6" w:rsidP="004B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28575</wp:posOffset>
            </wp:positionV>
            <wp:extent cx="1866900" cy="1265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00" w:rsidRDefault="004B71C6"/>
    <w:sectPr w:rsidR="0033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D3"/>
    <w:multiLevelType w:val="hybridMultilevel"/>
    <w:tmpl w:val="80C2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B24"/>
    <w:multiLevelType w:val="hybridMultilevel"/>
    <w:tmpl w:val="C86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1B87"/>
    <w:multiLevelType w:val="hybridMultilevel"/>
    <w:tmpl w:val="7486D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54A95"/>
    <w:multiLevelType w:val="hybridMultilevel"/>
    <w:tmpl w:val="E7007C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2E4843"/>
    <w:multiLevelType w:val="hybridMultilevel"/>
    <w:tmpl w:val="DD629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120E7"/>
    <w:multiLevelType w:val="hybridMultilevel"/>
    <w:tmpl w:val="DD327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8"/>
    <w:rsid w:val="00110AAE"/>
    <w:rsid w:val="004B71C6"/>
    <w:rsid w:val="008455D8"/>
    <w:rsid w:val="00D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6"/>
    <w:rPr>
      <w:rFonts w:ascii="Calibri" w:eastAsia="Times New Roman" w:hAnsi="Calibri" w:cs="Times New Roman"/>
      <w:lang w:val="sr-Cyrl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C6"/>
    <w:pPr>
      <w:ind w:left="720"/>
      <w:contextualSpacing/>
    </w:pPr>
    <w:rPr>
      <w:lang w:val="en-US"/>
    </w:rPr>
  </w:style>
  <w:style w:type="character" w:customStyle="1" w:styleId="tlid-translation">
    <w:name w:val="tlid-translation"/>
    <w:basedOn w:val="DefaultParagraphFont"/>
    <w:rsid w:val="004B7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6"/>
    <w:rPr>
      <w:rFonts w:ascii="Calibri" w:eastAsia="Times New Roman" w:hAnsi="Calibri" w:cs="Times New Roman"/>
      <w:lang w:val="sr-Cyrl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C6"/>
    <w:pPr>
      <w:ind w:left="720"/>
      <w:contextualSpacing/>
    </w:pPr>
    <w:rPr>
      <w:lang w:val="en-US"/>
    </w:rPr>
  </w:style>
  <w:style w:type="character" w:customStyle="1" w:styleId="tlid-translation">
    <w:name w:val="tlid-translation"/>
    <w:basedOn w:val="DefaultParagraphFont"/>
    <w:rsid w:val="004B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2020-04-01T12:16:00Z</dcterms:created>
  <dcterms:modified xsi:type="dcterms:W3CDTF">2020-04-01T12:16:00Z</dcterms:modified>
</cp:coreProperties>
</file>