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5D6" w:rsidRDefault="00054880" w:rsidP="004125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РЕПУБЛИКА СРПСКА</w:t>
      </w:r>
    </w:p>
    <w:p w:rsidR="00054880" w:rsidRDefault="00054880" w:rsidP="004125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ОПШТИНА ВИШЕГРАД</w:t>
      </w:r>
    </w:p>
    <w:p w:rsidR="00054880" w:rsidRPr="00054880" w:rsidRDefault="00054880" w:rsidP="004125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НАЧЕЛНИК ОПШТИНЕ</w:t>
      </w:r>
    </w:p>
    <w:p w:rsidR="004125D6" w:rsidRPr="00837F77" w:rsidRDefault="004125D6" w:rsidP="004125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25D6" w:rsidRPr="00837F77" w:rsidRDefault="008929FB" w:rsidP="008929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основу члана 59.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(1) тачка 5) </w:t>
      </w:r>
      <w:r w:rsidR="008F2AA6" w:rsidRPr="00837F77">
        <w:rPr>
          <w:rFonts w:ascii="Times New Roman" w:hAnsi="Times New Roman" w:cs="Times New Roman"/>
          <w:sz w:val="24"/>
          <w:szCs w:val="24"/>
        </w:rPr>
        <w:t xml:space="preserve">Закона о локалној самоуправи („Службени гласник Републике Српске” број 97/16) члана 348. </w:t>
      </w:r>
      <w:proofErr w:type="gramStart"/>
      <w:r w:rsidR="008F2AA6" w:rsidRPr="00837F77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(7) </w:t>
      </w:r>
      <w:r w:rsidR="008F2AA6" w:rsidRPr="00837F77">
        <w:rPr>
          <w:rFonts w:ascii="Times New Roman" w:hAnsi="Times New Roman" w:cs="Times New Roman"/>
          <w:sz w:val="24"/>
          <w:szCs w:val="24"/>
        </w:rPr>
        <w:t>Закона о стварним правима („Службени гласник Републике Српске“, број 124/08, 3/09, 38/09, 9</w:t>
      </w:r>
      <w:r w:rsidR="00DE4706">
        <w:rPr>
          <w:rFonts w:ascii="Times New Roman" w:hAnsi="Times New Roman" w:cs="Times New Roman"/>
          <w:sz w:val="24"/>
          <w:szCs w:val="24"/>
        </w:rPr>
        <w:t xml:space="preserve">5/11 и 60/15), члана 12. </w:t>
      </w:r>
      <w:proofErr w:type="gramStart"/>
      <w:r w:rsidR="00DE4706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="00DE4706">
        <w:rPr>
          <w:rFonts w:ascii="Times New Roman" w:hAnsi="Times New Roman" w:cs="Times New Roman"/>
          <w:sz w:val="24"/>
          <w:szCs w:val="24"/>
        </w:rPr>
        <w:t xml:space="preserve"> (2</w:t>
      </w:r>
      <w:r w:rsidR="008F2AA6" w:rsidRPr="00837F77">
        <w:rPr>
          <w:rFonts w:ascii="Times New Roman" w:hAnsi="Times New Roman" w:cs="Times New Roman"/>
          <w:sz w:val="24"/>
          <w:szCs w:val="24"/>
        </w:rPr>
        <w:t xml:space="preserve">) Правилника о условима и начину отуђења непокретности у својини Општине Вишеград испод тржишне цијене или без накнаде а у циљу реализације инветиционог пројекта („Службени гласник општине Вишеград“, број 5/18), члана 12. </w:t>
      </w:r>
      <w:proofErr w:type="gramStart"/>
      <w:r w:rsidR="008F2AA6" w:rsidRPr="00837F77">
        <w:rPr>
          <w:rFonts w:ascii="Times New Roman" w:hAnsi="Times New Roman" w:cs="Times New Roman"/>
          <w:sz w:val="24"/>
          <w:szCs w:val="24"/>
        </w:rPr>
        <w:t xml:space="preserve">Одлуке о уређењу простора и грађевинском земљишту („Службени гласник општине </w:t>
      </w:r>
      <w:r w:rsidR="00DE4706">
        <w:rPr>
          <w:rFonts w:ascii="Times New Roman" w:hAnsi="Times New Roman" w:cs="Times New Roman"/>
          <w:sz w:val="24"/>
          <w:szCs w:val="24"/>
        </w:rPr>
        <w:t xml:space="preserve">Вишеград“, број 13/16), </w:t>
      </w:r>
      <w:r w:rsidR="00845AFC">
        <w:rPr>
          <w:rFonts w:ascii="Times New Roman" w:hAnsi="Times New Roman" w:cs="Times New Roman"/>
          <w:sz w:val="24"/>
          <w:szCs w:val="24"/>
        </w:rPr>
        <w:t>члана 6.</w:t>
      </w:r>
      <w:proofErr w:type="gramEnd"/>
      <w:r w:rsidR="00845A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45AFC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="00845AFC">
        <w:rPr>
          <w:rFonts w:ascii="Times New Roman" w:hAnsi="Times New Roman" w:cs="Times New Roman"/>
          <w:sz w:val="24"/>
          <w:szCs w:val="24"/>
        </w:rPr>
        <w:t xml:space="preserve"> (1) </w:t>
      </w:r>
      <w:r w:rsidR="008F2AA6" w:rsidRPr="00837F77">
        <w:rPr>
          <w:rFonts w:ascii="Times New Roman" w:hAnsi="Times New Roman" w:cs="Times New Roman"/>
          <w:sz w:val="24"/>
          <w:szCs w:val="24"/>
        </w:rPr>
        <w:t>Одлуке о начину и условима отуђења непокретности</w:t>
      </w:r>
      <w:r w:rsidR="008F2AA6" w:rsidRPr="00837F77">
        <w:rPr>
          <w:rFonts w:ascii="Times New Roman" w:hAnsi="Times New Roman" w:cs="Times New Roman"/>
          <w:sz w:val="24"/>
          <w:szCs w:val="24"/>
          <w:lang w:val="sr-Cyrl-CS"/>
        </w:rPr>
        <w:t xml:space="preserve"> у својини Општине Вишеград  (</w:t>
      </w:r>
      <w:r w:rsidR="008F2AA6" w:rsidRPr="00837F77">
        <w:rPr>
          <w:rFonts w:ascii="Times New Roman" w:hAnsi="Times New Roman" w:cs="Times New Roman"/>
          <w:sz w:val="24"/>
          <w:szCs w:val="24"/>
          <w:lang w:val="ru-RU"/>
        </w:rPr>
        <w:t>„Службени гласник општине Вишеград“, број 8/1</w:t>
      </w:r>
      <w:r w:rsidR="008F2AA6" w:rsidRPr="00837F77">
        <w:rPr>
          <w:rFonts w:ascii="Times New Roman" w:hAnsi="Times New Roman" w:cs="Times New Roman"/>
          <w:sz w:val="24"/>
          <w:szCs w:val="24"/>
        </w:rPr>
        <w:t>8</w:t>
      </w:r>
      <w:r w:rsidR="00DE4706">
        <w:rPr>
          <w:rFonts w:ascii="Times New Roman" w:hAnsi="Times New Roman" w:cs="Times New Roman"/>
          <w:sz w:val="24"/>
          <w:szCs w:val="24"/>
          <w:lang w:val="ru-RU"/>
        </w:rPr>
        <w:t>) и</w:t>
      </w:r>
      <w:r w:rsidR="00DE4706">
        <w:rPr>
          <w:rFonts w:ascii="Times New Roman" w:hAnsi="Times New Roman" w:cs="Times New Roman"/>
          <w:sz w:val="24"/>
          <w:szCs w:val="24"/>
        </w:rPr>
        <w:t xml:space="preserve"> члана 6</w:t>
      </w:r>
      <w:r w:rsidR="00DE4706" w:rsidRPr="00837F77">
        <w:rPr>
          <w:rFonts w:ascii="Times New Roman" w:hAnsi="Times New Roman" w:cs="Times New Roman"/>
          <w:sz w:val="24"/>
          <w:szCs w:val="24"/>
        </w:rPr>
        <w:t>6.</w:t>
      </w:r>
      <w:r w:rsidR="00DE47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4706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="00DE4706">
        <w:rPr>
          <w:rFonts w:ascii="Times New Roman" w:hAnsi="Times New Roman" w:cs="Times New Roman"/>
          <w:sz w:val="24"/>
          <w:szCs w:val="24"/>
        </w:rPr>
        <w:t xml:space="preserve"> (5)</w:t>
      </w:r>
      <w:r w:rsidR="00DE4706" w:rsidRPr="00837F77">
        <w:rPr>
          <w:rFonts w:ascii="Times New Roman" w:hAnsi="Times New Roman" w:cs="Times New Roman"/>
          <w:sz w:val="24"/>
          <w:szCs w:val="24"/>
        </w:rPr>
        <w:t xml:space="preserve"> Статута општине Вишеград („Службени гласник</w:t>
      </w:r>
      <w:r w:rsidR="00DE4706">
        <w:rPr>
          <w:rFonts w:ascii="Times New Roman" w:hAnsi="Times New Roman" w:cs="Times New Roman"/>
          <w:sz w:val="24"/>
          <w:szCs w:val="24"/>
        </w:rPr>
        <w:t xml:space="preserve"> општине Вишеград“, број 6/17) </w:t>
      </w:r>
      <w:r w:rsidR="00DE47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2AA6" w:rsidRPr="00837F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45AFC">
        <w:rPr>
          <w:rFonts w:ascii="Times New Roman" w:hAnsi="Times New Roman" w:cs="Times New Roman"/>
          <w:sz w:val="24"/>
          <w:szCs w:val="24"/>
        </w:rPr>
        <w:t xml:space="preserve">начелник општине </w:t>
      </w:r>
      <w:r w:rsidR="008F2AA6" w:rsidRPr="00837F77">
        <w:rPr>
          <w:rFonts w:ascii="Times New Roman" w:hAnsi="Times New Roman" w:cs="Times New Roman"/>
          <w:sz w:val="24"/>
          <w:szCs w:val="24"/>
          <w:lang w:val="ru-RU"/>
        </w:rPr>
        <w:t xml:space="preserve">расписује: </w:t>
      </w:r>
    </w:p>
    <w:p w:rsidR="00B54408" w:rsidRPr="008929FB" w:rsidRDefault="00B54408" w:rsidP="008929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929FB" w:rsidRPr="00837F77" w:rsidRDefault="008929FB" w:rsidP="008929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F77">
        <w:rPr>
          <w:rFonts w:ascii="Times New Roman" w:hAnsi="Times New Roman" w:cs="Times New Roman"/>
          <w:b/>
          <w:sz w:val="24"/>
          <w:szCs w:val="24"/>
        </w:rPr>
        <w:t>ЈАВНИ ПОЗИВ</w:t>
      </w:r>
    </w:p>
    <w:p w:rsidR="00B54408" w:rsidRPr="00837F77" w:rsidRDefault="008929FB" w:rsidP="004929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837F77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преговарачки поступак за</w:t>
      </w:r>
      <w:r w:rsidRPr="00837F77">
        <w:rPr>
          <w:rFonts w:ascii="Times New Roman" w:hAnsi="Times New Roman" w:cs="Times New Roman"/>
          <w:b/>
          <w:sz w:val="24"/>
          <w:szCs w:val="24"/>
        </w:rPr>
        <w:t xml:space="preserve"> избор најповољнијег понуђ</w:t>
      </w:r>
      <w:r>
        <w:rPr>
          <w:rFonts w:ascii="Times New Roman" w:hAnsi="Times New Roman" w:cs="Times New Roman"/>
          <w:b/>
          <w:sz w:val="24"/>
          <w:szCs w:val="24"/>
        </w:rPr>
        <w:t xml:space="preserve">ача за изградњу стамбено – пословног </w:t>
      </w:r>
      <w:r w:rsidRPr="00837F77">
        <w:rPr>
          <w:rFonts w:ascii="Times New Roman" w:hAnsi="Times New Roman" w:cs="Times New Roman"/>
          <w:b/>
          <w:sz w:val="24"/>
          <w:szCs w:val="24"/>
        </w:rPr>
        <w:t xml:space="preserve">објекта </w:t>
      </w:r>
      <w:r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Pr="00837F77">
        <w:rPr>
          <w:rFonts w:ascii="Times New Roman" w:hAnsi="Times New Roman" w:cs="Times New Roman"/>
          <w:b/>
          <w:sz w:val="24"/>
          <w:szCs w:val="24"/>
        </w:rPr>
        <w:t>оквиру пројекта стамбеног збрињавања за младе брачне парове у општини Вишеград</w:t>
      </w:r>
    </w:p>
    <w:p w:rsidR="00C728D4" w:rsidRPr="00837F77" w:rsidRDefault="00C728D4" w:rsidP="00C728D4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28D4" w:rsidRPr="00837F77" w:rsidRDefault="00C728D4" w:rsidP="0049291E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F77">
        <w:rPr>
          <w:rFonts w:ascii="Times New Roman" w:hAnsi="Times New Roman" w:cs="Times New Roman"/>
          <w:b/>
          <w:sz w:val="24"/>
          <w:szCs w:val="24"/>
        </w:rPr>
        <w:t>I</w:t>
      </w:r>
    </w:p>
    <w:p w:rsidR="002F7B32" w:rsidRPr="00837F77" w:rsidRDefault="004125D6" w:rsidP="0049291E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7F77">
        <w:rPr>
          <w:rFonts w:ascii="Times New Roman" w:hAnsi="Times New Roman" w:cs="Times New Roman"/>
          <w:sz w:val="24"/>
          <w:szCs w:val="24"/>
        </w:rPr>
        <w:t>Општина Вишеград</w:t>
      </w:r>
      <w:r w:rsidR="00DE4706">
        <w:rPr>
          <w:rFonts w:ascii="Times New Roman" w:hAnsi="Times New Roman" w:cs="Times New Roman"/>
          <w:sz w:val="24"/>
          <w:szCs w:val="24"/>
        </w:rPr>
        <w:t xml:space="preserve"> расписује ј</w:t>
      </w:r>
      <w:r w:rsidR="00B54408" w:rsidRPr="00837F77">
        <w:rPr>
          <w:rFonts w:ascii="Times New Roman" w:hAnsi="Times New Roman" w:cs="Times New Roman"/>
          <w:sz w:val="24"/>
          <w:szCs w:val="24"/>
        </w:rPr>
        <w:t xml:space="preserve">авни позив за прикупљање писмених понуда </w:t>
      </w:r>
      <w:r w:rsidR="002F7B32" w:rsidRPr="00837F77">
        <w:rPr>
          <w:rFonts w:ascii="Times New Roman" w:hAnsi="Times New Roman" w:cs="Times New Roman"/>
          <w:sz w:val="24"/>
          <w:szCs w:val="24"/>
        </w:rPr>
        <w:t>за избор најповољнијег понуђача/</w:t>
      </w:r>
      <w:r w:rsidR="00B54408" w:rsidRPr="00837F77">
        <w:rPr>
          <w:rFonts w:ascii="Times New Roman" w:hAnsi="Times New Roman" w:cs="Times New Roman"/>
          <w:sz w:val="24"/>
          <w:szCs w:val="24"/>
        </w:rPr>
        <w:t>инвеститора у с</w:t>
      </w:r>
      <w:r w:rsidR="002F7B32" w:rsidRPr="00837F77">
        <w:rPr>
          <w:rFonts w:ascii="Times New Roman" w:hAnsi="Times New Roman" w:cs="Times New Roman"/>
          <w:sz w:val="24"/>
          <w:szCs w:val="24"/>
        </w:rPr>
        <w:t xml:space="preserve">врху </w:t>
      </w:r>
      <w:r w:rsidR="0049291E">
        <w:rPr>
          <w:rFonts w:ascii="Times New Roman" w:hAnsi="Times New Roman" w:cs="Times New Roman"/>
          <w:sz w:val="24"/>
          <w:szCs w:val="24"/>
        </w:rPr>
        <w:t>изградње стамбено-пословног</w:t>
      </w:r>
      <w:r w:rsidR="002F7B32" w:rsidRPr="00837F77">
        <w:rPr>
          <w:rFonts w:ascii="Times New Roman" w:hAnsi="Times New Roman" w:cs="Times New Roman"/>
          <w:sz w:val="24"/>
          <w:szCs w:val="24"/>
        </w:rPr>
        <w:t xml:space="preserve"> објекта са 10 станова за стамбено збрињавање младих брачних парова са територије општине Вишеград</w:t>
      </w:r>
      <w:r w:rsidR="00DE4706">
        <w:rPr>
          <w:rFonts w:ascii="Times New Roman" w:hAnsi="Times New Roman" w:cs="Times New Roman"/>
          <w:sz w:val="24"/>
          <w:szCs w:val="24"/>
        </w:rPr>
        <w:t xml:space="preserve"> и </w:t>
      </w:r>
      <w:r w:rsidR="0049291E">
        <w:rPr>
          <w:rFonts w:ascii="Times New Roman" w:hAnsi="Times New Roman" w:cs="Times New Roman"/>
          <w:sz w:val="24"/>
          <w:szCs w:val="24"/>
        </w:rPr>
        <w:t xml:space="preserve">једног </w:t>
      </w:r>
      <w:r w:rsidR="002F7B32" w:rsidRPr="00837F77">
        <w:rPr>
          <w:rFonts w:ascii="Times New Roman" w:hAnsi="Times New Roman" w:cs="Times New Roman"/>
          <w:sz w:val="24"/>
          <w:szCs w:val="24"/>
        </w:rPr>
        <w:t>пословног простора за потребе ЈУ „Центра за социјални рад” Вишеград;</w:t>
      </w:r>
    </w:p>
    <w:p w:rsidR="00B54408" w:rsidRPr="00837F77" w:rsidRDefault="00B54408" w:rsidP="00B54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28D4" w:rsidRPr="00837F77" w:rsidRDefault="00C728D4" w:rsidP="00C728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F77">
        <w:rPr>
          <w:rFonts w:ascii="Times New Roman" w:hAnsi="Times New Roman" w:cs="Times New Roman"/>
          <w:b/>
          <w:sz w:val="24"/>
          <w:szCs w:val="24"/>
        </w:rPr>
        <w:t>II</w:t>
      </w:r>
    </w:p>
    <w:p w:rsidR="009A58ED" w:rsidRDefault="00C728D4" w:rsidP="009A58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7F77">
        <w:rPr>
          <w:rFonts w:ascii="Times New Roman" w:hAnsi="Times New Roman" w:cs="Times New Roman"/>
          <w:sz w:val="24"/>
          <w:szCs w:val="24"/>
        </w:rPr>
        <w:t>Објекат се планира градити у улици Вука Караџића у Вишеграду.</w:t>
      </w:r>
      <w:proofErr w:type="gramEnd"/>
      <w:r w:rsidRPr="00837F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0F1" w:rsidRPr="00837F77" w:rsidRDefault="000E639A" w:rsidP="000E6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7F77">
        <w:rPr>
          <w:rFonts w:ascii="Times New Roman" w:hAnsi="Times New Roman" w:cs="Times New Roman"/>
          <w:sz w:val="24"/>
          <w:szCs w:val="24"/>
        </w:rPr>
        <w:t>Планирано је да се објекат састоји од приземља, два спрата и повучене етаже.</w:t>
      </w:r>
      <w:proofErr w:type="gramEnd"/>
      <w:r w:rsidRPr="00837F77">
        <w:rPr>
          <w:rFonts w:ascii="Times New Roman" w:hAnsi="Times New Roman" w:cs="Times New Roman"/>
          <w:sz w:val="24"/>
          <w:szCs w:val="24"/>
        </w:rPr>
        <w:t xml:space="preserve"> </w:t>
      </w:r>
      <w:r w:rsidR="00C728D4" w:rsidRPr="00837F77">
        <w:rPr>
          <w:rFonts w:ascii="Times New Roman" w:hAnsi="Times New Roman" w:cs="Times New Roman"/>
          <w:sz w:val="24"/>
          <w:szCs w:val="24"/>
        </w:rPr>
        <w:t xml:space="preserve">Призмеље објекта </w:t>
      </w:r>
      <w:r w:rsidRPr="00837F77">
        <w:rPr>
          <w:rFonts w:ascii="Times New Roman" w:hAnsi="Times New Roman" w:cs="Times New Roman"/>
          <w:sz w:val="24"/>
          <w:szCs w:val="24"/>
        </w:rPr>
        <w:t>ј</w:t>
      </w:r>
      <w:r w:rsidR="009A58ED">
        <w:rPr>
          <w:rFonts w:ascii="Times New Roman" w:hAnsi="Times New Roman" w:cs="Times New Roman"/>
          <w:sz w:val="24"/>
          <w:szCs w:val="24"/>
        </w:rPr>
        <w:t>е предвиђено као пословно са заједничком просторијум за потребе котловнице, док с</w:t>
      </w:r>
      <w:r w:rsidRPr="00837F77">
        <w:rPr>
          <w:rFonts w:ascii="Times New Roman" w:hAnsi="Times New Roman" w:cs="Times New Roman"/>
          <w:sz w:val="24"/>
          <w:szCs w:val="24"/>
        </w:rPr>
        <w:t>е на 3 етаже предвиђа стамбени простор са укупно 10 станова (6 двособних станова и 4 једнособна стана);</w:t>
      </w:r>
    </w:p>
    <w:p w:rsidR="009A58ED" w:rsidRPr="002F2DA5" w:rsidRDefault="00F73401" w:rsidP="009A58E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2DA5">
        <w:rPr>
          <w:rFonts w:ascii="Times New Roman" w:hAnsi="Times New Roman" w:cs="Times New Roman"/>
          <w:sz w:val="24"/>
          <w:szCs w:val="24"/>
        </w:rPr>
        <w:t>Приземље</w:t>
      </w:r>
      <w:r w:rsidR="000E639A" w:rsidRPr="002F2DA5">
        <w:rPr>
          <w:rFonts w:ascii="Times New Roman" w:hAnsi="Times New Roman" w:cs="Times New Roman"/>
          <w:sz w:val="24"/>
          <w:szCs w:val="24"/>
        </w:rPr>
        <w:t xml:space="preserve"> је дефинисано и пројектовано са пословном намјеном. Пројектом се предвиђа канцеларијски простор са намјеном јавне институције. Предвиђено је укупно 6 канцеларија, просторија за архиву, санитарни чвор и чајна кухиња. Такође предвиђена је котловница за гријање свих просторија у објекту. Укупна бруто површина приземља </w:t>
      </w:r>
      <w:r w:rsidR="009A58ED" w:rsidRPr="002F2DA5">
        <w:rPr>
          <w:rFonts w:ascii="Times New Roman" w:hAnsi="Times New Roman" w:cs="Times New Roman"/>
          <w:sz w:val="24"/>
          <w:szCs w:val="24"/>
        </w:rPr>
        <w:t xml:space="preserve">је </w:t>
      </w:r>
      <w:r w:rsidRPr="002F2DA5">
        <w:rPr>
          <w:rFonts w:ascii="Times New Roman" w:hAnsi="Times New Roman" w:cs="Times New Roman"/>
          <w:sz w:val="24"/>
          <w:szCs w:val="24"/>
        </w:rPr>
        <w:t>231</w:t>
      </w:r>
      <w:proofErr w:type="gramStart"/>
      <w:r w:rsidRPr="002F2DA5">
        <w:rPr>
          <w:rFonts w:ascii="Times New Roman" w:hAnsi="Times New Roman" w:cs="Times New Roman"/>
          <w:sz w:val="24"/>
          <w:szCs w:val="24"/>
        </w:rPr>
        <w:t>,50</w:t>
      </w:r>
      <w:proofErr w:type="gramEnd"/>
      <w:r w:rsidRPr="002F2DA5">
        <w:rPr>
          <w:rFonts w:ascii="Times New Roman" w:hAnsi="Times New Roman" w:cs="Times New Roman"/>
          <w:sz w:val="24"/>
          <w:szCs w:val="24"/>
        </w:rPr>
        <w:t xml:space="preserve"> м</w:t>
      </w:r>
      <w:r w:rsidRPr="002F2DA5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9A58ED" w:rsidRPr="002F2DA5">
        <w:rPr>
          <w:rFonts w:ascii="Times New Roman" w:hAnsi="Times New Roman" w:cs="Times New Roman"/>
          <w:sz w:val="24"/>
          <w:szCs w:val="24"/>
        </w:rPr>
        <w:t>, од чега је 189,</w:t>
      </w:r>
      <w:r w:rsidRPr="002F2DA5">
        <w:rPr>
          <w:rFonts w:ascii="Times New Roman" w:hAnsi="Times New Roman" w:cs="Times New Roman"/>
          <w:sz w:val="24"/>
          <w:szCs w:val="24"/>
        </w:rPr>
        <w:t>69 м</w:t>
      </w:r>
      <w:r w:rsidRPr="002F2DA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F2DA5">
        <w:rPr>
          <w:rFonts w:ascii="Times New Roman" w:hAnsi="Times New Roman" w:cs="Times New Roman"/>
          <w:sz w:val="24"/>
          <w:szCs w:val="24"/>
        </w:rPr>
        <w:t xml:space="preserve"> укупна</w:t>
      </w:r>
      <w:r w:rsidR="000E639A" w:rsidRPr="002F2DA5">
        <w:rPr>
          <w:rFonts w:ascii="Times New Roman" w:hAnsi="Times New Roman" w:cs="Times New Roman"/>
          <w:sz w:val="24"/>
          <w:szCs w:val="24"/>
        </w:rPr>
        <w:t xml:space="preserve"> површина пословног простора, површина степеништа </w:t>
      </w:r>
      <w:r w:rsidRPr="002F2DA5">
        <w:rPr>
          <w:rFonts w:ascii="Times New Roman" w:hAnsi="Times New Roman" w:cs="Times New Roman"/>
          <w:sz w:val="24"/>
          <w:szCs w:val="24"/>
        </w:rPr>
        <w:t>12,00 м</w:t>
      </w:r>
      <w:r w:rsidRPr="002F2DA5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0E639A" w:rsidRPr="002F2DA5">
        <w:rPr>
          <w:rFonts w:ascii="Times New Roman" w:hAnsi="Times New Roman" w:cs="Times New Roman"/>
          <w:sz w:val="24"/>
          <w:szCs w:val="24"/>
        </w:rPr>
        <w:t xml:space="preserve">, а </w:t>
      </w:r>
      <w:r w:rsidR="003350F1" w:rsidRPr="002F2DA5">
        <w:rPr>
          <w:rFonts w:ascii="Times New Roman" w:hAnsi="Times New Roman" w:cs="Times New Roman"/>
          <w:sz w:val="24"/>
          <w:szCs w:val="24"/>
        </w:rPr>
        <w:t>уку</w:t>
      </w:r>
      <w:r w:rsidR="000E639A" w:rsidRPr="002F2DA5">
        <w:rPr>
          <w:rFonts w:ascii="Times New Roman" w:hAnsi="Times New Roman" w:cs="Times New Roman"/>
          <w:sz w:val="24"/>
          <w:szCs w:val="24"/>
        </w:rPr>
        <w:t>пна корисна површина</w:t>
      </w:r>
      <w:r w:rsidR="003350F1" w:rsidRPr="002F2DA5">
        <w:rPr>
          <w:rFonts w:ascii="Times New Roman" w:hAnsi="Times New Roman" w:cs="Times New Roman"/>
          <w:sz w:val="24"/>
          <w:szCs w:val="24"/>
        </w:rPr>
        <w:t xml:space="preserve"> приземља </w:t>
      </w:r>
      <w:r w:rsidR="000E639A" w:rsidRPr="002F2DA5">
        <w:rPr>
          <w:rFonts w:ascii="Times New Roman" w:hAnsi="Times New Roman" w:cs="Times New Roman"/>
          <w:sz w:val="24"/>
          <w:szCs w:val="24"/>
        </w:rPr>
        <w:t xml:space="preserve">износи </w:t>
      </w:r>
      <w:r w:rsidR="009A58ED" w:rsidRPr="002F2DA5">
        <w:rPr>
          <w:rFonts w:ascii="Times New Roman" w:hAnsi="Times New Roman" w:cs="Times New Roman"/>
          <w:sz w:val="24"/>
          <w:szCs w:val="24"/>
        </w:rPr>
        <w:t>198,</w:t>
      </w:r>
      <w:r w:rsidRPr="002F2DA5">
        <w:rPr>
          <w:rFonts w:ascii="Times New Roman" w:hAnsi="Times New Roman" w:cs="Times New Roman"/>
          <w:sz w:val="24"/>
          <w:szCs w:val="24"/>
        </w:rPr>
        <w:t>69 м</w:t>
      </w:r>
      <w:r w:rsidRPr="002F2DA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A58ED" w:rsidRPr="002F2D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3401" w:rsidRPr="005F44CC" w:rsidRDefault="001B3E72" w:rsidP="002F2DA5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2DA5">
        <w:rPr>
          <w:rFonts w:ascii="Times New Roman" w:hAnsi="Times New Roman" w:cs="Times New Roman"/>
          <w:sz w:val="24"/>
          <w:szCs w:val="24"/>
        </w:rPr>
        <w:t>Напомена:</w:t>
      </w:r>
      <w:r>
        <w:rPr>
          <w:rFonts w:ascii="Times New Roman" w:hAnsi="Times New Roman" w:cs="Times New Roman"/>
          <w:sz w:val="24"/>
          <w:szCs w:val="24"/>
        </w:rPr>
        <w:t xml:space="preserve"> понуђач/инвеститор ће пословни простор изградити само</w:t>
      </w:r>
      <w:r w:rsidR="005F44CC">
        <w:rPr>
          <w:rFonts w:ascii="Times New Roman" w:hAnsi="Times New Roman" w:cs="Times New Roman"/>
          <w:sz w:val="24"/>
          <w:szCs w:val="24"/>
        </w:rPr>
        <w:t xml:space="preserve"> у сивој фази која обухвата све вањске радове (фасада, врата и прозори и друго дефинисано пројектом) конструктивне зидове и радове свих инсталација дефинисаних пројектом. </w:t>
      </w:r>
    </w:p>
    <w:p w:rsidR="003350F1" w:rsidRPr="00837F77" w:rsidRDefault="003350F1" w:rsidP="003350F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F73401" w:rsidRPr="001B3E72" w:rsidRDefault="00F73401" w:rsidP="00F7340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B3E72">
        <w:rPr>
          <w:rFonts w:ascii="Times New Roman" w:hAnsi="Times New Roman" w:cs="Times New Roman"/>
          <w:sz w:val="24"/>
          <w:szCs w:val="24"/>
        </w:rPr>
        <w:t>Први спрат у укупној бруто површини од 254,83 м</w:t>
      </w:r>
      <w:r w:rsidRPr="001B3E7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52EB3">
        <w:rPr>
          <w:rFonts w:ascii="Times New Roman" w:hAnsi="Times New Roman" w:cs="Times New Roman"/>
          <w:sz w:val="24"/>
          <w:szCs w:val="24"/>
        </w:rPr>
        <w:t>, укупне корисне површине 203,</w:t>
      </w:r>
      <w:r w:rsidRPr="001B3E72">
        <w:rPr>
          <w:rFonts w:ascii="Times New Roman" w:hAnsi="Times New Roman" w:cs="Times New Roman"/>
          <w:sz w:val="24"/>
          <w:szCs w:val="24"/>
        </w:rPr>
        <w:t>6</w:t>
      </w:r>
      <w:r w:rsidR="00852EB3">
        <w:rPr>
          <w:rFonts w:ascii="Times New Roman" w:hAnsi="Times New Roman" w:cs="Times New Roman"/>
          <w:sz w:val="24"/>
          <w:szCs w:val="24"/>
        </w:rPr>
        <w:t>7</w:t>
      </w:r>
      <w:r w:rsidRPr="001B3E72">
        <w:rPr>
          <w:rFonts w:ascii="Times New Roman" w:hAnsi="Times New Roman" w:cs="Times New Roman"/>
          <w:sz w:val="24"/>
          <w:szCs w:val="24"/>
        </w:rPr>
        <w:t xml:space="preserve"> м</w:t>
      </w:r>
      <w:r w:rsidRPr="001B3E7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B3E72">
        <w:rPr>
          <w:rFonts w:ascii="Times New Roman" w:hAnsi="Times New Roman" w:cs="Times New Roman"/>
          <w:sz w:val="24"/>
          <w:szCs w:val="24"/>
        </w:rPr>
        <w:t>, на коме је планирана изградња три стамбене јединице, и то:</w:t>
      </w:r>
    </w:p>
    <w:p w:rsidR="00F73401" w:rsidRPr="00837F77" w:rsidRDefault="00F73401" w:rsidP="00F7340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837F77">
        <w:rPr>
          <w:rFonts w:ascii="Times New Roman" w:hAnsi="Times New Roman" w:cs="Times New Roman"/>
          <w:b/>
          <w:sz w:val="24"/>
          <w:szCs w:val="24"/>
        </w:rPr>
        <w:lastRenderedPageBreak/>
        <w:t>(а)</w:t>
      </w:r>
      <w:r w:rsidRPr="00837F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7F77">
        <w:rPr>
          <w:rFonts w:ascii="Times New Roman" w:hAnsi="Times New Roman" w:cs="Times New Roman"/>
          <w:sz w:val="24"/>
          <w:szCs w:val="24"/>
        </w:rPr>
        <w:t>стан</w:t>
      </w:r>
      <w:proofErr w:type="gramEnd"/>
      <w:r w:rsidR="000A26E0">
        <w:rPr>
          <w:rFonts w:ascii="Times New Roman" w:hAnsi="Times New Roman" w:cs="Times New Roman"/>
          <w:sz w:val="24"/>
          <w:szCs w:val="24"/>
        </w:rPr>
        <w:t xml:space="preserve"> број 1 у укупној површини 63,85</w:t>
      </w:r>
      <w:r w:rsidRPr="00837F77">
        <w:rPr>
          <w:rFonts w:ascii="Times New Roman" w:hAnsi="Times New Roman" w:cs="Times New Roman"/>
          <w:sz w:val="24"/>
          <w:szCs w:val="24"/>
        </w:rPr>
        <w:t xml:space="preserve"> м</w:t>
      </w:r>
      <w:r w:rsidRPr="00837F7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37F77">
        <w:rPr>
          <w:rFonts w:ascii="Times New Roman" w:hAnsi="Times New Roman" w:cs="Times New Roman"/>
          <w:sz w:val="24"/>
          <w:szCs w:val="24"/>
        </w:rPr>
        <w:t>, од чега је 59,83 м</w:t>
      </w:r>
      <w:r w:rsidRPr="00837F7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A26E0">
        <w:rPr>
          <w:rFonts w:ascii="Times New Roman" w:hAnsi="Times New Roman" w:cs="Times New Roman"/>
          <w:sz w:val="24"/>
          <w:szCs w:val="24"/>
        </w:rPr>
        <w:t xml:space="preserve"> корисне површине, а 4,</w:t>
      </w:r>
      <w:r w:rsidRPr="00837F77">
        <w:rPr>
          <w:rFonts w:ascii="Times New Roman" w:hAnsi="Times New Roman" w:cs="Times New Roman"/>
          <w:sz w:val="24"/>
          <w:szCs w:val="24"/>
        </w:rPr>
        <w:t>0</w:t>
      </w:r>
      <w:r w:rsidR="000A26E0">
        <w:rPr>
          <w:rFonts w:ascii="Times New Roman" w:hAnsi="Times New Roman" w:cs="Times New Roman"/>
          <w:sz w:val="24"/>
          <w:szCs w:val="24"/>
        </w:rPr>
        <w:t>2</w:t>
      </w:r>
      <w:r w:rsidRPr="00837F77">
        <w:rPr>
          <w:rFonts w:ascii="Times New Roman" w:hAnsi="Times New Roman" w:cs="Times New Roman"/>
          <w:sz w:val="24"/>
          <w:szCs w:val="24"/>
        </w:rPr>
        <w:t xml:space="preserve"> м</w:t>
      </w:r>
      <w:r w:rsidRPr="00837F77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837F77">
        <w:rPr>
          <w:rFonts w:ascii="Times New Roman" w:hAnsi="Times New Roman" w:cs="Times New Roman"/>
          <w:sz w:val="24"/>
          <w:szCs w:val="24"/>
        </w:rPr>
        <w:t xml:space="preserve">површина терасе; </w:t>
      </w:r>
    </w:p>
    <w:p w:rsidR="00F73401" w:rsidRPr="00837F77" w:rsidRDefault="00F73401" w:rsidP="00F7340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837F77">
        <w:rPr>
          <w:rFonts w:ascii="Times New Roman" w:hAnsi="Times New Roman" w:cs="Times New Roman"/>
          <w:b/>
          <w:sz w:val="24"/>
          <w:szCs w:val="24"/>
        </w:rPr>
        <w:t xml:space="preserve">(б) </w:t>
      </w:r>
      <w:proofErr w:type="gramStart"/>
      <w:r w:rsidRPr="00837F77">
        <w:rPr>
          <w:rFonts w:ascii="Times New Roman" w:hAnsi="Times New Roman" w:cs="Times New Roman"/>
          <w:b/>
          <w:sz w:val="24"/>
          <w:szCs w:val="24"/>
        </w:rPr>
        <w:t>с</w:t>
      </w:r>
      <w:r w:rsidRPr="00837F77">
        <w:rPr>
          <w:rFonts w:ascii="Times New Roman" w:hAnsi="Times New Roman" w:cs="Times New Roman"/>
          <w:sz w:val="24"/>
          <w:szCs w:val="24"/>
        </w:rPr>
        <w:t>тан</w:t>
      </w:r>
      <w:proofErr w:type="gramEnd"/>
      <w:r w:rsidRPr="00837F77">
        <w:rPr>
          <w:rFonts w:ascii="Times New Roman" w:hAnsi="Times New Roman" w:cs="Times New Roman"/>
          <w:sz w:val="24"/>
          <w:szCs w:val="24"/>
        </w:rPr>
        <w:t xml:space="preserve"> број 2 </w:t>
      </w:r>
      <w:r w:rsidR="000A26E0">
        <w:rPr>
          <w:rFonts w:ascii="Times New Roman" w:hAnsi="Times New Roman" w:cs="Times New Roman"/>
          <w:sz w:val="24"/>
          <w:szCs w:val="24"/>
        </w:rPr>
        <w:t>у укупној површини 60,54</w:t>
      </w:r>
      <w:r w:rsidR="003350F1" w:rsidRPr="00837F77">
        <w:rPr>
          <w:rFonts w:ascii="Times New Roman" w:hAnsi="Times New Roman" w:cs="Times New Roman"/>
          <w:sz w:val="24"/>
          <w:szCs w:val="24"/>
        </w:rPr>
        <w:t xml:space="preserve"> м</w:t>
      </w:r>
      <w:r w:rsidR="003350F1" w:rsidRPr="00837F7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350F1" w:rsidRPr="00837F77">
        <w:rPr>
          <w:rFonts w:ascii="Times New Roman" w:hAnsi="Times New Roman" w:cs="Times New Roman"/>
          <w:sz w:val="24"/>
          <w:szCs w:val="24"/>
        </w:rPr>
        <w:t>, од чега је 56,52 м</w:t>
      </w:r>
      <w:r w:rsidR="003350F1" w:rsidRPr="00837F7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A26E0">
        <w:rPr>
          <w:rFonts w:ascii="Times New Roman" w:hAnsi="Times New Roman" w:cs="Times New Roman"/>
          <w:sz w:val="24"/>
          <w:szCs w:val="24"/>
        </w:rPr>
        <w:t xml:space="preserve"> корисне површине, а 4,</w:t>
      </w:r>
      <w:r w:rsidR="003350F1" w:rsidRPr="00837F77">
        <w:rPr>
          <w:rFonts w:ascii="Times New Roman" w:hAnsi="Times New Roman" w:cs="Times New Roman"/>
          <w:sz w:val="24"/>
          <w:szCs w:val="24"/>
        </w:rPr>
        <w:t>0</w:t>
      </w:r>
      <w:r w:rsidR="000A26E0">
        <w:rPr>
          <w:rFonts w:ascii="Times New Roman" w:hAnsi="Times New Roman" w:cs="Times New Roman"/>
          <w:sz w:val="24"/>
          <w:szCs w:val="24"/>
        </w:rPr>
        <w:t>2</w:t>
      </w:r>
      <w:r w:rsidR="003350F1" w:rsidRPr="00837F77">
        <w:rPr>
          <w:rFonts w:ascii="Times New Roman" w:hAnsi="Times New Roman" w:cs="Times New Roman"/>
          <w:sz w:val="24"/>
          <w:szCs w:val="24"/>
        </w:rPr>
        <w:t xml:space="preserve"> м</w:t>
      </w:r>
      <w:r w:rsidR="003350F1" w:rsidRPr="00837F77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3350F1" w:rsidRPr="00837F77">
        <w:rPr>
          <w:rFonts w:ascii="Times New Roman" w:hAnsi="Times New Roman" w:cs="Times New Roman"/>
          <w:sz w:val="24"/>
          <w:szCs w:val="24"/>
        </w:rPr>
        <w:t>површина терасе;</w:t>
      </w:r>
    </w:p>
    <w:p w:rsidR="009A58ED" w:rsidRPr="009A58ED" w:rsidRDefault="003350F1" w:rsidP="003350F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837F77">
        <w:rPr>
          <w:rFonts w:ascii="Times New Roman" w:hAnsi="Times New Roman" w:cs="Times New Roman"/>
          <w:b/>
          <w:sz w:val="24"/>
          <w:szCs w:val="24"/>
        </w:rPr>
        <w:t xml:space="preserve">(в) </w:t>
      </w:r>
      <w:proofErr w:type="gramStart"/>
      <w:r w:rsidRPr="00837F77">
        <w:rPr>
          <w:rFonts w:ascii="Times New Roman" w:hAnsi="Times New Roman" w:cs="Times New Roman"/>
          <w:b/>
          <w:sz w:val="24"/>
          <w:szCs w:val="24"/>
        </w:rPr>
        <w:t>с</w:t>
      </w:r>
      <w:r w:rsidRPr="00837F77">
        <w:rPr>
          <w:rFonts w:ascii="Times New Roman" w:hAnsi="Times New Roman" w:cs="Times New Roman"/>
          <w:sz w:val="24"/>
          <w:szCs w:val="24"/>
        </w:rPr>
        <w:t>тан</w:t>
      </w:r>
      <w:proofErr w:type="gramEnd"/>
      <w:r w:rsidRPr="00837F77">
        <w:rPr>
          <w:rFonts w:ascii="Times New Roman" w:hAnsi="Times New Roman" w:cs="Times New Roman"/>
          <w:sz w:val="24"/>
          <w:szCs w:val="24"/>
        </w:rPr>
        <w:t xml:space="preserve"> </w:t>
      </w:r>
      <w:r w:rsidR="000A26E0">
        <w:rPr>
          <w:rFonts w:ascii="Times New Roman" w:hAnsi="Times New Roman" w:cs="Times New Roman"/>
          <w:sz w:val="24"/>
          <w:szCs w:val="24"/>
        </w:rPr>
        <w:t xml:space="preserve">број 3 у укупној површини 63,53 </w:t>
      </w:r>
      <w:r w:rsidRPr="00837F77">
        <w:rPr>
          <w:rFonts w:ascii="Times New Roman" w:hAnsi="Times New Roman" w:cs="Times New Roman"/>
          <w:sz w:val="24"/>
          <w:szCs w:val="24"/>
        </w:rPr>
        <w:t>м</w:t>
      </w:r>
      <w:r w:rsidRPr="00837F7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A26E0">
        <w:rPr>
          <w:rFonts w:ascii="Times New Roman" w:hAnsi="Times New Roman" w:cs="Times New Roman"/>
          <w:sz w:val="24"/>
          <w:szCs w:val="24"/>
        </w:rPr>
        <w:t>, од чега је 59,51</w:t>
      </w:r>
      <w:r w:rsidRPr="00837F77">
        <w:rPr>
          <w:rFonts w:ascii="Times New Roman" w:hAnsi="Times New Roman" w:cs="Times New Roman"/>
          <w:sz w:val="24"/>
          <w:szCs w:val="24"/>
        </w:rPr>
        <w:t xml:space="preserve"> м</w:t>
      </w:r>
      <w:r w:rsidRPr="00837F7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A26E0">
        <w:rPr>
          <w:rFonts w:ascii="Times New Roman" w:hAnsi="Times New Roman" w:cs="Times New Roman"/>
          <w:sz w:val="24"/>
          <w:szCs w:val="24"/>
        </w:rPr>
        <w:t xml:space="preserve"> корисне површине, а 4,02</w:t>
      </w:r>
      <w:r w:rsidRPr="00837F77">
        <w:rPr>
          <w:rFonts w:ascii="Times New Roman" w:hAnsi="Times New Roman" w:cs="Times New Roman"/>
          <w:sz w:val="24"/>
          <w:szCs w:val="24"/>
        </w:rPr>
        <w:t xml:space="preserve"> м</w:t>
      </w:r>
      <w:r w:rsidRPr="00837F77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837F77">
        <w:rPr>
          <w:rFonts w:ascii="Times New Roman" w:hAnsi="Times New Roman" w:cs="Times New Roman"/>
          <w:sz w:val="24"/>
          <w:szCs w:val="24"/>
        </w:rPr>
        <w:t>површина терасе;</w:t>
      </w:r>
    </w:p>
    <w:p w:rsidR="003350F1" w:rsidRPr="00837F77" w:rsidRDefault="003350F1" w:rsidP="00C728D4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  <w:vertAlign w:val="superscript"/>
        </w:rPr>
      </w:pPr>
      <w:r w:rsidRPr="00837F77">
        <w:rPr>
          <w:rFonts w:ascii="Times New Roman" w:hAnsi="Times New Roman" w:cs="Times New Roman"/>
          <w:sz w:val="24"/>
          <w:szCs w:val="24"/>
        </w:rPr>
        <w:t>Површина степеништа и заједничких ходника на првом спрату износу укупно 15</w:t>
      </w:r>
      <w:proofErr w:type="gramStart"/>
      <w:r w:rsidRPr="00837F77">
        <w:rPr>
          <w:rFonts w:ascii="Times New Roman" w:hAnsi="Times New Roman" w:cs="Times New Roman"/>
          <w:sz w:val="24"/>
          <w:szCs w:val="24"/>
        </w:rPr>
        <w:t>,75</w:t>
      </w:r>
      <w:proofErr w:type="gramEnd"/>
      <w:r w:rsidRPr="00837F77">
        <w:rPr>
          <w:rFonts w:ascii="Times New Roman" w:hAnsi="Times New Roman" w:cs="Times New Roman"/>
          <w:sz w:val="24"/>
          <w:szCs w:val="24"/>
        </w:rPr>
        <w:t xml:space="preserve"> м</w:t>
      </w:r>
      <w:r w:rsidRPr="00837F77">
        <w:rPr>
          <w:rFonts w:ascii="Times New Roman" w:hAnsi="Times New Roman" w:cs="Times New Roman"/>
          <w:sz w:val="24"/>
          <w:szCs w:val="24"/>
          <w:vertAlign w:val="superscript"/>
        </w:rPr>
        <w:t>2.</w:t>
      </w:r>
    </w:p>
    <w:p w:rsidR="003350F1" w:rsidRPr="00837F77" w:rsidRDefault="003350F1" w:rsidP="003350F1">
      <w:pPr>
        <w:pStyle w:val="ListParagraph"/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3350F1" w:rsidRPr="001B3E72" w:rsidRDefault="003350F1" w:rsidP="003350F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B3E72">
        <w:rPr>
          <w:rFonts w:ascii="Times New Roman" w:hAnsi="Times New Roman" w:cs="Times New Roman"/>
          <w:sz w:val="24"/>
          <w:szCs w:val="24"/>
        </w:rPr>
        <w:t>Други спрат у укупној бруто површини од 254,83 м</w:t>
      </w:r>
      <w:r w:rsidRPr="001B3E7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B3E72">
        <w:rPr>
          <w:rFonts w:ascii="Times New Roman" w:hAnsi="Times New Roman" w:cs="Times New Roman"/>
          <w:sz w:val="24"/>
          <w:szCs w:val="24"/>
        </w:rPr>
        <w:t>, укупне корисне површине 202,26 м</w:t>
      </w:r>
      <w:r w:rsidRPr="001B3E7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B3E72">
        <w:rPr>
          <w:rFonts w:ascii="Times New Roman" w:hAnsi="Times New Roman" w:cs="Times New Roman"/>
          <w:sz w:val="24"/>
          <w:szCs w:val="24"/>
        </w:rPr>
        <w:t>, на коме је планирана изградња три стамбене јединице, и то:</w:t>
      </w:r>
    </w:p>
    <w:p w:rsidR="003350F1" w:rsidRPr="00837F77" w:rsidRDefault="003350F1" w:rsidP="003350F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837F77">
        <w:rPr>
          <w:rFonts w:ascii="Times New Roman" w:hAnsi="Times New Roman" w:cs="Times New Roman"/>
          <w:b/>
          <w:sz w:val="24"/>
          <w:szCs w:val="24"/>
        </w:rPr>
        <w:t>(а)</w:t>
      </w:r>
      <w:r w:rsidRPr="00837F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7F77">
        <w:rPr>
          <w:rFonts w:ascii="Times New Roman" w:hAnsi="Times New Roman" w:cs="Times New Roman"/>
          <w:sz w:val="24"/>
          <w:szCs w:val="24"/>
        </w:rPr>
        <w:t>ста</w:t>
      </w:r>
      <w:r w:rsidR="000A26E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0A26E0">
        <w:rPr>
          <w:rFonts w:ascii="Times New Roman" w:hAnsi="Times New Roman" w:cs="Times New Roman"/>
          <w:sz w:val="24"/>
          <w:szCs w:val="24"/>
        </w:rPr>
        <w:t xml:space="preserve"> број 4 у укупној површини 63,85 </w:t>
      </w:r>
      <w:r w:rsidRPr="00837F77">
        <w:rPr>
          <w:rFonts w:ascii="Times New Roman" w:hAnsi="Times New Roman" w:cs="Times New Roman"/>
          <w:sz w:val="24"/>
          <w:szCs w:val="24"/>
        </w:rPr>
        <w:t>м</w:t>
      </w:r>
      <w:r w:rsidRPr="00837F7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37F77">
        <w:rPr>
          <w:rFonts w:ascii="Times New Roman" w:hAnsi="Times New Roman" w:cs="Times New Roman"/>
          <w:sz w:val="24"/>
          <w:szCs w:val="24"/>
        </w:rPr>
        <w:t>, од чега је 59,83 м</w:t>
      </w:r>
      <w:r w:rsidRPr="00837F7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A26E0">
        <w:rPr>
          <w:rFonts w:ascii="Times New Roman" w:hAnsi="Times New Roman" w:cs="Times New Roman"/>
          <w:sz w:val="24"/>
          <w:szCs w:val="24"/>
        </w:rPr>
        <w:t xml:space="preserve"> корисне површине, а 4,</w:t>
      </w:r>
      <w:r w:rsidRPr="00837F77">
        <w:rPr>
          <w:rFonts w:ascii="Times New Roman" w:hAnsi="Times New Roman" w:cs="Times New Roman"/>
          <w:sz w:val="24"/>
          <w:szCs w:val="24"/>
        </w:rPr>
        <w:t>0</w:t>
      </w:r>
      <w:r w:rsidR="000A26E0">
        <w:rPr>
          <w:rFonts w:ascii="Times New Roman" w:hAnsi="Times New Roman" w:cs="Times New Roman"/>
          <w:sz w:val="24"/>
          <w:szCs w:val="24"/>
        </w:rPr>
        <w:t>2</w:t>
      </w:r>
      <w:r w:rsidRPr="00837F77">
        <w:rPr>
          <w:rFonts w:ascii="Times New Roman" w:hAnsi="Times New Roman" w:cs="Times New Roman"/>
          <w:sz w:val="24"/>
          <w:szCs w:val="24"/>
        </w:rPr>
        <w:t xml:space="preserve"> м</w:t>
      </w:r>
      <w:r w:rsidRPr="00837F77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837F77">
        <w:rPr>
          <w:rFonts w:ascii="Times New Roman" w:hAnsi="Times New Roman" w:cs="Times New Roman"/>
          <w:sz w:val="24"/>
          <w:szCs w:val="24"/>
        </w:rPr>
        <w:t xml:space="preserve">површина терасе; </w:t>
      </w:r>
    </w:p>
    <w:p w:rsidR="003350F1" w:rsidRPr="00837F77" w:rsidRDefault="003350F1" w:rsidP="003350F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837F77">
        <w:rPr>
          <w:rFonts w:ascii="Times New Roman" w:hAnsi="Times New Roman" w:cs="Times New Roman"/>
          <w:b/>
          <w:sz w:val="24"/>
          <w:szCs w:val="24"/>
        </w:rPr>
        <w:t xml:space="preserve">(б) </w:t>
      </w:r>
      <w:proofErr w:type="gramStart"/>
      <w:r w:rsidRPr="00837F77">
        <w:rPr>
          <w:rFonts w:ascii="Times New Roman" w:hAnsi="Times New Roman" w:cs="Times New Roman"/>
          <w:b/>
          <w:sz w:val="24"/>
          <w:szCs w:val="24"/>
        </w:rPr>
        <w:t>с</w:t>
      </w:r>
      <w:r w:rsidR="000A26E0">
        <w:rPr>
          <w:rFonts w:ascii="Times New Roman" w:hAnsi="Times New Roman" w:cs="Times New Roman"/>
          <w:sz w:val="24"/>
          <w:szCs w:val="24"/>
        </w:rPr>
        <w:t>тан</w:t>
      </w:r>
      <w:proofErr w:type="gramEnd"/>
      <w:r w:rsidR="000A26E0">
        <w:rPr>
          <w:rFonts w:ascii="Times New Roman" w:hAnsi="Times New Roman" w:cs="Times New Roman"/>
          <w:sz w:val="24"/>
          <w:szCs w:val="24"/>
        </w:rPr>
        <w:t xml:space="preserve"> број 5 у укупној површини 60,</w:t>
      </w:r>
      <w:r w:rsidRPr="00837F77">
        <w:rPr>
          <w:rFonts w:ascii="Times New Roman" w:hAnsi="Times New Roman" w:cs="Times New Roman"/>
          <w:sz w:val="24"/>
          <w:szCs w:val="24"/>
        </w:rPr>
        <w:t>5</w:t>
      </w:r>
      <w:r w:rsidR="000A26E0">
        <w:rPr>
          <w:rFonts w:ascii="Times New Roman" w:hAnsi="Times New Roman" w:cs="Times New Roman"/>
          <w:sz w:val="24"/>
          <w:szCs w:val="24"/>
        </w:rPr>
        <w:t>4</w:t>
      </w:r>
      <w:r w:rsidRPr="00837F77">
        <w:rPr>
          <w:rFonts w:ascii="Times New Roman" w:hAnsi="Times New Roman" w:cs="Times New Roman"/>
          <w:sz w:val="24"/>
          <w:szCs w:val="24"/>
        </w:rPr>
        <w:t xml:space="preserve"> м</w:t>
      </w:r>
      <w:r w:rsidRPr="00837F7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37F77">
        <w:rPr>
          <w:rFonts w:ascii="Times New Roman" w:hAnsi="Times New Roman" w:cs="Times New Roman"/>
          <w:sz w:val="24"/>
          <w:szCs w:val="24"/>
        </w:rPr>
        <w:t>, од чега је 56,52 м</w:t>
      </w:r>
      <w:r w:rsidRPr="00837F7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A26E0">
        <w:rPr>
          <w:rFonts w:ascii="Times New Roman" w:hAnsi="Times New Roman" w:cs="Times New Roman"/>
          <w:sz w:val="24"/>
          <w:szCs w:val="24"/>
        </w:rPr>
        <w:t xml:space="preserve"> корисне површине, а 4,</w:t>
      </w:r>
      <w:r w:rsidRPr="00837F77">
        <w:rPr>
          <w:rFonts w:ascii="Times New Roman" w:hAnsi="Times New Roman" w:cs="Times New Roman"/>
          <w:sz w:val="24"/>
          <w:szCs w:val="24"/>
        </w:rPr>
        <w:t>0</w:t>
      </w:r>
      <w:r w:rsidR="000A26E0">
        <w:rPr>
          <w:rFonts w:ascii="Times New Roman" w:hAnsi="Times New Roman" w:cs="Times New Roman"/>
          <w:sz w:val="24"/>
          <w:szCs w:val="24"/>
        </w:rPr>
        <w:t>2</w:t>
      </w:r>
      <w:r w:rsidRPr="00837F77">
        <w:rPr>
          <w:rFonts w:ascii="Times New Roman" w:hAnsi="Times New Roman" w:cs="Times New Roman"/>
          <w:sz w:val="24"/>
          <w:szCs w:val="24"/>
        </w:rPr>
        <w:t xml:space="preserve"> м</w:t>
      </w:r>
      <w:r w:rsidRPr="00837F77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837F77">
        <w:rPr>
          <w:rFonts w:ascii="Times New Roman" w:hAnsi="Times New Roman" w:cs="Times New Roman"/>
          <w:sz w:val="24"/>
          <w:szCs w:val="24"/>
        </w:rPr>
        <w:t>површина терасе;</w:t>
      </w:r>
    </w:p>
    <w:p w:rsidR="009A58ED" w:rsidRPr="009A58ED" w:rsidRDefault="003350F1" w:rsidP="003350F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837F77">
        <w:rPr>
          <w:rFonts w:ascii="Times New Roman" w:hAnsi="Times New Roman" w:cs="Times New Roman"/>
          <w:b/>
          <w:sz w:val="24"/>
          <w:szCs w:val="24"/>
        </w:rPr>
        <w:t xml:space="preserve">(в) </w:t>
      </w:r>
      <w:proofErr w:type="gramStart"/>
      <w:r w:rsidRPr="00837F77">
        <w:rPr>
          <w:rFonts w:ascii="Times New Roman" w:hAnsi="Times New Roman" w:cs="Times New Roman"/>
          <w:b/>
          <w:sz w:val="24"/>
          <w:szCs w:val="24"/>
        </w:rPr>
        <w:t>с</w:t>
      </w:r>
      <w:r w:rsidR="000A26E0">
        <w:rPr>
          <w:rFonts w:ascii="Times New Roman" w:hAnsi="Times New Roman" w:cs="Times New Roman"/>
          <w:sz w:val="24"/>
          <w:szCs w:val="24"/>
        </w:rPr>
        <w:t>тан</w:t>
      </w:r>
      <w:proofErr w:type="gramEnd"/>
      <w:r w:rsidR="000A26E0">
        <w:rPr>
          <w:rFonts w:ascii="Times New Roman" w:hAnsi="Times New Roman" w:cs="Times New Roman"/>
          <w:sz w:val="24"/>
          <w:szCs w:val="24"/>
        </w:rPr>
        <w:t xml:space="preserve"> број 6 у укупној површини 63,53</w:t>
      </w:r>
      <w:r w:rsidRPr="00837F77">
        <w:rPr>
          <w:rFonts w:ascii="Times New Roman" w:hAnsi="Times New Roman" w:cs="Times New Roman"/>
          <w:sz w:val="24"/>
          <w:szCs w:val="24"/>
        </w:rPr>
        <w:t xml:space="preserve"> м</w:t>
      </w:r>
      <w:r w:rsidRPr="00837F7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A26E0">
        <w:rPr>
          <w:rFonts w:ascii="Times New Roman" w:hAnsi="Times New Roman" w:cs="Times New Roman"/>
          <w:sz w:val="24"/>
          <w:szCs w:val="24"/>
        </w:rPr>
        <w:t>, од чега је 59,51</w:t>
      </w:r>
      <w:r w:rsidRPr="00837F77">
        <w:rPr>
          <w:rFonts w:ascii="Times New Roman" w:hAnsi="Times New Roman" w:cs="Times New Roman"/>
          <w:sz w:val="24"/>
          <w:szCs w:val="24"/>
        </w:rPr>
        <w:t xml:space="preserve"> м</w:t>
      </w:r>
      <w:r w:rsidRPr="00837F7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A26E0">
        <w:rPr>
          <w:rFonts w:ascii="Times New Roman" w:hAnsi="Times New Roman" w:cs="Times New Roman"/>
          <w:sz w:val="24"/>
          <w:szCs w:val="24"/>
        </w:rPr>
        <w:t xml:space="preserve"> корисне површине, а 4,02</w:t>
      </w:r>
      <w:r w:rsidRPr="00837F77">
        <w:rPr>
          <w:rFonts w:ascii="Times New Roman" w:hAnsi="Times New Roman" w:cs="Times New Roman"/>
          <w:sz w:val="24"/>
          <w:szCs w:val="24"/>
        </w:rPr>
        <w:t xml:space="preserve"> м</w:t>
      </w:r>
      <w:r w:rsidRPr="00837F77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837F77">
        <w:rPr>
          <w:rFonts w:ascii="Times New Roman" w:hAnsi="Times New Roman" w:cs="Times New Roman"/>
          <w:sz w:val="24"/>
          <w:szCs w:val="24"/>
        </w:rPr>
        <w:t>површина терасе;</w:t>
      </w:r>
    </w:p>
    <w:p w:rsidR="003350F1" w:rsidRDefault="003350F1" w:rsidP="001B3E72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  <w:vertAlign w:val="superscript"/>
        </w:rPr>
      </w:pPr>
      <w:r w:rsidRPr="00837F77">
        <w:rPr>
          <w:rFonts w:ascii="Times New Roman" w:hAnsi="Times New Roman" w:cs="Times New Roman"/>
          <w:sz w:val="24"/>
          <w:szCs w:val="24"/>
        </w:rPr>
        <w:t>Површина степеништ</w:t>
      </w:r>
      <w:r w:rsidR="00E20481">
        <w:rPr>
          <w:rFonts w:ascii="Times New Roman" w:hAnsi="Times New Roman" w:cs="Times New Roman"/>
          <w:sz w:val="24"/>
          <w:szCs w:val="24"/>
        </w:rPr>
        <w:t>а и заједничких ходника на другом</w:t>
      </w:r>
      <w:r w:rsidRPr="00837F77">
        <w:rPr>
          <w:rFonts w:ascii="Times New Roman" w:hAnsi="Times New Roman" w:cs="Times New Roman"/>
          <w:sz w:val="24"/>
          <w:szCs w:val="24"/>
        </w:rPr>
        <w:t xml:space="preserve"> спрату износу укупно 15</w:t>
      </w:r>
      <w:proofErr w:type="gramStart"/>
      <w:r w:rsidRPr="00837F77">
        <w:rPr>
          <w:rFonts w:ascii="Times New Roman" w:hAnsi="Times New Roman" w:cs="Times New Roman"/>
          <w:sz w:val="24"/>
          <w:szCs w:val="24"/>
        </w:rPr>
        <w:t>,75</w:t>
      </w:r>
      <w:proofErr w:type="gramEnd"/>
      <w:r w:rsidRPr="00837F77">
        <w:rPr>
          <w:rFonts w:ascii="Times New Roman" w:hAnsi="Times New Roman" w:cs="Times New Roman"/>
          <w:sz w:val="24"/>
          <w:szCs w:val="24"/>
        </w:rPr>
        <w:t xml:space="preserve"> м</w:t>
      </w:r>
      <w:r w:rsidRPr="00837F77">
        <w:rPr>
          <w:rFonts w:ascii="Times New Roman" w:hAnsi="Times New Roman" w:cs="Times New Roman"/>
          <w:sz w:val="24"/>
          <w:szCs w:val="24"/>
          <w:vertAlign w:val="superscript"/>
        </w:rPr>
        <w:t>2.</w:t>
      </w:r>
    </w:p>
    <w:p w:rsidR="001B3E72" w:rsidRPr="001B3E72" w:rsidRDefault="001B3E72" w:rsidP="001B3E72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728D4" w:rsidRPr="001B3E72" w:rsidRDefault="003350F1" w:rsidP="00C728D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B3E72">
        <w:rPr>
          <w:rFonts w:ascii="Times New Roman" w:hAnsi="Times New Roman" w:cs="Times New Roman"/>
          <w:sz w:val="24"/>
          <w:szCs w:val="24"/>
        </w:rPr>
        <w:t xml:space="preserve">Трећи спрат у укупној бруто површини </w:t>
      </w:r>
      <w:r w:rsidR="00E20481">
        <w:rPr>
          <w:rFonts w:ascii="Times New Roman" w:hAnsi="Times New Roman" w:cs="Times New Roman"/>
          <w:sz w:val="24"/>
          <w:szCs w:val="24"/>
        </w:rPr>
        <w:t>од 254,83</w:t>
      </w:r>
      <w:r w:rsidRPr="001B3E72">
        <w:rPr>
          <w:rFonts w:ascii="Times New Roman" w:hAnsi="Times New Roman" w:cs="Times New Roman"/>
          <w:sz w:val="24"/>
          <w:szCs w:val="24"/>
        </w:rPr>
        <w:t xml:space="preserve"> м</w:t>
      </w:r>
      <w:r w:rsidRPr="001B3E7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728D4" w:rsidRPr="001B3E72">
        <w:rPr>
          <w:rFonts w:ascii="Times New Roman" w:hAnsi="Times New Roman" w:cs="Times New Roman"/>
          <w:sz w:val="24"/>
          <w:szCs w:val="24"/>
        </w:rPr>
        <w:t xml:space="preserve">, </w:t>
      </w:r>
      <w:r w:rsidR="00E20481">
        <w:rPr>
          <w:rFonts w:ascii="Times New Roman" w:hAnsi="Times New Roman" w:cs="Times New Roman"/>
          <w:sz w:val="24"/>
          <w:szCs w:val="24"/>
        </w:rPr>
        <w:t>укупне корисне површине 197,61</w:t>
      </w:r>
      <w:r w:rsidRPr="001B3E72">
        <w:rPr>
          <w:rFonts w:ascii="Times New Roman" w:hAnsi="Times New Roman" w:cs="Times New Roman"/>
          <w:sz w:val="24"/>
          <w:szCs w:val="24"/>
        </w:rPr>
        <w:t xml:space="preserve"> м</w:t>
      </w:r>
      <w:r w:rsidRPr="001B3E7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B3E72">
        <w:rPr>
          <w:rFonts w:ascii="Times New Roman" w:hAnsi="Times New Roman" w:cs="Times New Roman"/>
          <w:sz w:val="24"/>
          <w:szCs w:val="24"/>
        </w:rPr>
        <w:t>, н</w:t>
      </w:r>
      <w:r w:rsidR="00C728D4" w:rsidRPr="001B3E72">
        <w:rPr>
          <w:rFonts w:ascii="Times New Roman" w:hAnsi="Times New Roman" w:cs="Times New Roman"/>
          <w:sz w:val="24"/>
          <w:szCs w:val="24"/>
        </w:rPr>
        <w:t>а к</w:t>
      </w:r>
      <w:r w:rsidR="00E20481">
        <w:rPr>
          <w:rFonts w:ascii="Times New Roman" w:hAnsi="Times New Roman" w:cs="Times New Roman"/>
          <w:sz w:val="24"/>
          <w:szCs w:val="24"/>
        </w:rPr>
        <w:t>оме је планирана изградња четири</w:t>
      </w:r>
      <w:r w:rsidRPr="001B3E72">
        <w:rPr>
          <w:rFonts w:ascii="Times New Roman" w:hAnsi="Times New Roman" w:cs="Times New Roman"/>
          <w:sz w:val="24"/>
          <w:szCs w:val="24"/>
        </w:rPr>
        <w:t xml:space="preserve"> стамбене јединице, и то:</w:t>
      </w:r>
    </w:p>
    <w:p w:rsidR="00C728D4" w:rsidRPr="00837F77" w:rsidRDefault="00C728D4" w:rsidP="00E20481">
      <w:pPr>
        <w:pStyle w:val="ListParagraph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837F77">
        <w:rPr>
          <w:rFonts w:ascii="Times New Roman" w:hAnsi="Times New Roman" w:cs="Times New Roman"/>
          <w:b/>
          <w:sz w:val="24"/>
          <w:szCs w:val="24"/>
        </w:rPr>
        <w:t>(а)</w:t>
      </w:r>
      <w:r w:rsidRPr="00837F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7F77">
        <w:rPr>
          <w:rFonts w:ascii="Times New Roman" w:hAnsi="Times New Roman" w:cs="Times New Roman"/>
          <w:sz w:val="24"/>
          <w:szCs w:val="24"/>
        </w:rPr>
        <w:t>стан</w:t>
      </w:r>
      <w:proofErr w:type="gramEnd"/>
      <w:r w:rsidRPr="00837F77">
        <w:rPr>
          <w:rFonts w:ascii="Times New Roman" w:hAnsi="Times New Roman" w:cs="Times New Roman"/>
          <w:sz w:val="24"/>
          <w:szCs w:val="24"/>
        </w:rPr>
        <w:t xml:space="preserve"> бр</w:t>
      </w:r>
      <w:r w:rsidR="000A26E0">
        <w:rPr>
          <w:rFonts w:ascii="Times New Roman" w:hAnsi="Times New Roman" w:cs="Times New Roman"/>
          <w:sz w:val="24"/>
          <w:szCs w:val="24"/>
        </w:rPr>
        <w:t>ој 7 у укупној површини од 51,95</w:t>
      </w:r>
      <w:r w:rsidRPr="00837F77">
        <w:rPr>
          <w:rFonts w:ascii="Times New Roman" w:hAnsi="Times New Roman" w:cs="Times New Roman"/>
          <w:sz w:val="24"/>
          <w:szCs w:val="24"/>
        </w:rPr>
        <w:t xml:space="preserve"> м</w:t>
      </w:r>
      <w:r w:rsidRPr="00837F7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13A8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0A26E0">
        <w:rPr>
          <w:rFonts w:ascii="Times New Roman" w:hAnsi="Times New Roman" w:cs="Times New Roman"/>
          <w:sz w:val="24"/>
          <w:szCs w:val="24"/>
        </w:rPr>
        <w:t>, од чега је 47,93 м</w:t>
      </w:r>
      <w:r w:rsidR="000A26E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2048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E20481">
        <w:rPr>
          <w:rFonts w:ascii="Times New Roman" w:hAnsi="Times New Roman" w:cs="Times New Roman"/>
          <w:sz w:val="24"/>
          <w:szCs w:val="24"/>
        </w:rPr>
        <w:t>корисне површине</w:t>
      </w:r>
      <w:r w:rsidR="000A26E0">
        <w:rPr>
          <w:rFonts w:ascii="Times New Roman" w:hAnsi="Times New Roman" w:cs="Times New Roman"/>
          <w:sz w:val="24"/>
          <w:szCs w:val="24"/>
        </w:rPr>
        <w:t>, а</w:t>
      </w:r>
      <w:r w:rsidR="00E20481">
        <w:rPr>
          <w:rFonts w:ascii="Times New Roman" w:hAnsi="Times New Roman" w:cs="Times New Roman"/>
          <w:sz w:val="24"/>
          <w:szCs w:val="24"/>
        </w:rPr>
        <w:t xml:space="preserve"> 4,02</w:t>
      </w:r>
      <w:r w:rsidR="00113A86" w:rsidRPr="00837F77">
        <w:rPr>
          <w:rFonts w:ascii="Times New Roman" w:hAnsi="Times New Roman" w:cs="Times New Roman"/>
          <w:sz w:val="24"/>
          <w:szCs w:val="24"/>
        </w:rPr>
        <w:t xml:space="preserve"> м</w:t>
      </w:r>
      <w:r w:rsidR="00113A86" w:rsidRPr="00837F77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113A86" w:rsidRPr="000A26E0">
        <w:rPr>
          <w:rFonts w:ascii="Times New Roman" w:hAnsi="Times New Roman" w:cs="Times New Roman"/>
          <w:color w:val="000000" w:themeColor="text1"/>
          <w:sz w:val="24"/>
          <w:szCs w:val="24"/>
        </w:rPr>
        <w:t>површина терасе</w:t>
      </w:r>
      <w:r w:rsidRPr="00837F77">
        <w:rPr>
          <w:rFonts w:ascii="Times New Roman" w:hAnsi="Times New Roman" w:cs="Times New Roman"/>
          <w:sz w:val="24"/>
          <w:szCs w:val="24"/>
        </w:rPr>
        <w:t>;</w:t>
      </w:r>
    </w:p>
    <w:p w:rsidR="00C728D4" w:rsidRPr="00837F77" w:rsidRDefault="00C728D4" w:rsidP="00C728D4">
      <w:pPr>
        <w:pStyle w:val="ListParagraph"/>
        <w:spacing w:after="0"/>
        <w:ind w:left="567" w:firstLine="153"/>
        <w:rPr>
          <w:rFonts w:ascii="Times New Roman" w:hAnsi="Times New Roman" w:cs="Times New Roman"/>
          <w:sz w:val="24"/>
          <w:szCs w:val="24"/>
        </w:rPr>
      </w:pPr>
      <w:r w:rsidRPr="00837F77">
        <w:rPr>
          <w:rFonts w:ascii="Times New Roman" w:hAnsi="Times New Roman" w:cs="Times New Roman"/>
          <w:b/>
          <w:sz w:val="24"/>
          <w:szCs w:val="24"/>
        </w:rPr>
        <w:t xml:space="preserve">(б) </w:t>
      </w:r>
      <w:proofErr w:type="gramStart"/>
      <w:r w:rsidRPr="00837F77">
        <w:rPr>
          <w:rFonts w:ascii="Times New Roman" w:hAnsi="Times New Roman" w:cs="Times New Roman"/>
          <w:b/>
          <w:sz w:val="24"/>
          <w:szCs w:val="24"/>
        </w:rPr>
        <w:t>с</w:t>
      </w:r>
      <w:r w:rsidRPr="00837F77">
        <w:rPr>
          <w:rFonts w:ascii="Times New Roman" w:hAnsi="Times New Roman" w:cs="Times New Roman"/>
          <w:sz w:val="24"/>
          <w:szCs w:val="24"/>
        </w:rPr>
        <w:t>тан</w:t>
      </w:r>
      <w:proofErr w:type="gramEnd"/>
      <w:r w:rsidR="00E20481">
        <w:rPr>
          <w:rFonts w:ascii="Times New Roman" w:hAnsi="Times New Roman" w:cs="Times New Roman"/>
          <w:sz w:val="24"/>
          <w:szCs w:val="24"/>
        </w:rPr>
        <w:t xml:space="preserve"> број 8 у укупној површини од 44,58</w:t>
      </w:r>
      <w:r w:rsidRPr="00837F77">
        <w:rPr>
          <w:rFonts w:ascii="Times New Roman" w:hAnsi="Times New Roman" w:cs="Times New Roman"/>
          <w:sz w:val="24"/>
          <w:szCs w:val="24"/>
        </w:rPr>
        <w:t xml:space="preserve"> м</w:t>
      </w:r>
      <w:r w:rsidRPr="00837F7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20481">
        <w:rPr>
          <w:rFonts w:ascii="Times New Roman" w:hAnsi="Times New Roman" w:cs="Times New Roman"/>
          <w:sz w:val="24"/>
          <w:szCs w:val="24"/>
        </w:rPr>
        <w:t xml:space="preserve">, од чега је 40,56 </w:t>
      </w:r>
      <w:r w:rsidR="00E20481" w:rsidRPr="00837F77">
        <w:rPr>
          <w:rFonts w:ascii="Times New Roman" w:hAnsi="Times New Roman" w:cs="Times New Roman"/>
          <w:sz w:val="24"/>
          <w:szCs w:val="24"/>
        </w:rPr>
        <w:t>м</w:t>
      </w:r>
      <w:r w:rsidR="00E20481" w:rsidRPr="00837F7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20481">
        <w:rPr>
          <w:rFonts w:ascii="Times New Roman" w:hAnsi="Times New Roman" w:cs="Times New Roman"/>
          <w:sz w:val="24"/>
          <w:szCs w:val="24"/>
        </w:rPr>
        <w:t xml:space="preserve"> корисне површине, а 4,02</w:t>
      </w:r>
      <w:r w:rsidR="00113A86" w:rsidRPr="00837F77">
        <w:rPr>
          <w:rFonts w:ascii="Times New Roman" w:hAnsi="Times New Roman" w:cs="Times New Roman"/>
          <w:sz w:val="24"/>
          <w:szCs w:val="24"/>
        </w:rPr>
        <w:t xml:space="preserve"> м</w:t>
      </w:r>
      <w:r w:rsidR="00113A86" w:rsidRPr="00837F77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113A86" w:rsidRPr="000A26E0">
        <w:rPr>
          <w:rFonts w:ascii="Times New Roman" w:hAnsi="Times New Roman" w:cs="Times New Roman"/>
          <w:color w:val="000000" w:themeColor="text1"/>
          <w:sz w:val="24"/>
          <w:szCs w:val="24"/>
        </w:rPr>
        <w:t>површина терасе</w:t>
      </w:r>
      <w:r w:rsidR="00113A8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37F77">
        <w:rPr>
          <w:rFonts w:ascii="Times New Roman" w:hAnsi="Times New Roman" w:cs="Times New Roman"/>
          <w:sz w:val="24"/>
          <w:szCs w:val="24"/>
        </w:rPr>
        <w:t>;</w:t>
      </w:r>
    </w:p>
    <w:p w:rsidR="00C728D4" w:rsidRPr="00E20481" w:rsidRDefault="00C728D4" w:rsidP="00E20481">
      <w:pPr>
        <w:pStyle w:val="ListParagraph"/>
        <w:spacing w:after="0"/>
        <w:ind w:left="567" w:firstLine="153"/>
        <w:rPr>
          <w:rFonts w:ascii="Times New Roman" w:hAnsi="Times New Roman" w:cs="Times New Roman"/>
          <w:sz w:val="24"/>
          <w:szCs w:val="24"/>
        </w:rPr>
      </w:pPr>
      <w:r w:rsidRPr="00837F77">
        <w:rPr>
          <w:rFonts w:ascii="Times New Roman" w:hAnsi="Times New Roman" w:cs="Times New Roman"/>
          <w:b/>
          <w:sz w:val="24"/>
          <w:szCs w:val="24"/>
        </w:rPr>
        <w:t xml:space="preserve">(в) </w:t>
      </w:r>
      <w:proofErr w:type="gramStart"/>
      <w:r w:rsidRPr="00837F77">
        <w:rPr>
          <w:rFonts w:ascii="Times New Roman" w:hAnsi="Times New Roman" w:cs="Times New Roman"/>
          <w:b/>
          <w:sz w:val="24"/>
          <w:szCs w:val="24"/>
        </w:rPr>
        <w:t>с</w:t>
      </w:r>
      <w:r w:rsidRPr="00837F77">
        <w:rPr>
          <w:rFonts w:ascii="Times New Roman" w:hAnsi="Times New Roman" w:cs="Times New Roman"/>
          <w:sz w:val="24"/>
          <w:szCs w:val="24"/>
        </w:rPr>
        <w:t>тан</w:t>
      </w:r>
      <w:proofErr w:type="gramEnd"/>
      <w:r w:rsidRPr="00837F77">
        <w:rPr>
          <w:rFonts w:ascii="Times New Roman" w:hAnsi="Times New Roman" w:cs="Times New Roman"/>
          <w:sz w:val="24"/>
          <w:szCs w:val="24"/>
        </w:rPr>
        <w:t xml:space="preserve"> број 9 у укупној површини од 40,65 м</w:t>
      </w:r>
      <w:r w:rsidRPr="00837F7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13A86">
        <w:rPr>
          <w:rFonts w:ascii="Times New Roman" w:hAnsi="Times New Roman" w:cs="Times New Roman"/>
          <w:sz w:val="24"/>
          <w:szCs w:val="24"/>
        </w:rPr>
        <w:t xml:space="preserve"> </w:t>
      </w:r>
      <w:r w:rsidR="00E20481">
        <w:rPr>
          <w:rFonts w:ascii="Times New Roman" w:hAnsi="Times New Roman" w:cs="Times New Roman"/>
          <w:sz w:val="24"/>
          <w:szCs w:val="24"/>
        </w:rPr>
        <w:t xml:space="preserve">, од чега је 37,27 </w:t>
      </w:r>
      <w:r w:rsidR="00E20481" w:rsidRPr="00837F77">
        <w:rPr>
          <w:rFonts w:ascii="Times New Roman" w:hAnsi="Times New Roman" w:cs="Times New Roman"/>
          <w:sz w:val="24"/>
          <w:szCs w:val="24"/>
        </w:rPr>
        <w:t>м</w:t>
      </w:r>
      <w:r w:rsidR="00E20481" w:rsidRPr="00837F7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20481">
        <w:rPr>
          <w:rFonts w:ascii="Times New Roman" w:hAnsi="Times New Roman" w:cs="Times New Roman"/>
          <w:sz w:val="24"/>
          <w:szCs w:val="24"/>
        </w:rPr>
        <w:t xml:space="preserve"> корисне површине, а 3,38</w:t>
      </w:r>
      <w:r w:rsidR="00E20481" w:rsidRPr="00837F77">
        <w:rPr>
          <w:rFonts w:ascii="Times New Roman" w:hAnsi="Times New Roman" w:cs="Times New Roman"/>
          <w:sz w:val="24"/>
          <w:szCs w:val="24"/>
        </w:rPr>
        <w:t xml:space="preserve"> м</w:t>
      </w:r>
      <w:r w:rsidR="00E20481" w:rsidRPr="00837F77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E20481" w:rsidRPr="000A26E0">
        <w:rPr>
          <w:rFonts w:ascii="Times New Roman" w:hAnsi="Times New Roman" w:cs="Times New Roman"/>
          <w:color w:val="000000" w:themeColor="text1"/>
          <w:sz w:val="24"/>
          <w:szCs w:val="24"/>
        </w:rPr>
        <w:t>површина терасе</w:t>
      </w:r>
      <w:r w:rsidR="00E2048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E20481" w:rsidRPr="00837F77">
        <w:rPr>
          <w:rFonts w:ascii="Times New Roman" w:hAnsi="Times New Roman" w:cs="Times New Roman"/>
          <w:sz w:val="24"/>
          <w:szCs w:val="24"/>
        </w:rPr>
        <w:t>;</w:t>
      </w:r>
    </w:p>
    <w:p w:rsidR="00C728D4" w:rsidRPr="00E20481" w:rsidRDefault="00C728D4" w:rsidP="00C728D4">
      <w:pPr>
        <w:pStyle w:val="ListParagraph"/>
        <w:spacing w:after="0"/>
        <w:ind w:left="567" w:firstLine="153"/>
        <w:rPr>
          <w:rFonts w:ascii="Times New Roman" w:hAnsi="Times New Roman" w:cs="Times New Roman"/>
          <w:sz w:val="24"/>
          <w:szCs w:val="24"/>
        </w:rPr>
      </w:pPr>
      <w:r w:rsidRPr="00837F77">
        <w:rPr>
          <w:rFonts w:ascii="Times New Roman" w:hAnsi="Times New Roman" w:cs="Times New Roman"/>
          <w:b/>
          <w:sz w:val="24"/>
          <w:szCs w:val="24"/>
        </w:rPr>
        <w:t xml:space="preserve">(г) </w:t>
      </w:r>
      <w:proofErr w:type="gramStart"/>
      <w:r w:rsidRPr="00837F77">
        <w:rPr>
          <w:rFonts w:ascii="Times New Roman" w:hAnsi="Times New Roman" w:cs="Times New Roman"/>
          <w:sz w:val="24"/>
          <w:szCs w:val="24"/>
        </w:rPr>
        <w:t>стан</w:t>
      </w:r>
      <w:proofErr w:type="gramEnd"/>
      <w:r w:rsidRPr="00837F77">
        <w:rPr>
          <w:rFonts w:ascii="Times New Roman" w:hAnsi="Times New Roman" w:cs="Times New Roman"/>
          <w:sz w:val="24"/>
          <w:szCs w:val="24"/>
        </w:rPr>
        <w:t xml:space="preserve"> број</w:t>
      </w:r>
      <w:r w:rsidR="00E20481">
        <w:rPr>
          <w:rFonts w:ascii="Times New Roman" w:hAnsi="Times New Roman" w:cs="Times New Roman"/>
          <w:sz w:val="24"/>
          <w:szCs w:val="24"/>
        </w:rPr>
        <w:t xml:space="preserve"> 10 у укупној површини од 42,83</w:t>
      </w:r>
      <w:r w:rsidRPr="00837F77">
        <w:rPr>
          <w:rFonts w:ascii="Times New Roman" w:hAnsi="Times New Roman" w:cs="Times New Roman"/>
          <w:sz w:val="24"/>
          <w:szCs w:val="24"/>
        </w:rPr>
        <w:t xml:space="preserve"> м</w:t>
      </w:r>
      <w:r w:rsidRPr="00837F7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13A8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E20481">
        <w:rPr>
          <w:rFonts w:ascii="Times New Roman" w:hAnsi="Times New Roman" w:cs="Times New Roman"/>
          <w:sz w:val="24"/>
          <w:szCs w:val="24"/>
        </w:rPr>
        <w:t xml:space="preserve">, од чега је 36,31 </w:t>
      </w:r>
      <w:r w:rsidR="00E20481" w:rsidRPr="00837F77">
        <w:rPr>
          <w:rFonts w:ascii="Times New Roman" w:hAnsi="Times New Roman" w:cs="Times New Roman"/>
          <w:sz w:val="24"/>
          <w:szCs w:val="24"/>
        </w:rPr>
        <w:t>м</w:t>
      </w:r>
      <w:r w:rsidR="00E20481" w:rsidRPr="00837F7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20481">
        <w:rPr>
          <w:rFonts w:ascii="Times New Roman" w:hAnsi="Times New Roman" w:cs="Times New Roman"/>
          <w:sz w:val="24"/>
          <w:szCs w:val="24"/>
        </w:rPr>
        <w:t xml:space="preserve"> корисне површине, а 6,52</w:t>
      </w:r>
      <w:r w:rsidR="00E20481" w:rsidRPr="00837F77">
        <w:rPr>
          <w:rFonts w:ascii="Times New Roman" w:hAnsi="Times New Roman" w:cs="Times New Roman"/>
          <w:sz w:val="24"/>
          <w:szCs w:val="24"/>
        </w:rPr>
        <w:t xml:space="preserve"> м</w:t>
      </w:r>
      <w:r w:rsidR="00E20481" w:rsidRPr="00837F77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E20481" w:rsidRPr="000A26E0">
        <w:rPr>
          <w:rFonts w:ascii="Times New Roman" w:hAnsi="Times New Roman" w:cs="Times New Roman"/>
          <w:color w:val="000000" w:themeColor="text1"/>
          <w:sz w:val="24"/>
          <w:szCs w:val="24"/>
        </w:rPr>
        <w:t>површина терасе</w:t>
      </w:r>
      <w:r w:rsidR="00E2048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E20481" w:rsidRPr="00837F77">
        <w:rPr>
          <w:rFonts w:ascii="Times New Roman" w:hAnsi="Times New Roman" w:cs="Times New Roman"/>
          <w:sz w:val="24"/>
          <w:szCs w:val="24"/>
        </w:rPr>
        <w:t>;</w:t>
      </w:r>
    </w:p>
    <w:p w:rsidR="00113A86" w:rsidRDefault="00C728D4" w:rsidP="001B3E72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  <w:vertAlign w:val="superscript"/>
        </w:rPr>
      </w:pPr>
      <w:r w:rsidRPr="00837F77">
        <w:rPr>
          <w:rFonts w:ascii="Times New Roman" w:hAnsi="Times New Roman" w:cs="Times New Roman"/>
          <w:sz w:val="24"/>
          <w:szCs w:val="24"/>
        </w:rPr>
        <w:t>Површина степеништ</w:t>
      </w:r>
      <w:r w:rsidR="00E20481">
        <w:rPr>
          <w:rFonts w:ascii="Times New Roman" w:hAnsi="Times New Roman" w:cs="Times New Roman"/>
          <w:sz w:val="24"/>
          <w:szCs w:val="24"/>
        </w:rPr>
        <w:t>а и заједничких ходника на трећем</w:t>
      </w:r>
      <w:r w:rsidRPr="00837F77">
        <w:rPr>
          <w:rFonts w:ascii="Times New Roman" w:hAnsi="Times New Roman" w:cs="Times New Roman"/>
          <w:sz w:val="24"/>
          <w:szCs w:val="24"/>
        </w:rPr>
        <w:t xml:space="preserve"> спрату износу укупно 17</w:t>
      </w:r>
      <w:proofErr w:type="gramStart"/>
      <w:r w:rsidRPr="00837F77">
        <w:rPr>
          <w:rFonts w:ascii="Times New Roman" w:hAnsi="Times New Roman" w:cs="Times New Roman"/>
          <w:sz w:val="24"/>
          <w:szCs w:val="24"/>
        </w:rPr>
        <w:t>,60</w:t>
      </w:r>
      <w:proofErr w:type="gramEnd"/>
      <w:r w:rsidRPr="00837F77">
        <w:rPr>
          <w:rFonts w:ascii="Times New Roman" w:hAnsi="Times New Roman" w:cs="Times New Roman"/>
          <w:sz w:val="24"/>
          <w:szCs w:val="24"/>
        </w:rPr>
        <w:t xml:space="preserve"> м</w:t>
      </w:r>
      <w:r w:rsidRPr="00837F77">
        <w:rPr>
          <w:rFonts w:ascii="Times New Roman" w:hAnsi="Times New Roman" w:cs="Times New Roman"/>
          <w:sz w:val="24"/>
          <w:szCs w:val="24"/>
          <w:vertAlign w:val="superscript"/>
        </w:rPr>
        <w:t>2.</w:t>
      </w:r>
    </w:p>
    <w:p w:rsidR="001B3E72" w:rsidRPr="001B3E72" w:rsidRDefault="001B3E72" w:rsidP="001B3E72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837F77" w:rsidRPr="003912C4" w:rsidRDefault="00837F77" w:rsidP="00837F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2C4">
        <w:rPr>
          <w:rFonts w:ascii="Times New Roman" w:hAnsi="Times New Roman" w:cs="Times New Roman"/>
          <w:b/>
          <w:sz w:val="24"/>
          <w:szCs w:val="24"/>
        </w:rPr>
        <w:t>I</w:t>
      </w:r>
      <w:r w:rsidR="00A36DC5" w:rsidRPr="003912C4">
        <w:rPr>
          <w:rFonts w:ascii="Times New Roman" w:hAnsi="Times New Roman" w:cs="Times New Roman"/>
          <w:b/>
          <w:sz w:val="24"/>
          <w:szCs w:val="24"/>
        </w:rPr>
        <w:t>II</w:t>
      </w:r>
    </w:p>
    <w:p w:rsidR="00B54408" w:rsidRPr="00837F77" w:rsidRDefault="00837F77" w:rsidP="00B544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7F77">
        <w:rPr>
          <w:rFonts w:ascii="Times New Roman" w:hAnsi="Times New Roman" w:cs="Times New Roman"/>
          <w:sz w:val="24"/>
          <w:szCs w:val="24"/>
        </w:rPr>
        <w:t>Општина Вишеград</w:t>
      </w:r>
      <w:r w:rsidR="00B54408" w:rsidRPr="00837F77">
        <w:rPr>
          <w:rFonts w:ascii="Times New Roman" w:hAnsi="Times New Roman" w:cs="Times New Roman"/>
          <w:sz w:val="24"/>
          <w:szCs w:val="24"/>
        </w:rPr>
        <w:t xml:space="preserve"> улаже:</w:t>
      </w:r>
    </w:p>
    <w:p w:rsidR="00837F77" w:rsidRDefault="00B54408" w:rsidP="00837F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F77">
        <w:rPr>
          <w:rFonts w:ascii="Times New Roman" w:hAnsi="Times New Roman" w:cs="Times New Roman"/>
          <w:sz w:val="24"/>
          <w:szCs w:val="24"/>
        </w:rPr>
        <w:t xml:space="preserve">- градско грађевинско земљиште, </w:t>
      </w:r>
      <w:r w:rsidR="001B3E72">
        <w:rPr>
          <w:rFonts w:ascii="Times New Roman" w:hAnsi="Times New Roman" w:cs="Times New Roman"/>
          <w:sz w:val="24"/>
          <w:szCs w:val="24"/>
        </w:rPr>
        <w:t>односно непокретност</w:t>
      </w:r>
      <w:r w:rsidR="00837F77" w:rsidRPr="00837F77">
        <w:rPr>
          <w:rFonts w:ascii="Times New Roman" w:hAnsi="Times New Roman" w:cs="Times New Roman"/>
          <w:sz w:val="24"/>
          <w:szCs w:val="24"/>
        </w:rPr>
        <w:t xml:space="preserve"> означене</w:t>
      </w:r>
      <w:r w:rsidR="001B3E72">
        <w:rPr>
          <w:rFonts w:ascii="Times New Roman" w:hAnsi="Times New Roman" w:cs="Times New Roman"/>
          <w:sz w:val="24"/>
          <w:szCs w:val="24"/>
        </w:rPr>
        <w:t>у</w:t>
      </w:r>
      <w:r w:rsidR="00837F77" w:rsidRPr="00837F77">
        <w:rPr>
          <w:rFonts w:ascii="Times New Roman" w:hAnsi="Times New Roman" w:cs="Times New Roman"/>
          <w:sz w:val="24"/>
          <w:szCs w:val="24"/>
        </w:rPr>
        <w:t xml:space="preserve"> као к.п. број у укупној површини од 330 m², уписане у П.Л. број 171/150 К.О. Вишеград 2 (нови премјер), што одговара к.п. број 1/201, к.п. број 1/202 и дијелу к.п. број 1/412 уписане у ЗК уложак 2032 К.О. СП Вишеград (стари премјер), посједник и власник Општина Вишеград са дијелом 1/1, која се налази у улици Вука Караџића у Вишеграду;</w:t>
      </w:r>
    </w:p>
    <w:p w:rsidR="00837F77" w:rsidRPr="00837F77" w:rsidRDefault="00837F77" w:rsidP="001B3E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-сноси трошкове израде стручног мишљења и урбанистичко техничких услова, израде главног пројекта и ревизије главног пројекта;</w:t>
      </w:r>
    </w:p>
    <w:p w:rsidR="00837F77" w:rsidRPr="005F44CC" w:rsidRDefault="005F44CC" w:rsidP="00B544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-сноси трошкове накнаде за уређење градског грађевинског земљишта и накнаде за ренту, накнаде за предмјер и катастар некретнина, као и таксе које се плаћају у поступку добијања грађевинске дозволе;</w:t>
      </w:r>
    </w:p>
    <w:p w:rsidR="00B54408" w:rsidRPr="00AF2C59" w:rsidRDefault="00B54408" w:rsidP="00B5440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gramStart"/>
      <w:r w:rsidRPr="00AF2C59">
        <w:rPr>
          <w:rFonts w:ascii="Times New Roman" w:hAnsi="Times New Roman" w:cs="Times New Roman"/>
          <w:color w:val="000000" w:themeColor="text1"/>
          <w:sz w:val="24"/>
          <w:szCs w:val="24"/>
        </w:rPr>
        <w:t>сноси</w:t>
      </w:r>
      <w:proofErr w:type="gramEnd"/>
      <w:r w:rsidRPr="00AF2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трошкове израде главног прикључака електричн</w:t>
      </w:r>
      <w:r w:rsidR="005F44CC">
        <w:rPr>
          <w:rFonts w:ascii="Times New Roman" w:hAnsi="Times New Roman" w:cs="Times New Roman"/>
          <w:color w:val="000000" w:themeColor="text1"/>
          <w:sz w:val="24"/>
          <w:szCs w:val="24"/>
        </w:rPr>
        <w:t>е енергије, воде и канализације (извођач ће омогућити несметано постављање инсталација за телекомуникацијону мрежу оператеру који је надлежан за ту врсту послова)</w:t>
      </w:r>
      <w:r w:rsidR="00837F77" w:rsidRPr="00AF2C5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F44CC" w:rsidRDefault="00E20481" w:rsidP="00B544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сноси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трошкове техничког прегледа </w:t>
      </w:r>
      <w:r w:rsidR="005F44CC">
        <w:rPr>
          <w:rFonts w:ascii="Times New Roman" w:hAnsi="Times New Roman" w:cs="Times New Roman"/>
          <w:sz w:val="24"/>
          <w:szCs w:val="24"/>
        </w:rPr>
        <w:t xml:space="preserve">објекта </w:t>
      </w:r>
      <w:r>
        <w:rPr>
          <w:rFonts w:ascii="Times New Roman" w:hAnsi="Times New Roman" w:cs="Times New Roman"/>
          <w:sz w:val="24"/>
          <w:szCs w:val="24"/>
        </w:rPr>
        <w:t>и издавања у</w:t>
      </w:r>
      <w:r w:rsidR="00B54408" w:rsidRPr="00837F77">
        <w:rPr>
          <w:rFonts w:ascii="Times New Roman" w:hAnsi="Times New Roman" w:cs="Times New Roman"/>
          <w:sz w:val="24"/>
          <w:szCs w:val="24"/>
        </w:rPr>
        <w:t>потребне дозволе</w:t>
      </w:r>
      <w:r w:rsidR="005F44C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13A86" w:rsidRDefault="008F2AA6" w:rsidP="00B544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-сноси трошкове стручног надзора</w:t>
      </w:r>
      <w:r w:rsidR="001B3E72">
        <w:rPr>
          <w:rFonts w:ascii="Times New Roman" w:hAnsi="Times New Roman" w:cs="Times New Roman"/>
          <w:sz w:val="24"/>
          <w:szCs w:val="24"/>
        </w:rPr>
        <w:t xml:space="preserve"> који ће се именовати од стране општине Вишеград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54408" w:rsidRPr="00837F77" w:rsidRDefault="005F44CC" w:rsidP="00B5440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Све наведено ће</w:t>
      </w:r>
      <w:r w:rsidR="00113A86">
        <w:rPr>
          <w:rFonts w:ascii="Times New Roman" w:hAnsi="Times New Roman" w:cs="Times New Roman"/>
          <w:sz w:val="24"/>
          <w:szCs w:val="24"/>
        </w:rPr>
        <w:t xml:space="preserve"> се сматрати као </w:t>
      </w:r>
      <w:r w:rsidR="001438DD">
        <w:rPr>
          <w:rFonts w:ascii="Times New Roman" w:hAnsi="Times New Roman" w:cs="Times New Roman"/>
          <w:sz w:val="24"/>
          <w:szCs w:val="24"/>
        </w:rPr>
        <w:t>субвенција односно учешће општине Вишеград.</w:t>
      </w:r>
      <w:proofErr w:type="gramEnd"/>
      <w:r w:rsidR="00B54408" w:rsidRPr="00837F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408" w:rsidRDefault="00B54408" w:rsidP="00B54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2AA6" w:rsidRPr="008F2AA6" w:rsidRDefault="00A36DC5" w:rsidP="008F2A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8F2AA6" w:rsidRPr="008F2AA6">
        <w:rPr>
          <w:rFonts w:ascii="Times New Roman" w:hAnsi="Times New Roman" w:cs="Times New Roman"/>
          <w:b/>
          <w:sz w:val="24"/>
          <w:szCs w:val="24"/>
        </w:rPr>
        <w:t>V</w:t>
      </w:r>
    </w:p>
    <w:p w:rsidR="00A36DC5" w:rsidRDefault="001438DD" w:rsidP="006517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Обавезе </w:t>
      </w:r>
      <w:r w:rsidR="00B54408" w:rsidRPr="00837F77">
        <w:rPr>
          <w:rFonts w:ascii="Times New Roman" w:hAnsi="Times New Roman" w:cs="Times New Roman"/>
          <w:sz w:val="24"/>
          <w:szCs w:val="24"/>
        </w:rPr>
        <w:t>инвеститора/понуђача су:</w:t>
      </w:r>
    </w:p>
    <w:p w:rsidR="008F2AA6" w:rsidRPr="00C64ECE" w:rsidRDefault="001B3E72" w:rsidP="006517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 предметни стамбено-</w:t>
      </w:r>
      <w:r w:rsidR="00A36DC5">
        <w:rPr>
          <w:rFonts w:ascii="Times New Roman" w:hAnsi="Times New Roman" w:cs="Times New Roman"/>
          <w:sz w:val="24"/>
          <w:szCs w:val="24"/>
        </w:rPr>
        <w:t xml:space="preserve">пословни објекат изгради у складу </w:t>
      </w:r>
      <w:r w:rsidR="00E20481">
        <w:rPr>
          <w:rFonts w:ascii="Times New Roman" w:hAnsi="Times New Roman" w:cs="Times New Roman"/>
          <w:sz w:val="24"/>
          <w:szCs w:val="24"/>
        </w:rPr>
        <w:t>са издатим локацијским условима, грађевинском дозволом односно главним пројектом за изградњу стамбено пословне зграде у</w:t>
      </w:r>
      <w:r w:rsidR="00C64ECE">
        <w:rPr>
          <w:rFonts w:ascii="Times New Roman" w:hAnsi="Times New Roman" w:cs="Times New Roman"/>
          <w:sz w:val="24"/>
          <w:szCs w:val="24"/>
        </w:rPr>
        <w:t xml:space="preserve"> улици Вука Караџића, на локацији означеној као к.ч број 1559 КО Вишеград, општина Вишеград (књига 1 архитектонска фаза, књига 2 конструктивна фаза, књига 3 хидро фаза, књига 4 електро фаза, књига 5 машинска фаза) израђен од стране Института за грађевинарство „ИГ” д.о.о РЈ Требиње, </w:t>
      </w:r>
      <w:r w:rsidR="00703FD1">
        <w:rPr>
          <w:rFonts w:ascii="Times New Roman" w:hAnsi="Times New Roman" w:cs="Times New Roman"/>
          <w:sz w:val="24"/>
          <w:szCs w:val="24"/>
        </w:rPr>
        <w:t>септембар</w:t>
      </w:r>
      <w:r w:rsidR="00C64ECE">
        <w:rPr>
          <w:rFonts w:ascii="Times New Roman" w:hAnsi="Times New Roman" w:cs="Times New Roman"/>
          <w:sz w:val="24"/>
          <w:szCs w:val="24"/>
        </w:rPr>
        <w:t xml:space="preserve"> 2018.године ОР 858/18. </w:t>
      </w:r>
    </w:p>
    <w:p w:rsidR="00B54408" w:rsidRPr="00837F77" w:rsidRDefault="008F2AA6" w:rsidP="006517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предметни стамбено</w:t>
      </w:r>
      <w:r w:rsidR="001B3E7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пословни објекат изгради у року од најдуже 18 мјесеци</w:t>
      </w:r>
      <w:r w:rsidR="001438DD">
        <w:rPr>
          <w:rFonts w:ascii="Times New Roman" w:hAnsi="Times New Roman" w:cs="Times New Roman"/>
          <w:sz w:val="24"/>
          <w:szCs w:val="24"/>
        </w:rPr>
        <w:t xml:space="preserve"> од дана увођења у посао од стране надзорног органа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54408" w:rsidRDefault="008F2AA6" w:rsidP="006517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  </w:t>
      </w:r>
      <w:r w:rsidR="005F44CC">
        <w:rPr>
          <w:rFonts w:ascii="Times New Roman" w:hAnsi="Times New Roman" w:cs="Times New Roman"/>
          <w:sz w:val="24"/>
          <w:szCs w:val="24"/>
        </w:rPr>
        <w:t>пред</w:t>
      </w:r>
      <w:r>
        <w:rPr>
          <w:rFonts w:ascii="Times New Roman" w:hAnsi="Times New Roman" w:cs="Times New Roman"/>
          <w:sz w:val="24"/>
          <w:szCs w:val="24"/>
        </w:rPr>
        <w:t>уговор</w:t>
      </w:r>
      <w:proofErr w:type="gramEnd"/>
      <w:r w:rsidR="001438DD">
        <w:rPr>
          <w:rFonts w:ascii="Times New Roman" w:hAnsi="Times New Roman" w:cs="Times New Roman"/>
          <w:sz w:val="24"/>
          <w:szCs w:val="24"/>
        </w:rPr>
        <w:t xml:space="preserve"> о</w:t>
      </w:r>
      <w:r w:rsidR="005F44CC">
        <w:rPr>
          <w:rFonts w:ascii="Times New Roman" w:hAnsi="Times New Roman" w:cs="Times New Roman"/>
          <w:sz w:val="24"/>
          <w:szCs w:val="24"/>
        </w:rPr>
        <w:t>дносно уговор о</w:t>
      </w:r>
      <w:r w:rsidR="001438DD">
        <w:rPr>
          <w:rFonts w:ascii="Times New Roman" w:hAnsi="Times New Roman" w:cs="Times New Roman"/>
          <w:sz w:val="24"/>
          <w:szCs w:val="24"/>
        </w:rPr>
        <w:t xml:space="preserve"> купопродаји станова закључи</w:t>
      </w:r>
      <w:r>
        <w:rPr>
          <w:rFonts w:ascii="Times New Roman" w:hAnsi="Times New Roman" w:cs="Times New Roman"/>
          <w:sz w:val="24"/>
          <w:szCs w:val="24"/>
        </w:rPr>
        <w:t xml:space="preserve"> са младим брачним паровима </w:t>
      </w:r>
      <w:r w:rsidR="001438DD">
        <w:rPr>
          <w:rFonts w:ascii="Times New Roman" w:hAnsi="Times New Roman" w:cs="Times New Roman"/>
          <w:sz w:val="24"/>
          <w:szCs w:val="24"/>
        </w:rPr>
        <w:t xml:space="preserve">одабраним </w:t>
      </w:r>
      <w:r>
        <w:rPr>
          <w:rFonts w:ascii="Times New Roman" w:hAnsi="Times New Roman" w:cs="Times New Roman"/>
          <w:sz w:val="24"/>
          <w:szCs w:val="24"/>
        </w:rPr>
        <w:t>од стране општине Вишеград</w:t>
      </w:r>
      <w:r w:rsidR="005F44CC">
        <w:rPr>
          <w:rFonts w:ascii="Times New Roman" w:hAnsi="Times New Roman" w:cs="Times New Roman"/>
          <w:sz w:val="24"/>
          <w:szCs w:val="24"/>
        </w:rPr>
        <w:t xml:space="preserve"> (трошкове нотарске обраде предуговора сноси инвеститор-извођач, </w:t>
      </w:r>
      <w:r w:rsidR="00624854">
        <w:rPr>
          <w:rFonts w:ascii="Times New Roman" w:hAnsi="Times New Roman" w:cs="Times New Roman"/>
          <w:sz w:val="24"/>
          <w:szCs w:val="24"/>
        </w:rPr>
        <w:t xml:space="preserve"> док ће </w:t>
      </w:r>
      <w:r w:rsidR="005F44CC">
        <w:rPr>
          <w:rFonts w:ascii="Times New Roman" w:hAnsi="Times New Roman" w:cs="Times New Roman"/>
          <w:sz w:val="24"/>
          <w:szCs w:val="24"/>
        </w:rPr>
        <w:t>трошкове нотарске обраде главног уговора сносити млади брачни парови</w:t>
      </w:r>
      <w:r w:rsidR="0081540E">
        <w:rPr>
          <w:rFonts w:ascii="Times New Roman" w:hAnsi="Times New Roman" w:cs="Times New Roman"/>
          <w:sz w:val="24"/>
          <w:szCs w:val="24"/>
        </w:rPr>
        <w:t>-купци</w:t>
      </w:r>
      <w:r w:rsidR="005F44CC">
        <w:rPr>
          <w:rFonts w:ascii="Times New Roman" w:hAnsi="Times New Roman" w:cs="Times New Roman"/>
          <w:sz w:val="24"/>
          <w:szCs w:val="24"/>
        </w:rPr>
        <w:t xml:space="preserve"> који закључују уговор) </w:t>
      </w:r>
      <w:r w:rsidR="0081540E">
        <w:rPr>
          <w:rFonts w:ascii="Times New Roman" w:hAnsi="Times New Roman" w:cs="Times New Roman"/>
          <w:sz w:val="24"/>
          <w:szCs w:val="24"/>
        </w:rPr>
        <w:t xml:space="preserve">док ће </w:t>
      </w:r>
      <w:r w:rsidR="00624854">
        <w:rPr>
          <w:rFonts w:ascii="Times New Roman" w:hAnsi="Times New Roman" w:cs="Times New Roman"/>
          <w:sz w:val="24"/>
          <w:szCs w:val="24"/>
        </w:rPr>
        <w:t>се пословни простор укњижити на општину Вишеград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438DD" w:rsidRDefault="008F2AA6" w:rsidP="006517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-да ће </w:t>
      </w:r>
      <w:r w:rsidR="00A36DC5">
        <w:rPr>
          <w:rFonts w:ascii="Times New Roman" w:hAnsi="Times New Roman" w:cs="Times New Roman"/>
          <w:sz w:val="24"/>
          <w:szCs w:val="24"/>
        </w:rPr>
        <w:t xml:space="preserve">изградити </w:t>
      </w:r>
      <w:r w:rsidR="001438DD">
        <w:rPr>
          <w:rFonts w:ascii="Times New Roman" w:hAnsi="Times New Roman" w:cs="Times New Roman"/>
          <w:sz w:val="24"/>
          <w:szCs w:val="24"/>
        </w:rPr>
        <w:t>ста</w:t>
      </w:r>
      <w:r w:rsidR="001B3E72">
        <w:rPr>
          <w:rFonts w:ascii="Times New Roman" w:hAnsi="Times New Roman" w:cs="Times New Roman"/>
          <w:sz w:val="24"/>
          <w:szCs w:val="24"/>
        </w:rPr>
        <w:t>мбено-</w:t>
      </w:r>
      <w:r w:rsidR="001438DD">
        <w:rPr>
          <w:rFonts w:ascii="Times New Roman" w:hAnsi="Times New Roman" w:cs="Times New Roman"/>
          <w:sz w:val="24"/>
          <w:szCs w:val="24"/>
        </w:rPr>
        <w:t>пословни објекат са десет</w:t>
      </w:r>
      <w:r w:rsidR="00A36DC5">
        <w:rPr>
          <w:rFonts w:ascii="Times New Roman" w:hAnsi="Times New Roman" w:cs="Times New Roman"/>
          <w:sz w:val="24"/>
          <w:szCs w:val="24"/>
        </w:rPr>
        <w:t xml:space="preserve"> станова </w:t>
      </w:r>
      <w:r>
        <w:rPr>
          <w:rFonts w:ascii="Times New Roman" w:hAnsi="Times New Roman" w:cs="Times New Roman"/>
          <w:sz w:val="24"/>
          <w:szCs w:val="24"/>
        </w:rPr>
        <w:t>и пословни</w:t>
      </w:r>
      <w:r w:rsidR="001438D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простор</w:t>
      </w:r>
      <w:r w:rsidR="001438DD">
        <w:rPr>
          <w:rFonts w:ascii="Times New Roman" w:hAnsi="Times New Roman" w:cs="Times New Roman"/>
          <w:sz w:val="24"/>
          <w:szCs w:val="24"/>
        </w:rPr>
        <w:t>ом</w:t>
      </w:r>
      <w:r w:rsidR="00A36DC5">
        <w:rPr>
          <w:rFonts w:ascii="Times New Roman" w:hAnsi="Times New Roman" w:cs="Times New Roman"/>
          <w:sz w:val="24"/>
          <w:szCs w:val="24"/>
        </w:rPr>
        <w:t xml:space="preserve"> у складу са главним пројектом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24854" w:rsidRPr="00624854" w:rsidRDefault="00C64ECE" w:rsidP="002F2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-да ће признати гаранцију на изведене радове у трајању од двије године од дана </w:t>
      </w:r>
      <w:r w:rsidR="002F2DA5">
        <w:rPr>
          <w:rFonts w:ascii="Times New Roman" w:hAnsi="Times New Roman" w:cs="Times New Roman"/>
          <w:sz w:val="24"/>
          <w:szCs w:val="24"/>
        </w:rPr>
        <w:t>издавања употребне дозволе.</w:t>
      </w:r>
      <w:proofErr w:type="gramEnd"/>
    </w:p>
    <w:p w:rsidR="00B54408" w:rsidRPr="00624854" w:rsidRDefault="00A36DC5" w:rsidP="006248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854">
        <w:rPr>
          <w:rFonts w:ascii="Times New Roman" w:hAnsi="Times New Roman" w:cs="Times New Roman"/>
          <w:b/>
          <w:sz w:val="24"/>
          <w:szCs w:val="24"/>
        </w:rPr>
        <w:t>V</w:t>
      </w:r>
      <w:r w:rsidR="00B54408" w:rsidRPr="006248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4408" w:rsidRPr="00837F77" w:rsidRDefault="00B54408" w:rsidP="00B544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7F77">
        <w:rPr>
          <w:rFonts w:ascii="Times New Roman" w:hAnsi="Times New Roman" w:cs="Times New Roman"/>
          <w:sz w:val="24"/>
          <w:szCs w:val="24"/>
        </w:rPr>
        <w:t>Право учешћа имају с</w:t>
      </w:r>
      <w:r w:rsidR="00B45945">
        <w:rPr>
          <w:rFonts w:ascii="Times New Roman" w:hAnsi="Times New Roman" w:cs="Times New Roman"/>
          <w:sz w:val="24"/>
          <w:szCs w:val="24"/>
        </w:rPr>
        <w:t>ва правна лица која благовремено</w:t>
      </w:r>
      <w:r w:rsidRPr="00837F77">
        <w:rPr>
          <w:rFonts w:ascii="Times New Roman" w:hAnsi="Times New Roman" w:cs="Times New Roman"/>
          <w:sz w:val="24"/>
          <w:szCs w:val="24"/>
        </w:rPr>
        <w:t xml:space="preserve"> доставе писмено затво</w:t>
      </w:r>
      <w:r w:rsidR="00624854">
        <w:rPr>
          <w:rFonts w:ascii="Times New Roman" w:hAnsi="Times New Roman" w:cs="Times New Roman"/>
          <w:sz w:val="24"/>
          <w:szCs w:val="24"/>
        </w:rPr>
        <w:t>рене понуде и која испуњавају сљ</w:t>
      </w:r>
      <w:r w:rsidRPr="00837F77">
        <w:rPr>
          <w:rFonts w:ascii="Times New Roman" w:hAnsi="Times New Roman" w:cs="Times New Roman"/>
          <w:sz w:val="24"/>
          <w:szCs w:val="24"/>
        </w:rPr>
        <w:t>едеће услове:</w:t>
      </w:r>
    </w:p>
    <w:p w:rsidR="00B54408" w:rsidRPr="00837F77" w:rsidRDefault="00B54408" w:rsidP="0062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F77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837F77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837F77">
        <w:rPr>
          <w:rFonts w:ascii="Times New Roman" w:hAnsi="Times New Roman" w:cs="Times New Roman"/>
          <w:sz w:val="24"/>
          <w:szCs w:val="24"/>
        </w:rPr>
        <w:t xml:space="preserve"> у кривичном поступку није осуђен правоснажном пресудом за кривична дјела организованог криминала, корупцију, превару или прање новца, у складу са важећим прописима у </w:t>
      </w:r>
      <w:r w:rsidR="009237BA">
        <w:rPr>
          <w:rFonts w:ascii="Times New Roman" w:hAnsi="Times New Roman" w:cs="Times New Roman"/>
          <w:sz w:val="24"/>
          <w:szCs w:val="24"/>
        </w:rPr>
        <w:t xml:space="preserve">Републици Српској и </w:t>
      </w:r>
      <w:r w:rsidRPr="00837F77">
        <w:rPr>
          <w:rFonts w:ascii="Times New Roman" w:hAnsi="Times New Roman" w:cs="Times New Roman"/>
          <w:sz w:val="24"/>
          <w:szCs w:val="24"/>
        </w:rPr>
        <w:t>Босни и Херцеговини или земљи у којој је регистрован;</w:t>
      </w:r>
    </w:p>
    <w:p w:rsidR="00B54408" w:rsidRPr="00837F77" w:rsidRDefault="00B54408" w:rsidP="0062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F77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837F77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837F77">
        <w:rPr>
          <w:rFonts w:ascii="Times New Roman" w:hAnsi="Times New Roman" w:cs="Times New Roman"/>
          <w:sz w:val="24"/>
          <w:szCs w:val="24"/>
        </w:rPr>
        <w:t xml:space="preserve"> није под стечајем или није предмет стечајног поступка или је предмет поступка ликвидације, односно у поступку је обустављања пословне дјелатности, у складу са важећим прописима у </w:t>
      </w:r>
      <w:r w:rsidR="009237BA">
        <w:rPr>
          <w:rFonts w:ascii="Times New Roman" w:hAnsi="Times New Roman" w:cs="Times New Roman"/>
          <w:sz w:val="24"/>
          <w:szCs w:val="24"/>
        </w:rPr>
        <w:t xml:space="preserve">Републици Српској и </w:t>
      </w:r>
      <w:r w:rsidRPr="00837F77">
        <w:rPr>
          <w:rFonts w:ascii="Times New Roman" w:hAnsi="Times New Roman" w:cs="Times New Roman"/>
          <w:sz w:val="24"/>
          <w:szCs w:val="24"/>
        </w:rPr>
        <w:t>Босни и Херцеговини или земљи у којој је регистрован;</w:t>
      </w:r>
    </w:p>
    <w:p w:rsidR="00B54408" w:rsidRPr="00837F77" w:rsidRDefault="00B54408" w:rsidP="0062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F77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837F77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837F77">
        <w:rPr>
          <w:rFonts w:ascii="Times New Roman" w:hAnsi="Times New Roman" w:cs="Times New Roman"/>
          <w:sz w:val="24"/>
          <w:szCs w:val="24"/>
        </w:rPr>
        <w:t xml:space="preserve"> је испунио обавезе у вези са плаћањем пензијског и инвалидског осигурања и здравственог осигурања, у складу са важећим прописима у </w:t>
      </w:r>
      <w:r w:rsidR="009237BA">
        <w:rPr>
          <w:rFonts w:ascii="Times New Roman" w:hAnsi="Times New Roman" w:cs="Times New Roman"/>
          <w:sz w:val="24"/>
          <w:szCs w:val="24"/>
        </w:rPr>
        <w:t xml:space="preserve">Републици Српској и </w:t>
      </w:r>
      <w:r w:rsidRPr="00837F77">
        <w:rPr>
          <w:rFonts w:ascii="Times New Roman" w:hAnsi="Times New Roman" w:cs="Times New Roman"/>
          <w:sz w:val="24"/>
          <w:szCs w:val="24"/>
        </w:rPr>
        <w:t>Босни и Херцеговини или прописима земље у којој је регистрован;</w:t>
      </w:r>
    </w:p>
    <w:p w:rsidR="00B54408" w:rsidRDefault="00B54408" w:rsidP="0062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F77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837F77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837F77">
        <w:rPr>
          <w:rFonts w:ascii="Times New Roman" w:hAnsi="Times New Roman" w:cs="Times New Roman"/>
          <w:sz w:val="24"/>
          <w:szCs w:val="24"/>
        </w:rPr>
        <w:t xml:space="preserve"> је испунио обавезе у вези са плаћањем директних и индиректних пореза, у складу са важећим прописима у </w:t>
      </w:r>
      <w:r w:rsidR="009237BA" w:rsidRPr="00837F77">
        <w:rPr>
          <w:rFonts w:ascii="Times New Roman" w:hAnsi="Times New Roman" w:cs="Times New Roman"/>
          <w:sz w:val="24"/>
          <w:szCs w:val="24"/>
        </w:rPr>
        <w:t xml:space="preserve"> </w:t>
      </w:r>
      <w:r w:rsidR="009237BA">
        <w:rPr>
          <w:rFonts w:ascii="Times New Roman" w:hAnsi="Times New Roman" w:cs="Times New Roman"/>
          <w:sz w:val="24"/>
          <w:szCs w:val="24"/>
        </w:rPr>
        <w:t xml:space="preserve">Републици Српској и </w:t>
      </w:r>
      <w:r w:rsidRPr="00837F77">
        <w:rPr>
          <w:rFonts w:ascii="Times New Roman" w:hAnsi="Times New Roman" w:cs="Times New Roman"/>
          <w:sz w:val="24"/>
          <w:szCs w:val="24"/>
        </w:rPr>
        <w:t>Босни и Херцеговини или земљи у којој је регистрован.</w:t>
      </w:r>
    </w:p>
    <w:p w:rsidR="00931952" w:rsidRPr="00931952" w:rsidRDefault="00931952" w:rsidP="0062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proofErr w:type="gramStart"/>
      <w:r>
        <w:rPr>
          <w:rFonts w:ascii="Times New Roman" w:hAnsi="Times New Roman" w:cs="Times New Roman"/>
          <w:sz w:val="24"/>
          <w:szCs w:val="24"/>
        </w:rPr>
        <w:t>изјаву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 је упознат са техничком документацијом за изградњу објекта; </w:t>
      </w:r>
    </w:p>
    <w:p w:rsidR="00B54408" w:rsidRPr="00837F77" w:rsidRDefault="00B54408" w:rsidP="00B54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4408" w:rsidRPr="00837F77" w:rsidRDefault="00B54408" w:rsidP="001A37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F77">
        <w:rPr>
          <w:rFonts w:ascii="Times New Roman" w:hAnsi="Times New Roman" w:cs="Times New Roman"/>
          <w:sz w:val="24"/>
          <w:szCs w:val="24"/>
        </w:rPr>
        <w:t>У сврху докази</w:t>
      </w:r>
      <w:r w:rsidR="001A37FA">
        <w:rPr>
          <w:rFonts w:ascii="Times New Roman" w:hAnsi="Times New Roman" w:cs="Times New Roman"/>
          <w:sz w:val="24"/>
          <w:szCs w:val="24"/>
        </w:rPr>
        <w:t xml:space="preserve">вања услова из тачки а, б, в, г, д </w:t>
      </w:r>
      <w:r w:rsidRPr="00837F77">
        <w:rPr>
          <w:rFonts w:ascii="Times New Roman" w:hAnsi="Times New Roman" w:cs="Times New Roman"/>
          <w:sz w:val="24"/>
          <w:szCs w:val="24"/>
        </w:rPr>
        <w:t xml:space="preserve">неопходно је </w:t>
      </w:r>
      <w:r w:rsidR="00B45945">
        <w:rPr>
          <w:rFonts w:ascii="Times New Roman" w:hAnsi="Times New Roman" w:cs="Times New Roman"/>
          <w:sz w:val="24"/>
          <w:szCs w:val="24"/>
        </w:rPr>
        <w:t>доставити сљ</w:t>
      </w:r>
      <w:r w:rsidRPr="00837F77">
        <w:rPr>
          <w:rFonts w:ascii="Times New Roman" w:hAnsi="Times New Roman" w:cs="Times New Roman"/>
          <w:sz w:val="24"/>
          <w:szCs w:val="24"/>
        </w:rPr>
        <w:t>едећа документа:</w:t>
      </w:r>
    </w:p>
    <w:p w:rsidR="00B54408" w:rsidRPr="00837F77" w:rsidRDefault="00B54408" w:rsidP="0062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F77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837F77">
        <w:rPr>
          <w:rFonts w:ascii="Times New Roman" w:hAnsi="Times New Roman" w:cs="Times New Roman"/>
          <w:sz w:val="24"/>
          <w:szCs w:val="24"/>
        </w:rPr>
        <w:t>извод</w:t>
      </w:r>
      <w:proofErr w:type="gramEnd"/>
      <w:r w:rsidRPr="00837F77">
        <w:rPr>
          <w:rFonts w:ascii="Times New Roman" w:hAnsi="Times New Roman" w:cs="Times New Roman"/>
          <w:sz w:val="24"/>
          <w:szCs w:val="24"/>
        </w:rPr>
        <w:t xml:space="preserve"> из казнене евиденције надлежног суда да у кривичном поступку није осуђен правоснажном пресудом за кривична дјела организованог криминала, кор</w:t>
      </w:r>
      <w:r w:rsidR="00624854">
        <w:rPr>
          <w:rFonts w:ascii="Times New Roman" w:hAnsi="Times New Roman" w:cs="Times New Roman"/>
          <w:sz w:val="24"/>
          <w:szCs w:val="24"/>
        </w:rPr>
        <w:t>упцију, превару или прање новца</w:t>
      </w:r>
      <w:r w:rsidRPr="00837F77">
        <w:rPr>
          <w:rFonts w:ascii="Times New Roman" w:hAnsi="Times New Roman" w:cs="Times New Roman"/>
          <w:sz w:val="24"/>
          <w:szCs w:val="24"/>
        </w:rPr>
        <w:t xml:space="preserve"> у складу са</w:t>
      </w:r>
      <w:r w:rsidR="00624854">
        <w:rPr>
          <w:rFonts w:ascii="Times New Roman" w:hAnsi="Times New Roman" w:cs="Times New Roman"/>
          <w:sz w:val="24"/>
          <w:szCs w:val="24"/>
        </w:rPr>
        <w:t xml:space="preserve"> </w:t>
      </w:r>
      <w:r w:rsidRPr="00837F77">
        <w:rPr>
          <w:rFonts w:ascii="Times New Roman" w:hAnsi="Times New Roman" w:cs="Times New Roman"/>
          <w:sz w:val="24"/>
          <w:szCs w:val="24"/>
        </w:rPr>
        <w:t xml:space="preserve">важећим прописима у </w:t>
      </w:r>
      <w:r w:rsidR="00624854">
        <w:rPr>
          <w:rFonts w:ascii="Times New Roman" w:hAnsi="Times New Roman" w:cs="Times New Roman"/>
          <w:sz w:val="24"/>
          <w:szCs w:val="24"/>
        </w:rPr>
        <w:t xml:space="preserve">Републици Српској и Босни и Херцеговини или земљи </w:t>
      </w:r>
      <w:r w:rsidRPr="00837F77">
        <w:rPr>
          <w:rFonts w:ascii="Times New Roman" w:hAnsi="Times New Roman" w:cs="Times New Roman"/>
          <w:sz w:val="24"/>
          <w:szCs w:val="24"/>
        </w:rPr>
        <w:t>у којој је регистрован;</w:t>
      </w:r>
    </w:p>
    <w:p w:rsidR="00B54408" w:rsidRPr="00837F77" w:rsidRDefault="00B54408" w:rsidP="0062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F77">
        <w:rPr>
          <w:rFonts w:ascii="Times New Roman" w:hAnsi="Times New Roman" w:cs="Times New Roman"/>
          <w:sz w:val="24"/>
          <w:szCs w:val="24"/>
        </w:rPr>
        <w:t>б) актуелни извод из судског регистра или потврда из евиденције, у којим се воде чињенице да није под стечајем или није предмет стечајног поступка, или је предмет поступка ликвидације, односно у поступку је обустављања пословне дјелатности, у складу са важећим прописима у Босни и Херцеговини или земљи у којој је регистрован;</w:t>
      </w:r>
    </w:p>
    <w:p w:rsidR="009237BA" w:rsidRDefault="00C64ECE" w:rsidP="00AF2C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54408" w:rsidRPr="00837F77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B54408" w:rsidRPr="00837F77">
        <w:rPr>
          <w:rFonts w:ascii="Times New Roman" w:hAnsi="Times New Roman" w:cs="Times New Roman"/>
          <w:sz w:val="24"/>
          <w:szCs w:val="24"/>
        </w:rPr>
        <w:t>потврде</w:t>
      </w:r>
      <w:proofErr w:type="gramEnd"/>
      <w:r w:rsidR="00B54408" w:rsidRPr="00837F77">
        <w:rPr>
          <w:rFonts w:ascii="Times New Roman" w:hAnsi="Times New Roman" w:cs="Times New Roman"/>
          <w:sz w:val="24"/>
          <w:szCs w:val="24"/>
        </w:rPr>
        <w:t xml:space="preserve"> надлежне институција о уредно измиреним обавезама по основу директних и индиректних пореза.</w:t>
      </w:r>
    </w:p>
    <w:p w:rsidR="001A37FA" w:rsidRPr="001A37FA" w:rsidRDefault="001A37FA" w:rsidP="00AF2C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proofErr w:type="gramStart"/>
      <w:r>
        <w:rPr>
          <w:rFonts w:ascii="Times New Roman" w:hAnsi="Times New Roman" w:cs="Times New Roman"/>
          <w:sz w:val="24"/>
          <w:szCs w:val="24"/>
        </w:rPr>
        <w:t>изјаву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дату под материјалном, кривичном и моралном одговорношћу овјерену од стране надлежног органа да се упознао са техничком документацијом за изградњу зграде. </w:t>
      </w:r>
    </w:p>
    <w:p w:rsidR="00B45945" w:rsidRDefault="00B45945" w:rsidP="009237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408" w:rsidRPr="00837F77" w:rsidRDefault="00A36DC5" w:rsidP="006248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</w:p>
    <w:p w:rsidR="00624854" w:rsidRDefault="00B54408" w:rsidP="0062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F77">
        <w:rPr>
          <w:rFonts w:ascii="Times New Roman" w:hAnsi="Times New Roman" w:cs="Times New Roman"/>
          <w:sz w:val="24"/>
          <w:szCs w:val="24"/>
        </w:rPr>
        <w:t xml:space="preserve">Да би </w:t>
      </w:r>
      <w:r w:rsidR="009237BA">
        <w:rPr>
          <w:rFonts w:ascii="Times New Roman" w:hAnsi="Times New Roman" w:cs="Times New Roman"/>
          <w:sz w:val="24"/>
          <w:szCs w:val="24"/>
        </w:rPr>
        <w:t>учествовао у поступку понуђач/</w:t>
      </w:r>
      <w:r w:rsidRPr="00837F77">
        <w:rPr>
          <w:rFonts w:ascii="Times New Roman" w:hAnsi="Times New Roman" w:cs="Times New Roman"/>
          <w:sz w:val="24"/>
          <w:szCs w:val="24"/>
        </w:rPr>
        <w:t>инвеститор мора бити регистрован за обављање дј</w:t>
      </w:r>
      <w:r w:rsidR="00B45945">
        <w:rPr>
          <w:rFonts w:ascii="Times New Roman" w:hAnsi="Times New Roman" w:cs="Times New Roman"/>
          <w:sz w:val="24"/>
          <w:szCs w:val="24"/>
        </w:rPr>
        <w:t xml:space="preserve">елатности </w:t>
      </w:r>
      <w:r w:rsidR="00C76035">
        <w:rPr>
          <w:rFonts w:ascii="Times New Roman" w:hAnsi="Times New Roman" w:cs="Times New Roman"/>
          <w:sz w:val="24"/>
          <w:szCs w:val="24"/>
        </w:rPr>
        <w:t>грађења односно извођења радова</w:t>
      </w:r>
      <w:r w:rsidR="00624854">
        <w:rPr>
          <w:rFonts w:ascii="Times New Roman" w:hAnsi="Times New Roman" w:cs="Times New Roman"/>
          <w:sz w:val="24"/>
          <w:szCs w:val="24"/>
        </w:rPr>
        <w:t xml:space="preserve"> и мора имати и л</w:t>
      </w:r>
      <w:r w:rsidR="00B45945" w:rsidRPr="00B45945">
        <w:rPr>
          <w:rFonts w:ascii="Times New Roman" w:hAnsi="Times New Roman" w:cs="Times New Roman"/>
          <w:sz w:val="24"/>
          <w:szCs w:val="24"/>
        </w:rPr>
        <w:t>иценцу за извођење гра</w:t>
      </w:r>
      <w:r w:rsidR="00C76035">
        <w:rPr>
          <w:rFonts w:ascii="Times New Roman" w:hAnsi="Times New Roman" w:cs="Times New Roman"/>
          <w:sz w:val="24"/>
          <w:szCs w:val="24"/>
        </w:rPr>
        <w:t>ђевинских радова на објектима високоградње или лиценцу за извођење грађевинских радова на мањим објектима са стандардном конструкцијом бруто грађевинске површине до 1500 м</w:t>
      </w:r>
      <w:r w:rsidR="00C76035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C76035">
        <w:rPr>
          <w:rFonts w:ascii="Times New Roman" w:hAnsi="Times New Roman" w:cs="Times New Roman"/>
          <w:sz w:val="24"/>
          <w:szCs w:val="24"/>
        </w:rPr>
        <w:t>и укупне спратности до 5 етажа за које грађевинску дозволу издаје орган јединица локалне самоуправе.</w:t>
      </w:r>
    </w:p>
    <w:p w:rsidR="00B45945" w:rsidRPr="00707D25" w:rsidRDefault="00B45945" w:rsidP="00707D2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07D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дио радова који се односе на </w:t>
      </w:r>
      <w:r w:rsidR="00C64E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машинску, </w:t>
      </w:r>
      <w:r w:rsidRPr="00707D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електро </w:t>
      </w:r>
      <w:r w:rsidR="00C64E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хидро </w:t>
      </w:r>
      <w:r w:rsidRPr="00707D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фазу неопходно је да понуђач има лиценцу за </w:t>
      </w:r>
      <w:r w:rsidR="00C64E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 фазе </w:t>
      </w:r>
      <w:r w:rsidRPr="00707D25">
        <w:rPr>
          <w:rFonts w:ascii="Times New Roman" w:hAnsi="Times New Roman" w:cs="Times New Roman"/>
          <w:color w:val="000000" w:themeColor="text1"/>
          <w:sz w:val="24"/>
          <w:szCs w:val="24"/>
        </w:rPr>
        <w:t>или уговор о пословно техничкој сарадњи са правним лицем које има такву лиценцу.</w:t>
      </w:r>
      <w:proofErr w:type="gramEnd"/>
    </w:p>
    <w:p w:rsidR="00B54408" w:rsidRPr="00837F77" w:rsidRDefault="00B54408" w:rsidP="001F7C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F77">
        <w:rPr>
          <w:rFonts w:ascii="Times New Roman" w:hAnsi="Times New Roman" w:cs="Times New Roman"/>
          <w:sz w:val="24"/>
          <w:szCs w:val="24"/>
        </w:rPr>
        <w:t>Као доказ потребно је доставити актуелни и</w:t>
      </w:r>
      <w:r w:rsidR="00C76035">
        <w:rPr>
          <w:rFonts w:ascii="Times New Roman" w:hAnsi="Times New Roman" w:cs="Times New Roman"/>
          <w:sz w:val="24"/>
          <w:szCs w:val="24"/>
        </w:rPr>
        <w:t>з</w:t>
      </w:r>
      <w:r w:rsidRPr="00837F77">
        <w:rPr>
          <w:rFonts w:ascii="Times New Roman" w:hAnsi="Times New Roman" w:cs="Times New Roman"/>
          <w:sz w:val="24"/>
          <w:szCs w:val="24"/>
        </w:rPr>
        <w:t xml:space="preserve">вод из судског регистра или </w:t>
      </w:r>
      <w:proofErr w:type="gramStart"/>
      <w:r w:rsidR="00B45945">
        <w:rPr>
          <w:rFonts w:ascii="Times New Roman" w:hAnsi="Times New Roman" w:cs="Times New Roman"/>
          <w:sz w:val="24"/>
          <w:szCs w:val="24"/>
        </w:rPr>
        <w:t xml:space="preserve">потврду </w:t>
      </w:r>
      <w:r w:rsidRPr="00837F77">
        <w:rPr>
          <w:rFonts w:ascii="Times New Roman" w:hAnsi="Times New Roman" w:cs="Times New Roman"/>
          <w:sz w:val="24"/>
          <w:szCs w:val="24"/>
        </w:rPr>
        <w:t xml:space="preserve"> надлежног</w:t>
      </w:r>
      <w:proofErr w:type="gramEnd"/>
      <w:r w:rsidRPr="00837F77">
        <w:rPr>
          <w:rFonts w:ascii="Times New Roman" w:hAnsi="Times New Roman" w:cs="Times New Roman"/>
          <w:sz w:val="24"/>
          <w:szCs w:val="24"/>
        </w:rPr>
        <w:t xml:space="preserve"> органа из које се види да је понуђач регистрован за обављање дј</w:t>
      </w:r>
      <w:r w:rsidR="00B45945">
        <w:rPr>
          <w:rFonts w:ascii="Times New Roman" w:hAnsi="Times New Roman" w:cs="Times New Roman"/>
          <w:sz w:val="24"/>
          <w:szCs w:val="24"/>
        </w:rPr>
        <w:t>елатности која је предмет овог ј</w:t>
      </w:r>
      <w:r w:rsidR="001F7C52">
        <w:rPr>
          <w:rFonts w:ascii="Times New Roman" w:hAnsi="Times New Roman" w:cs="Times New Roman"/>
          <w:sz w:val="24"/>
          <w:szCs w:val="24"/>
        </w:rPr>
        <w:t xml:space="preserve">авног позива, као и овјерену копију горе наведене лиценце издату од стране Министарства за просторно уређење, грађевинарство и екологију Републике Српске. </w:t>
      </w:r>
    </w:p>
    <w:p w:rsidR="00707D25" w:rsidRDefault="00B54408" w:rsidP="001F7C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7F77">
        <w:rPr>
          <w:rFonts w:ascii="Times New Roman" w:hAnsi="Times New Roman" w:cs="Times New Roman"/>
          <w:sz w:val="24"/>
          <w:szCs w:val="24"/>
        </w:rPr>
        <w:t>З</w:t>
      </w:r>
      <w:r w:rsidR="009237BA">
        <w:rPr>
          <w:rFonts w:ascii="Times New Roman" w:hAnsi="Times New Roman" w:cs="Times New Roman"/>
          <w:sz w:val="24"/>
          <w:szCs w:val="24"/>
        </w:rPr>
        <w:t xml:space="preserve">ахтјевани докази </w:t>
      </w:r>
      <w:r w:rsidRPr="00837F77">
        <w:rPr>
          <w:rFonts w:ascii="Times New Roman" w:hAnsi="Times New Roman" w:cs="Times New Roman"/>
          <w:sz w:val="24"/>
          <w:szCs w:val="24"/>
        </w:rPr>
        <w:t xml:space="preserve">достављају се </w:t>
      </w:r>
      <w:r w:rsidR="00C64ECE">
        <w:rPr>
          <w:rFonts w:ascii="Times New Roman" w:hAnsi="Times New Roman" w:cs="Times New Roman"/>
          <w:sz w:val="24"/>
          <w:szCs w:val="24"/>
        </w:rPr>
        <w:t xml:space="preserve">уз пријаву </w:t>
      </w:r>
      <w:r w:rsidRPr="00837F77">
        <w:rPr>
          <w:rFonts w:ascii="Times New Roman" w:hAnsi="Times New Roman" w:cs="Times New Roman"/>
          <w:sz w:val="24"/>
          <w:szCs w:val="24"/>
        </w:rPr>
        <w:t>у оригиналу или копији овјереној од стране надлежног органа.</w:t>
      </w:r>
      <w:proofErr w:type="gramEnd"/>
    </w:p>
    <w:p w:rsidR="00707D25" w:rsidRPr="00707D25" w:rsidRDefault="00707D25" w:rsidP="00707D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5975">
        <w:rPr>
          <w:rFonts w:ascii="Times New Roman" w:hAnsi="Times New Roman" w:cs="Times New Roman"/>
          <w:b/>
          <w:sz w:val="24"/>
          <w:szCs w:val="24"/>
        </w:rPr>
        <w:t>VII</w:t>
      </w:r>
    </w:p>
    <w:p w:rsidR="0081540E" w:rsidRDefault="00707D25" w:rsidP="001F7C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Понуђач/инвеститор уз документацију из тачке V и VI овог јавног позива који </w:t>
      </w:r>
      <w:r w:rsidR="00B767FB">
        <w:rPr>
          <w:rFonts w:ascii="Times New Roman" w:hAnsi="Times New Roman" w:cs="Times New Roman"/>
          <w:sz w:val="24"/>
          <w:szCs w:val="24"/>
        </w:rPr>
        <w:t xml:space="preserve">се </w:t>
      </w:r>
      <w:r>
        <w:rPr>
          <w:rFonts w:ascii="Times New Roman" w:hAnsi="Times New Roman" w:cs="Times New Roman"/>
          <w:sz w:val="24"/>
          <w:szCs w:val="24"/>
        </w:rPr>
        <w:t xml:space="preserve">сматрају елиминаторним доставља и </w:t>
      </w:r>
      <w:r w:rsidR="0081540E">
        <w:rPr>
          <w:rFonts w:ascii="Times New Roman" w:hAnsi="Times New Roman" w:cs="Times New Roman"/>
          <w:sz w:val="24"/>
          <w:szCs w:val="24"/>
        </w:rPr>
        <w:t xml:space="preserve">укупну </w:t>
      </w:r>
      <w:r>
        <w:rPr>
          <w:rFonts w:ascii="Times New Roman" w:hAnsi="Times New Roman" w:cs="Times New Roman"/>
          <w:sz w:val="24"/>
          <w:szCs w:val="24"/>
        </w:rPr>
        <w:t xml:space="preserve">понуду за изградњу </w:t>
      </w:r>
      <w:r w:rsidR="0081540E">
        <w:rPr>
          <w:rFonts w:ascii="Times New Roman" w:hAnsi="Times New Roman" w:cs="Times New Roman"/>
          <w:sz w:val="24"/>
          <w:szCs w:val="24"/>
        </w:rPr>
        <w:t>предметне зграде према главном пројекту и пратећој техничкој документацији.</w:t>
      </w:r>
      <w:proofErr w:type="gramEnd"/>
      <w:r w:rsidR="008154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540E" w:rsidRDefault="0081540E" w:rsidP="001F7C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Цијена понуде даје се у конвертибилним маркама, без исказаног односно са исказаним ПДВ-ом.</w:t>
      </w:r>
      <w:proofErr w:type="gramEnd"/>
    </w:p>
    <w:p w:rsidR="002F2DA5" w:rsidRDefault="0081540E" w:rsidP="002F2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Цијена 1м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корисне површине стамбеног простора која ће бити основ за закључење уговора са одабраним младим брачним паровима, ће се добити када се укупна цијена коју понуђач-инвеститор да за изградњу зграде подијели са укупн</w:t>
      </w:r>
      <w:r w:rsidR="00931952">
        <w:rPr>
          <w:rFonts w:ascii="Times New Roman" w:hAnsi="Times New Roman" w:cs="Times New Roman"/>
          <w:sz w:val="24"/>
          <w:szCs w:val="24"/>
        </w:rPr>
        <w:t>им корисним стамбеним простором по којој ће бити у обавези инвеститор-извођач да закључи уговор са младим брачним паровима.</w:t>
      </w:r>
      <w:proofErr w:type="gramEnd"/>
      <w:r w:rsidR="009319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C52" w:rsidRPr="001F7C52" w:rsidRDefault="00C47F23" w:rsidP="002F2D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</w:t>
      </w:r>
    </w:p>
    <w:p w:rsidR="00B54408" w:rsidRPr="00C64ECE" w:rsidRDefault="001F7C52" w:rsidP="00C47F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 најповољнијег понуђача/</w:t>
      </w:r>
      <w:r w:rsidR="00B54408" w:rsidRPr="00837F77">
        <w:rPr>
          <w:rFonts w:ascii="Times New Roman" w:hAnsi="Times New Roman" w:cs="Times New Roman"/>
          <w:sz w:val="24"/>
          <w:szCs w:val="24"/>
        </w:rPr>
        <w:t xml:space="preserve">ивеститора биће изабран понуђач који понуди </w:t>
      </w:r>
      <w:r>
        <w:rPr>
          <w:rFonts w:ascii="Times New Roman" w:hAnsi="Times New Roman" w:cs="Times New Roman"/>
          <w:sz w:val="24"/>
          <w:szCs w:val="24"/>
        </w:rPr>
        <w:t xml:space="preserve">најнижу цијену за изградњу стамбено пословног објекта, </w:t>
      </w:r>
      <w:r w:rsidR="00C64ECE">
        <w:rPr>
          <w:rFonts w:ascii="Times New Roman" w:hAnsi="Times New Roman" w:cs="Times New Roman"/>
          <w:sz w:val="24"/>
          <w:szCs w:val="24"/>
        </w:rPr>
        <w:t>а у складу са главним пројектом изражену у конвертибилним маркама са урачунатим ПДВ-ом.</w:t>
      </w:r>
      <w:proofErr w:type="gramEnd"/>
      <w:r w:rsidR="00C64E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B1E" w:rsidRDefault="00C64ECE" w:rsidP="00C47F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Прије закључивања у</w:t>
      </w:r>
      <w:r w:rsidR="00B54408" w:rsidRPr="00837F77">
        <w:rPr>
          <w:rFonts w:ascii="Times New Roman" w:hAnsi="Times New Roman" w:cs="Times New Roman"/>
          <w:sz w:val="24"/>
          <w:szCs w:val="24"/>
        </w:rPr>
        <w:t xml:space="preserve">говора са изабраним најповољнијим понуђачем, општина </w:t>
      </w:r>
      <w:r w:rsidR="00A36DC5">
        <w:rPr>
          <w:rFonts w:ascii="Times New Roman" w:hAnsi="Times New Roman" w:cs="Times New Roman"/>
          <w:sz w:val="24"/>
          <w:szCs w:val="24"/>
        </w:rPr>
        <w:t>Вишеград</w:t>
      </w:r>
      <w:r w:rsidR="00B54408" w:rsidRPr="00837F77">
        <w:rPr>
          <w:rFonts w:ascii="Times New Roman" w:hAnsi="Times New Roman" w:cs="Times New Roman"/>
          <w:sz w:val="24"/>
          <w:szCs w:val="24"/>
        </w:rPr>
        <w:t xml:space="preserve"> прибавиће мишљење Правобранилаштва Републике Срп</w:t>
      </w:r>
      <w:r w:rsidR="00A36DC5">
        <w:rPr>
          <w:rFonts w:ascii="Times New Roman" w:hAnsi="Times New Roman" w:cs="Times New Roman"/>
          <w:sz w:val="24"/>
          <w:szCs w:val="24"/>
        </w:rPr>
        <w:t>ске - сједиште замјеника Фоча</w:t>
      </w:r>
      <w:r w:rsidR="00B54408" w:rsidRPr="00837F7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84B1E" w:rsidRDefault="00884B1E" w:rsidP="00A36D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DA5" w:rsidRDefault="002F2DA5" w:rsidP="00A36D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DA5" w:rsidRDefault="002F2DA5" w:rsidP="00A36D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DC5" w:rsidRDefault="00C47F23" w:rsidP="00A36D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</w:t>
      </w:r>
    </w:p>
    <w:p w:rsidR="00C47F23" w:rsidRDefault="00C47F23" w:rsidP="00931952">
      <w:pPr>
        <w:pStyle w:val="ListParagraph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 свим понуђачима који испуне услове након окончања поступка отварања понуда, комисија именована од стране Скупштине општине Вишеград спровешће поступак преговарања. </w:t>
      </w:r>
    </w:p>
    <w:p w:rsidR="00C47F23" w:rsidRDefault="00C47F23" w:rsidP="00931952">
      <w:pPr>
        <w:pStyle w:val="ListParagraph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Поступку преговарања може да присуствује овлашћени представним понуђача са уредним писаним овлашћењем, које ће предати комисији прије почетка поступка преговарања. </w:t>
      </w:r>
    </w:p>
    <w:p w:rsidR="00C47F23" w:rsidRDefault="00C47F23" w:rsidP="00931952">
      <w:pPr>
        <w:pStyle w:val="ListParagraph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 преговарања је укупна понуђена цијена </w:t>
      </w:r>
      <w:r w:rsidR="00931952">
        <w:rPr>
          <w:rFonts w:ascii="Times New Roman" w:hAnsi="Times New Roman" w:cs="Times New Roman"/>
          <w:sz w:val="24"/>
          <w:szCs w:val="24"/>
        </w:rPr>
        <w:t>за изградњу објекта;</w:t>
      </w:r>
    </w:p>
    <w:p w:rsidR="00C47F23" w:rsidRDefault="00C47F23" w:rsidP="00931952">
      <w:pPr>
        <w:pStyle w:val="ListParagraph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Преговарање ће се спровести у једном кругу, тако што ће представник понуђача по позиву комисије, изјаснити о цијени. </w:t>
      </w:r>
    </w:p>
    <w:p w:rsidR="00C47F23" w:rsidRDefault="00C47F23" w:rsidP="00931952">
      <w:pPr>
        <w:pStyle w:val="ListParagraph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преговарању комисија води записник, понуђач не мора да има представника у поступку преговарања.</w:t>
      </w:r>
    </w:p>
    <w:p w:rsidR="00C47F23" w:rsidRDefault="00C47F23" w:rsidP="00931952">
      <w:pPr>
        <w:pStyle w:val="ListParagraph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случају да понуђач нема представника у поступку преговарања, сматраће се да је ост</w:t>
      </w:r>
      <w:r w:rsidR="005D7910">
        <w:rPr>
          <w:rFonts w:ascii="Times New Roman" w:hAnsi="Times New Roman" w:cs="Times New Roman"/>
          <w:sz w:val="24"/>
          <w:szCs w:val="24"/>
        </w:rPr>
        <w:t>ао при понуди коју је доставио уз пријаву;</w:t>
      </w:r>
    </w:p>
    <w:p w:rsidR="00C47F23" w:rsidRDefault="00C47F23" w:rsidP="00931952">
      <w:pPr>
        <w:pStyle w:val="ListParagraph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Након преговарања комисија сачињава ранг листу понуђача која се доставља свим квалификованим понуђачима са позивом да у року од 3 (три) дана од дана пријема позива доставе своју коначну понуду; </w:t>
      </w:r>
    </w:p>
    <w:p w:rsidR="00B54408" w:rsidRPr="00D029DA" w:rsidRDefault="00C47F23" w:rsidP="00931952">
      <w:pPr>
        <w:pStyle w:val="ListParagraph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29DA">
        <w:rPr>
          <w:rFonts w:ascii="Times New Roman" w:hAnsi="Times New Roman" w:cs="Times New Roman"/>
          <w:sz w:val="24"/>
          <w:szCs w:val="24"/>
        </w:rPr>
        <w:t xml:space="preserve">Након истека рока за достављање понуда комисија сачињава коначну ранг листу понуђача и најповољнијег предлаже начелнику општине за закључење уговора. </w:t>
      </w:r>
      <w:r w:rsidR="00B54408" w:rsidRPr="00D029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408" w:rsidRDefault="00B54408" w:rsidP="00B54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29DA" w:rsidRDefault="00D029DA" w:rsidP="00D029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DA">
        <w:rPr>
          <w:rFonts w:ascii="Times New Roman" w:hAnsi="Times New Roman" w:cs="Times New Roman"/>
          <w:b/>
          <w:sz w:val="24"/>
          <w:szCs w:val="24"/>
        </w:rPr>
        <w:t>X</w:t>
      </w:r>
    </w:p>
    <w:p w:rsidR="00413FBE" w:rsidRDefault="005D7910" w:rsidP="00413F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Предмјер радова за изградњу стамбено - пословног објекта налази се на сајту општине.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Увид у локацијске услове, грађевинску дозволу, техничку документацију, као и другу неопходну документацију, као и обилазак локације, може се извршити сваки радни дан од 7</w:t>
      </w:r>
      <w:proofErr w:type="gramStart"/>
      <w:r>
        <w:rPr>
          <w:rFonts w:ascii="Times New Roman" w:hAnsi="Times New Roman" w:cs="Times New Roman"/>
          <w:sz w:val="24"/>
          <w:szCs w:val="24"/>
        </w:rPr>
        <w:t>,30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 15,30 часова, уз претходно заказан термин, на контакт телефон: 058 630 971 или 058 </w:t>
      </w:r>
      <w:r w:rsidR="00413FBE">
        <w:rPr>
          <w:rFonts w:ascii="Times New Roman" w:hAnsi="Times New Roman" w:cs="Times New Roman"/>
          <w:sz w:val="24"/>
          <w:szCs w:val="24"/>
        </w:rPr>
        <w:t>630 890.</w:t>
      </w:r>
    </w:p>
    <w:p w:rsidR="005D7910" w:rsidRPr="005D7910" w:rsidRDefault="00413FBE" w:rsidP="00413F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DA">
        <w:rPr>
          <w:rFonts w:ascii="Times New Roman" w:hAnsi="Times New Roman" w:cs="Times New Roman"/>
          <w:b/>
          <w:sz w:val="24"/>
          <w:szCs w:val="24"/>
        </w:rPr>
        <w:t>XI</w:t>
      </w:r>
    </w:p>
    <w:p w:rsidR="00D029DA" w:rsidRPr="00A34B72" w:rsidRDefault="00D029DA" w:rsidP="00A34B7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Јавни позив биће </w:t>
      </w:r>
      <w:r w:rsidR="0097469B" w:rsidRPr="00837F77">
        <w:rPr>
          <w:rFonts w:ascii="Times New Roman" w:hAnsi="Times New Roman" w:cs="Times New Roman"/>
          <w:sz w:val="24"/>
          <w:szCs w:val="24"/>
        </w:rPr>
        <w:t>објављ</w:t>
      </w:r>
      <w:r w:rsidR="00A34B72">
        <w:rPr>
          <w:rFonts w:ascii="Times New Roman" w:hAnsi="Times New Roman" w:cs="Times New Roman"/>
          <w:sz w:val="24"/>
          <w:szCs w:val="24"/>
        </w:rPr>
        <w:t>ен</w:t>
      </w:r>
      <w:r w:rsidR="0097469B">
        <w:rPr>
          <w:rFonts w:ascii="Times New Roman" w:hAnsi="Times New Roman" w:cs="Times New Roman"/>
          <w:sz w:val="24"/>
          <w:szCs w:val="24"/>
        </w:rPr>
        <w:t xml:space="preserve"> у дневном листу „Вечерње Новости</w:t>
      </w:r>
      <w:r>
        <w:rPr>
          <w:rFonts w:ascii="Times New Roman" w:hAnsi="Times New Roman" w:cs="Times New Roman"/>
          <w:sz w:val="24"/>
          <w:szCs w:val="24"/>
        </w:rPr>
        <w:t xml:space="preserve">", а биће објављен на </w:t>
      </w:r>
      <w:r w:rsidR="0097469B" w:rsidRPr="00837F77">
        <w:rPr>
          <w:rFonts w:ascii="Times New Roman" w:hAnsi="Times New Roman" w:cs="Times New Roman"/>
          <w:sz w:val="24"/>
          <w:szCs w:val="24"/>
        </w:rPr>
        <w:t xml:space="preserve">званичној </w:t>
      </w:r>
      <w:r w:rsidR="0097469B">
        <w:rPr>
          <w:rFonts w:ascii="Times New Roman" w:hAnsi="Times New Roman" w:cs="Times New Roman"/>
          <w:sz w:val="24"/>
          <w:szCs w:val="24"/>
        </w:rPr>
        <w:t>инте</w:t>
      </w:r>
      <w:r>
        <w:rPr>
          <w:rFonts w:ascii="Times New Roman" w:hAnsi="Times New Roman" w:cs="Times New Roman"/>
          <w:sz w:val="24"/>
          <w:szCs w:val="24"/>
        </w:rPr>
        <w:t xml:space="preserve">рнет страници и </w:t>
      </w:r>
      <w:r w:rsidR="0097469B">
        <w:rPr>
          <w:rFonts w:ascii="Times New Roman" w:hAnsi="Times New Roman" w:cs="Times New Roman"/>
          <w:sz w:val="24"/>
          <w:szCs w:val="24"/>
        </w:rPr>
        <w:t>огласној табли Општине Вишеград</w:t>
      </w:r>
      <w:r w:rsidR="0097469B" w:rsidRPr="00837F7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F2C59" w:rsidRDefault="00AF2C59" w:rsidP="00A34B7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Пријаве доста</w:t>
      </w:r>
      <w:r w:rsidR="00A34B72">
        <w:rPr>
          <w:rFonts w:ascii="Times New Roman" w:hAnsi="Times New Roman" w:cs="Times New Roman"/>
          <w:color w:val="000000" w:themeColor="text1"/>
          <w:sz w:val="24"/>
          <w:szCs w:val="24"/>
        </w:rPr>
        <w:t>вити на протокол Општинске управе, о</w:t>
      </w:r>
      <w:r w:rsidR="00931952">
        <w:rPr>
          <w:rFonts w:ascii="Times New Roman" w:hAnsi="Times New Roman" w:cs="Times New Roman"/>
          <w:color w:val="000000" w:themeColor="text1"/>
          <w:sz w:val="24"/>
          <w:szCs w:val="24"/>
        </w:rPr>
        <w:t>пштине Вишеград најкасније до 06</w:t>
      </w:r>
      <w:r w:rsidR="00A34B72">
        <w:rPr>
          <w:rFonts w:ascii="Times New Roman" w:hAnsi="Times New Roman" w:cs="Times New Roman"/>
          <w:color w:val="000000" w:themeColor="text1"/>
          <w:sz w:val="24"/>
          <w:szCs w:val="24"/>
        </w:rPr>
        <w:t>.1</w:t>
      </w:r>
      <w:r w:rsidR="0093195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34B72">
        <w:rPr>
          <w:rFonts w:ascii="Times New Roman" w:hAnsi="Times New Roman" w:cs="Times New Roman"/>
          <w:color w:val="000000" w:themeColor="text1"/>
          <w:sz w:val="24"/>
          <w:szCs w:val="24"/>
        </w:rPr>
        <w:t>.2018.године до 15</w:t>
      </w:r>
      <w:proofErr w:type="gramStart"/>
      <w:r w:rsidR="00A34B72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proofErr w:type="gramEnd"/>
      <w:r w:rsidR="00A34B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часова.</w:t>
      </w:r>
    </w:p>
    <w:p w:rsidR="00A34B72" w:rsidRPr="00AF2C59" w:rsidRDefault="00A34B72" w:rsidP="00A34B7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Отварање понуда на коме могу присуствовати и представници по</w:t>
      </w:r>
      <w:r w:rsidR="00931952">
        <w:rPr>
          <w:rFonts w:ascii="Times New Roman" w:hAnsi="Times New Roman" w:cs="Times New Roman"/>
          <w:color w:val="000000" w:themeColor="text1"/>
          <w:sz w:val="24"/>
          <w:szCs w:val="24"/>
        </w:rPr>
        <w:t>нуђача/инвеститора одржаће се 07.12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.2018.године у 09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часова у Градској кући општине Вишеград у Вишеграду ул.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Андрићград бб.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34B72" w:rsidRDefault="00B54408" w:rsidP="00A34B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F77">
        <w:rPr>
          <w:rFonts w:ascii="Times New Roman" w:hAnsi="Times New Roman" w:cs="Times New Roman"/>
          <w:sz w:val="24"/>
          <w:szCs w:val="24"/>
        </w:rPr>
        <w:t>Уредно к</w:t>
      </w:r>
      <w:r w:rsidR="00D029DA">
        <w:rPr>
          <w:rFonts w:ascii="Times New Roman" w:hAnsi="Times New Roman" w:cs="Times New Roman"/>
          <w:sz w:val="24"/>
          <w:szCs w:val="24"/>
        </w:rPr>
        <w:t>овертиране понуде са назнаком „</w:t>
      </w:r>
      <w:r w:rsidRPr="00837F77">
        <w:rPr>
          <w:rFonts w:ascii="Times New Roman" w:hAnsi="Times New Roman" w:cs="Times New Roman"/>
          <w:sz w:val="24"/>
          <w:szCs w:val="24"/>
        </w:rPr>
        <w:t xml:space="preserve">Понуда за </w:t>
      </w:r>
      <w:r w:rsidR="0097469B">
        <w:rPr>
          <w:rFonts w:ascii="Times New Roman" w:hAnsi="Times New Roman" w:cs="Times New Roman"/>
          <w:sz w:val="24"/>
          <w:szCs w:val="24"/>
        </w:rPr>
        <w:t>избор најповољнијег понуђача</w:t>
      </w:r>
      <w:r w:rsidR="00D029DA">
        <w:rPr>
          <w:rFonts w:ascii="Times New Roman" w:hAnsi="Times New Roman" w:cs="Times New Roman"/>
          <w:sz w:val="24"/>
          <w:szCs w:val="24"/>
        </w:rPr>
        <w:t>/</w:t>
      </w:r>
      <w:r w:rsidR="0097469B">
        <w:rPr>
          <w:rFonts w:ascii="Times New Roman" w:hAnsi="Times New Roman" w:cs="Times New Roman"/>
          <w:sz w:val="24"/>
          <w:szCs w:val="24"/>
        </w:rPr>
        <w:t xml:space="preserve"> </w:t>
      </w:r>
      <w:r w:rsidRPr="00837F77">
        <w:rPr>
          <w:rFonts w:ascii="Times New Roman" w:hAnsi="Times New Roman" w:cs="Times New Roman"/>
          <w:sz w:val="24"/>
          <w:szCs w:val="24"/>
        </w:rPr>
        <w:t>инвести</w:t>
      </w:r>
      <w:r w:rsidR="0097469B">
        <w:rPr>
          <w:rFonts w:ascii="Times New Roman" w:hAnsi="Times New Roman" w:cs="Times New Roman"/>
          <w:sz w:val="24"/>
          <w:szCs w:val="24"/>
        </w:rPr>
        <w:t>т</w:t>
      </w:r>
      <w:r w:rsidR="00D029DA">
        <w:rPr>
          <w:rFonts w:ascii="Times New Roman" w:hAnsi="Times New Roman" w:cs="Times New Roman"/>
          <w:sz w:val="24"/>
          <w:szCs w:val="24"/>
        </w:rPr>
        <w:t>ора у сврху изградње стамбено-</w:t>
      </w:r>
      <w:r w:rsidR="0097469B">
        <w:rPr>
          <w:rFonts w:ascii="Times New Roman" w:hAnsi="Times New Roman" w:cs="Times New Roman"/>
          <w:sz w:val="24"/>
          <w:szCs w:val="24"/>
        </w:rPr>
        <w:t xml:space="preserve">пословног објекта у оквиру пројекта стамбеног збрињавања младих брачних парова са територије општине </w:t>
      </w:r>
      <w:proofErr w:type="gramStart"/>
      <w:r w:rsidR="0097469B">
        <w:rPr>
          <w:rFonts w:ascii="Times New Roman" w:hAnsi="Times New Roman" w:cs="Times New Roman"/>
          <w:sz w:val="24"/>
          <w:szCs w:val="24"/>
        </w:rPr>
        <w:t>Вишеград</w:t>
      </w:r>
      <w:r w:rsidRPr="00837F77">
        <w:rPr>
          <w:rFonts w:ascii="Times New Roman" w:hAnsi="Times New Roman" w:cs="Times New Roman"/>
          <w:sz w:val="24"/>
          <w:szCs w:val="24"/>
        </w:rPr>
        <w:t xml:space="preserve"> </w:t>
      </w:r>
      <w:r w:rsidR="0097469B">
        <w:rPr>
          <w:rFonts w:ascii="Times New Roman" w:hAnsi="Times New Roman" w:cs="Times New Roman"/>
          <w:sz w:val="24"/>
          <w:szCs w:val="24"/>
        </w:rPr>
        <w:t xml:space="preserve"> </w:t>
      </w:r>
      <w:r w:rsidRPr="00837F7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D029DA">
        <w:rPr>
          <w:rFonts w:ascii="Times New Roman" w:hAnsi="Times New Roman" w:cs="Times New Roman"/>
          <w:sz w:val="24"/>
          <w:szCs w:val="24"/>
        </w:rPr>
        <w:t xml:space="preserve"> НЕ ОТВАРАЈ", доставити путем протокола Општинске управе општине </w:t>
      </w:r>
      <w:r w:rsidR="0097469B">
        <w:rPr>
          <w:rFonts w:ascii="Times New Roman" w:hAnsi="Times New Roman" w:cs="Times New Roman"/>
          <w:sz w:val="24"/>
          <w:szCs w:val="24"/>
        </w:rPr>
        <w:t>Вишеград</w:t>
      </w:r>
      <w:r w:rsidRPr="00837F77">
        <w:rPr>
          <w:rFonts w:ascii="Times New Roman" w:hAnsi="Times New Roman" w:cs="Times New Roman"/>
          <w:sz w:val="24"/>
          <w:szCs w:val="24"/>
        </w:rPr>
        <w:t xml:space="preserve"> или путем поште на адресу:</w:t>
      </w:r>
      <w:r w:rsidR="0097469B">
        <w:rPr>
          <w:rFonts w:ascii="Times New Roman" w:hAnsi="Times New Roman" w:cs="Times New Roman"/>
          <w:sz w:val="24"/>
          <w:szCs w:val="24"/>
        </w:rPr>
        <w:t xml:space="preserve"> Општина Вишеград, ул. </w:t>
      </w:r>
      <w:proofErr w:type="gramStart"/>
      <w:r w:rsidR="0097469B">
        <w:rPr>
          <w:rFonts w:ascii="Times New Roman" w:hAnsi="Times New Roman" w:cs="Times New Roman"/>
          <w:sz w:val="24"/>
          <w:szCs w:val="24"/>
        </w:rPr>
        <w:t>Андрићград бб, 73240 Вишеград.</w:t>
      </w:r>
      <w:proofErr w:type="gramEnd"/>
    </w:p>
    <w:p w:rsidR="00A34B72" w:rsidRPr="00A34B72" w:rsidRDefault="00A34B72" w:rsidP="00A34B72">
      <w:pPr>
        <w:rPr>
          <w:rFonts w:ascii="Times New Roman" w:hAnsi="Times New Roman" w:cs="Times New Roman"/>
          <w:lang w:val="sr-Cyrl-CS"/>
        </w:rPr>
      </w:pPr>
    </w:p>
    <w:p w:rsidR="001A37FA" w:rsidRPr="001A37FA" w:rsidRDefault="001A37FA" w:rsidP="001A37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7F77">
        <w:rPr>
          <w:rFonts w:ascii="Times New Roman" w:hAnsi="Times New Roman" w:cs="Times New Roman"/>
          <w:sz w:val="24"/>
          <w:szCs w:val="24"/>
        </w:rPr>
        <w:t>Број: 02</w:t>
      </w:r>
      <w:r>
        <w:rPr>
          <w:rFonts w:ascii="Times New Roman" w:hAnsi="Times New Roman" w:cs="Times New Roman"/>
          <w:sz w:val="24"/>
          <w:szCs w:val="24"/>
        </w:rPr>
        <w:t xml:space="preserve"> – 013 -296</w:t>
      </w:r>
      <w:r w:rsidRPr="00837F77">
        <w:rPr>
          <w:rFonts w:ascii="Times New Roman" w:hAnsi="Times New Roman" w:cs="Times New Roman"/>
          <w:sz w:val="24"/>
          <w:szCs w:val="24"/>
        </w:rPr>
        <w:t>/18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A34B72">
        <w:rPr>
          <w:rFonts w:ascii="Times New Roman" w:hAnsi="Times New Roman" w:cs="Times New Roman"/>
          <w:lang w:val="sr-Cyrl-CS"/>
        </w:rPr>
        <w:t>НАЧЕЛНИК ОПШТИНЕ</w:t>
      </w:r>
    </w:p>
    <w:p w:rsidR="00B54408" w:rsidRPr="002F2DA5" w:rsidRDefault="001A37FA" w:rsidP="00B5440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Датум: 05.11</w:t>
      </w:r>
      <w:r w:rsidRPr="00837F77">
        <w:rPr>
          <w:rFonts w:ascii="Times New Roman" w:hAnsi="Times New Roman" w:cs="Times New Roman"/>
          <w:sz w:val="24"/>
          <w:szCs w:val="24"/>
        </w:rPr>
        <w:t xml:space="preserve">.2018. </w:t>
      </w:r>
      <w:proofErr w:type="gramStart"/>
      <w:r w:rsidRPr="00837F77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4B72">
        <w:rPr>
          <w:rFonts w:ascii="Times New Roman" w:hAnsi="Times New Roman" w:cs="Times New Roman"/>
          <w:lang w:val="sr-Cyrl-CS"/>
        </w:rPr>
        <w:t>Младен Ђуревић, инж.геодезије</w:t>
      </w:r>
      <w:r w:rsidR="00A34B72" w:rsidRPr="00A34B72">
        <w:rPr>
          <w:rFonts w:ascii="Times New Roman" w:hAnsi="Times New Roman" w:cs="Times New Roman"/>
          <w:lang w:val="sr-Cyrl-CS"/>
        </w:rPr>
        <w:t xml:space="preserve">                                                                    </w:t>
      </w:r>
      <w:r w:rsidR="00A34B72">
        <w:rPr>
          <w:rFonts w:ascii="Times New Roman" w:hAnsi="Times New Roman" w:cs="Times New Roman"/>
          <w:lang w:val="sr-Cyrl-CS"/>
        </w:rPr>
        <w:tab/>
      </w:r>
      <w:r w:rsidR="00A34B72">
        <w:rPr>
          <w:rFonts w:ascii="Times New Roman" w:hAnsi="Times New Roman" w:cs="Times New Roman"/>
          <w:lang w:val="sr-Cyrl-CS"/>
        </w:rPr>
        <w:tab/>
        <w:t xml:space="preserve">     </w:t>
      </w:r>
      <w:r w:rsidR="00A34B72" w:rsidRPr="00A34B72">
        <w:rPr>
          <w:rFonts w:ascii="Times New Roman" w:hAnsi="Times New Roman" w:cs="Times New Roman"/>
          <w:lang w:val="sr-Cyrl-CS"/>
        </w:rPr>
        <w:t xml:space="preserve">                                                    </w:t>
      </w:r>
      <w:r w:rsidR="00A34B72" w:rsidRPr="00A34B72">
        <w:rPr>
          <w:rFonts w:ascii="Times New Roman" w:hAnsi="Times New Roman" w:cs="Times New Roman"/>
          <w:lang w:val="sr-Cyrl-CS"/>
        </w:rPr>
        <w:tab/>
      </w:r>
      <w:r w:rsidR="00A34B72" w:rsidRPr="00A34B72">
        <w:rPr>
          <w:rFonts w:ascii="Times New Roman" w:hAnsi="Times New Roman" w:cs="Times New Roman"/>
          <w:lang w:val="sr-Cyrl-CS"/>
        </w:rPr>
        <w:tab/>
      </w:r>
      <w:r w:rsidR="00A34B72" w:rsidRPr="00A34B72"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 w:rsidR="00A34B72" w:rsidRPr="00A34B72">
        <w:rPr>
          <w:rFonts w:ascii="Times New Roman" w:hAnsi="Times New Roman" w:cs="Times New Roman"/>
          <w:lang w:val="sr-Cyrl-CS"/>
        </w:rPr>
        <w:t xml:space="preserve">                                       </w:t>
      </w:r>
      <w:r w:rsidR="00A34B72">
        <w:rPr>
          <w:rFonts w:ascii="Times New Roman" w:hAnsi="Times New Roman" w:cs="Times New Roman"/>
          <w:lang w:val="sr-Cyrl-CS"/>
        </w:rPr>
        <w:tab/>
      </w:r>
      <w:r w:rsidR="00A34B72">
        <w:rPr>
          <w:rFonts w:ascii="Times New Roman" w:hAnsi="Times New Roman" w:cs="Times New Roman"/>
          <w:lang w:val="sr-Cyrl-CS"/>
        </w:rPr>
        <w:tab/>
      </w:r>
      <w:r w:rsidR="00A34B72">
        <w:rPr>
          <w:rFonts w:ascii="Times New Roman" w:hAnsi="Times New Roman" w:cs="Times New Roman"/>
          <w:lang w:val="sr-Cyrl-CS"/>
        </w:rPr>
        <w:tab/>
      </w:r>
      <w:r w:rsidR="00A34B72">
        <w:rPr>
          <w:rFonts w:ascii="Times New Roman" w:hAnsi="Times New Roman" w:cs="Times New Roman"/>
          <w:lang w:val="sr-Cyrl-CS"/>
        </w:rPr>
        <w:tab/>
      </w:r>
      <w:r w:rsidR="00A34B72">
        <w:rPr>
          <w:rFonts w:ascii="Times New Roman" w:hAnsi="Times New Roman" w:cs="Times New Roman"/>
          <w:lang w:val="sr-Cyrl-CS"/>
        </w:rPr>
        <w:tab/>
      </w:r>
      <w:r w:rsidR="00A34B72">
        <w:rPr>
          <w:rFonts w:ascii="Times New Roman" w:hAnsi="Times New Roman" w:cs="Times New Roman"/>
          <w:lang w:val="sr-Cyrl-CS"/>
        </w:rPr>
        <w:tab/>
      </w:r>
      <w:r w:rsidR="00A34B72">
        <w:rPr>
          <w:rFonts w:ascii="Times New Roman" w:hAnsi="Times New Roman" w:cs="Times New Roman"/>
          <w:lang w:val="sr-Cyrl-CS"/>
        </w:rPr>
        <w:tab/>
      </w:r>
      <w:r w:rsidR="00A34B72" w:rsidRPr="00A34B72">
        <w:rPr>
          <w:rFonts w:ascii="Times New Roman" w:hAnsi="Times New Roman" w:cs="Times New Roman"/>
          <w:lang w:val="sr-Cyrl-CS"/>
        </w:rPr>
        <w:t xml:space="preserve"> </w:t>
      </w:r>
    </w:p>
    <w:p w:rsidR="00B54408" w:rsidRPr="00837F77" w:rsidRDefault="00B54408" w:rsidP="00B544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7F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408" w:rsidRPr="00837F77" w:rsidRDefault="00B54408" w:rsidP="00B5440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54408" w:rsidRPr="00837F77" w:rsidSect="001B3E72">
      <w:pgSz w:w="12240" w:h="15840"/>
      <w:pgMar w:top="567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346" w:rsidRDefault="00376346" w:rsidP="00C728D4">
      <w:pPr>
        <w:spacing w:after="0" w:line="240" w:lineRule="auto"/>
      </w:pPr>
      <w:r>
        <w:separator/>
      </w:r>
    </w:p>
  </w:endnote>
  <w:endnote w:type="continuationSeparator" w:id="0">
    <w:p w:rsidR="00376346" w:rsidRDefault="00376346" w:rsidP="00C72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346" w:rsidRDefault="00376346" w:rsidP="00C728D4">
      <w:pPr>
        <w:spacing w:after="0" w:line="240" w:lineRule="auto"/>
      </w:pPr>
      <w:r>
        <w:separator/>
      </w:r>
    </w:p>
  </w:footnote>
  <w:footnote w:type="continuationSeparator" w:id="0">
    <w:p w:rsidR="00376346" w:rsidRDefault="00376346" w:rsidP="00C72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64AE7"/>
    <w:multiLevelType w:val="hybridMultilevel"/>
    <w:tmpl w:val="0E28892E"/>
    <w:lvl w:ilvl="0" w:tplc="DFEC1ED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003A3B"/>
    <w:multiLevelType w:val="hybridMultilevel"/>
    <w:tmpl w:val="223A9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E524A"/>
    <w:multiLevelType w:val="hybridMultilevel"/>
    <w:tmpl w:val="88F257A2"/>
    <w:lvl w:ilvl="0" w:tplc="000E87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75161A"/>
    <w:multiLevelType w:val="hybridMultilevel"/>
    <w:tmpl w:val="223A9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BA1DEA"/>
    <w:multiLevelType w:val="hybridMultilevel"/>
    <w:tmpl w:val="A1EEB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0F3B7D"/>
    <w:multiLevelType w:val="hybridMultilevel"/>
    <w:tmpl w:val="06066F64"/>
    <w:lvl w:ilvl="0" w:tplc="1268944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9456E3"/>
    <w:multiLevelType w:val="hybridMultilevel"/>
    <w:tmpl w:val="12E43A8A"/>
    <w:lvl w:ilvl="0" w:tplc="FD3EF50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54408"/>
    <w:rsid w:val="00054880"/>
    <w:rsid w:val="000A26E0"/>
    <w:rsid w:val="000C10D2"/>
    <w:rsid w:val="000E639A"/>
    <w:rsid w:val="0010597D"/>
    <w:rsid w:val="00113A86"/>
    <w:rsid w:val="001438DD"/>
    <w:rsid w:val="0019069D"/>
    <w:rsid w:val="001A37FA"/>
    <w:rsid w:val="001B3E72"/>
    <w:rsid w:val="001B4827"/>
    <w:rsid w:val="001F7C52"/>
    <w:rsid w:val="002029D4"/>
    <w:rsid w:val="00244418"/>
    <w:rsid w:val="002F2DA5"/>
    <w:rsid w:val="002F7B32"/>
    <w:rsid w:val="003350F1"/>
    <w:rsid w:val="0034091B"/>
    <w:rsid w:val="00376346"/>
    <w:rsid w:val="003912C4"/>
    <w:rsid w:val="003A40F2"/>
    <w:rsid w:val="00401776"/>
    <w:rsid w:val="004125D6"/>
    <w:rsid w:val="00413FBE"/>
    <w:rsid w:val="0049291E"/>
    <w:rsid w:val="00497DDD"/>
    <w:rsid w:val="005D7910"/>
    <w:rsid w:val="005F44CC"/>
    <w:rsid w:val="0060090E"/>
    <w:rsid w:val="00624854"/>
    <w:rsid w:val="00645D2D"/>
    <w:rsid w:val="0065176D"/>
    <w:rsid w:val="006B5975"/>
    <w:rsid w:val="00703FD1"/>
    <w:rsid w:val="00707D25"/>
    <w:rsid w:val="007D4D23"/>
    <w:rsid w:val="0081540E"/>
    <w:rsid w:val="0083030A"/>
    <w:rsid w:val="00837F77"/>
    <w:rsid w:val="00845AFC"/>
    <w:rsid w:val="00852EB3"/>
    <w:rsid w:val="00884B1E"/>
    <w:rsid w:val="008929FB"/>
    <w:rsid w:val="008F2AA6"/>
    <w:rsid w:val="009237BA"/>
    <w:rsid w:val="00931952"/>
    <w:rsid w:val="0097469B"/>
    <w:rsid w:val="009A58ED"/>
    <w:rsid w:val="00A17228"/>
    <w:rsid w:val="00A27F4B"/>
    <w:rsid w:val="00A34B72"/>
    <w:rsid w:val="00A36DC5"/>
    <w:rsid w:val="00AB7E02"/>
    <w:rsid w:val="00AF2C59"/>
    <w:rsid w:val="00B45945"/>
    <w:rsid w:val="00B54408"/>
    <w:rsid w:val="00B767FB"/>
    <w:rsid w:val="00B77154"/>
    <w:rsid w:val="00C42323"/>
    <w:rsid w:val="00C4309B"/>
    <w:rsid w:val="00C47F23"/>
    <w:rsid w:val="00C64ECE"/>
    <w:rsid w:val="00C728D4"/>
    <w:rsid w:val="00C76035"/>
    <w:rsid w:val="00D029DA"/>
    <w:rsid w:val="00D62CCD"/>
    <w:rsid w:val="00DE4706"/>
    <w:rsid w:val="00E04DA8"/>
    <w:rsid w:val="00E20481"/>
    <w:rsid w:val="00EE3A0A"/>
    <w:rsid w:val="00F54B87"/>
    <w:rsid w:val="00F73401"/>
    <w:rsid w:val="00FB6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D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B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28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28D4"/>
  </w:style>
  <w:style w:type="paragraph" w:styleId="Footer">
    <w:name w:val="footer"/>
    <w:basedOn w:val="Normal"/>
    <w:link w:val="FooterChar"/>
    <w:uiPriority w:val="99"/>
    <w:semiHidden/>
    <w:unhideWhenUsed/>
    <w:rsid w:val="00C728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28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2017</Words>
  <Characters>11499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cp:lastPrinted>2018-11-05T11:40:00Z</cp:lastPrinted>
  <dcterms:created xsi:type="dcterms:W3CDTF">2018-11-05T11:55:00Z</dcterms:created>
  <dcterms:modified xsi:type="dcterms:W3CDTF">2018-11-09T13:18:00Z</dcterms:modified>
</cp:coreProperties>
</file>